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A6BE77" w14:textId="77777777" w:rsidR="00B1167C" w:rsidRPr="00E910BA" w:rsidRDefault="00B1167C" w:rsidP="00B1167C">
      <w:pPr>
        <w:pStyle w:val="DGKVTitle"/>
        <w:rPr>
          <w:rFonts w:ascii="Calibri" w:hAnsi="Calibri" w:cs="Calibri"/>
        </w:rPr>
      </w:pPr>
      <w:bookmarkStart w:id="0" w:name="_Hlk511740969"/>
      <w:bookmarkEnd w:id="0"/>
      <w:r w:rsidRPr="00E910BA">
        <w:rPr>
          <w:rFonts w:ascii="Calibri" w:hAnsi="Calibri" w:cs="Calibri"/>
        </w:rPr>
        <w:t>Оперативно споразумение</w:t>
      </w:r>
    </w:p>
    <w:p w14:paraId="1AE5CEFF" w14:textId="77777777" w:rsidR="00B1167C" w:rsidRPr="00E910BA" w:rsidRDefault="00B1167C" w:rsidP="00B1167C">
      <w:pPr>
        <w:pStyle w:val="DGKVSubtitle"/>
        <w:rPr>
          <w:rFonts w:ascii="Calibri" w:hAnsi="Calibri" w:cs="Calibri"/>
        </w:rPr>
      </w:pPr>
      <w:r w:rsidRPr="00E910BA">
        <w:rPr>
          <w:rFonts w:ascii="Calibri" w:hAnsi="Calibri" w:cs="Calibri"/>
        </w:rPr>
        <w:t xml:space="preserve">За създаване и управление на </w:t>
      </w:r>
      <w:r w:rsidRPr="00E910BA">
        <w:rPr>
          <w:rFonts w:ascii="Calibri" w:hAnsi="Calibri" w:cs="Calibri"/>
        </w:rPr>
        <w:br/>
        <w:t>Фонд за рисков капитал</w:t>
      </w:r>
    </w:p>
    <w:p w14:paraId="7D42D876" w14:textId="77777777" w:rsidR="00B1167C" w:rsidRPr="00E910BA" w:rsidRDefault="00B1167C" w:rsidP="00723589">
      <w:pPr>
        <w:pStyle w:val="DGKVNormal"/>
      </w:pPr>
    </w:p>
    <w:p w14:paraId="0877202E" w14:textId="77777777" w:rsidR="00B1167C" w:rsidRPr="00E910BA" w:rsidRDefault="00B1167C" w:rsidP="00723589">
      <w:pPr>
        <w:pStyle w:val="DGKVNormal"/>
      </w:pPr>
    </w:p>
    <w:p w14:paraId="5D1A3B2F" w14:textId="77777777" w:rsidR="00B1167C" w:rsidRPr="006F0DFC" w:rsidRDefault="00B1167C" w:rsidP="00723589">
      <w:pPr>
        <w:pStyle w:val="DGKVTitlePage"/>
        <w:rPr>
          <w:rFonts w:asciiTheme="minorHAnsi" w:hAnsiTheme="minorHAnsi"/>
        </w:rPr>
      </w:pPr>
      <w:r w:rsidRPr="006F0DFC">
        <w:rPr>
          <w:rFonts w:asciiTheme="minorHAnsi" w:hAnsiTheme="minorHAnsi"/>
        </w:rPr>
        <w:t xml:space="preserve">между </w:t>
      </w:r>
    </w:p>
    <w:p w14:paraId="525D55EF" w14:textId="77777777" w:rsidR="00B1167C" w:rsidRPr="00606BDA" w:rsidRDefault="00B1167C" w:rsidP="00723589">
      <w:pPr>
        <w:pStyle w:val="DGKVTitlePage"/>
        <w:rPr>
          <w:rFonts w:asciiTheme="minorHAnsi" w:hAnsiTheme="minorHAnsi"/>
          <w:sz w:val="24"/>
          <w:szCs w:val="24"/>
        </w:rPr>
      </w:pPr>
      <w:r w:rsidRPr="00606BDA">
        <w:rPr>
          <w:rFonts w:asciiTheme="minorHAnsi" w:hAnsiTheme="minorHAnsi"/>
          <w:sz w:val="24"/>
          <w:szCs w:val="24"/>
        </w:rPr>
        <w:t>„ФОНД МЕНИДЖЪР НА ФИНАНСОВИ ИНСТРУМЕНТИ В БЪЛГАРИЯ“ ЕАД</w:t>
      </w:r>
      <w:r w:rsidRPr="00606BDA">
        <w:rPr>
          <w:rFonts w:asciiTheme="minorHAnsi" w:hAnsiTheme="minorHAnsi"/>
          <w:sz w:val="24"/>
          <w:szCs w:val="24"/>
        </w:rPr>
        <w:br/>
        <w:t>като Възложител</w:t>
      </w:r>
    </w:p>
    <w:p w14:paraId="61B6A630" w14:textId="77777777" w:rsidR="00B1167C" w:rsidRPr="00E910BA" w:rsidRDefault="00B1167C" w:rsidP="00723589">
      <w:pPr>
        <w:pStyle w:val="DGKVTitlePage"/>
      </w:pPr>
    </w:p>
    <w:p w14:paraId="37125CA6" w14:textId="77777777" w:rsidR="00B1167C" w:rsidRPr="006F0DFC" w:rsidRDefault="00B1167C" w:rsidP="00723589">
      <w:pPr>
        <w:pStyle w:val="DGKVTitlePage"/>
        <w:rPr>
          <w:rFonts w:asciiTheme="minorHAnsi" w:hAnsiTheme="minorHAnsi"/>
          <w:szCs w:val="22"/>
        </w:rPr>
      </w:pPr>
      <w:r w:rsidRPr="006F0DFC">
        <w:rPr>
          <w:rFonts w:asciiTheme="minorHAnsi" w:hAnsiTheme="minorHAnsi"/>
          <w:szCs w:val="22"/>
        </w:rPr>
        <w:t>и</w:t>
      </w:r>
    </w:p>
    <w:p w14:paraId="567924A5" w14:textId="77777777" w:rsidR="00B1167C" w:rsidRPr="00E910BA" w:rsidRDefault="00B1167C" w:rsidP="00723589">
      <w:pPr>
        <w:pStyle w:val="DGKVTitlePage"/>
      </w:pPr>
    </w:p>
    <w:p w14:paraId="007FADB4" w14:textId="77777777" w:rsidR="00B1167C" w:rsidRPr="00606BDA" w:rsidRDefault="00B1167C" w:rsidP="00723589">
      <w:pPr>
        <w:pStyle w:val="DGKVTitlePage"/>
        <w:rPr>
          <w:rFonts w:asciiTheme="minorHAnsi" w:hAnsiTheme="minorHAnsi"/>
          <w:sz w:val="24"/>
          <w:szCs w:val="24"/>
        </w:rPr>
      </w:pPr>
      <w:r w:rsidRPr="00606BDA">
        <w:rPr>
          <w:rFonts w:asciiTheme="minorHAnsi" w:hAnsiTheme="minorHAnsi"/>
          <w:sz w:val="24"/>
          <w:szCs w:val="24"/>
        </w:rPr>
        <w:t>[Наименования на избрания изпълнител]</w:t>
      </w:r>
      <w:r w:rsidRPr="00606BDA">
        <w:rPr>
          <w:rFonts w:asciiTheme="minorHAnsi" w:hAnsiTheme="minorHAnsi"/>
          <w:sz w:val="24"/>
          <w:szCs w:val="24"/>
        </w:rPr>
        <w:br/>
        <w:t>като Изпълнител</w:t>
      </w:r>
    </w:p>
    <w:p w14:paraId="3D378B1D" w14:textId="77777777" w:rsidR="00B1167C" w:rsidRPr="00606BDA" w:rsidRDefault="00B1167C" w:rsidP="00723589">
      <w:pPr>
        <w:pStyle w:val="DGKVTitlePage"/>
        <w:rPr>
          <w:rFonts w:asciiTheme="minorHAnsi" w:hAnsiTheme="minorHAnsi"/>
          <w:sz w:val="24"/>
          <w:szCs w:val="24"/>
        </w:rPr>
      </w:pPr>
    </w:p>
    <w:p w14:paraId="16E09E45" w14:textId="77777777" w:rsidR="00B1167C" w:rsidRPr="006F0DFC" w:rsidRDefault="00B1167C" w:rsidP="00723589">
      <w:pPr>
        <w:pStyle w:val="DGKVTitlePage"/>
        <w:rPr>
          <w:rFonts w:asciiTheme="minorHAnsi" w:hAnsiTheme="minorHAnsi"/>
          <w:sz w:val="20"/>
        </w:rPr>
      </w:pPr>
    </w:p>
    <w:p w14:paraId="42248DFD" w14:textId="77777777" w:rsidR="00B1167C" w:rsidRPr="00606BDA" w:rsidRDefault="00B1167C" w:rsidP="00723589">
      <w:pPr>
        <w:pStyle w:val="DGKVTitlePage"/>
        <w:rPr>
          <w:rFonts w:asciiTheme="minorHAnsi" w:hAnsiTheme="minorHAnsi"/>
          <w:szCs w:val="22"/>
        </w:rPr>
      </w:pPr>
      <w:r w:rsidRPr="00606BDA">
        <w:rPr>
          <w:rFonts w:asciiTheme="minorHAnsi" w:hAnsiTheme="minorHAnsi"/>
          <w:szCs w:val="22"/>
        </w:rPr>
        <w:t>Сключено на ………….. 201</w:t>
      </w:r>
      <w:r w:rsidRPr="00606BDA">
        <w:rPr>
          <w:rFonts w:asciiTheme="minorHAnsi" w:hAnsiTheme="minorHAnsi"/>
          <w:szCs w:val="22"/>
          <w:lang w:val="en-US"/>
        </w:rPr>
        <w:t>8</w:t>
      </w:r>
      <w:r w:rsidRPr="00606BDA">
        <w:rPr>
          <w:rFonts w:asciiTheme="minorHAnsi" w:hAnsiTheme="minorHAnsi"/>
          <w:szCs w:val="22"/>
        </w:rPr>
        <w:t xml:space="preserve"> г.</w:t>
      </w:r>
    </w:p>
    <w:p w14:paraId="0F680359" w14:textId="77777777" w:rsidR="00B1167C" w:rsidRPr="00E910BA" w:rsidRDefault="00B1167C" w:rsidP="00723589">
      <w:pPr>
        <w:pStyle w:val="DGKVTitlePage"/>
      </w:pPr>
    </w:p>
    <w:p w14:paraId="2455180B" w14:textId="77777777" w:rsidR="00150ADE" w:rsidRPr="00E910BA" w:rsidRDefault="00150ADE" w:rsidP="00910818">
      <w:pPr>
        <w:spacing w:before="120" w:after="120" w:line="300" w:lineRule="atLeast"/>
        <w:jc w:val="both"/>
        <w:rPr>
          <w:rFonts w:ascii="Calibri" w:eastAsiaTheme="majorEastAsia" w:hAnsi="Calibri" w:cs="Calibri"/>
          <w:b/>
          <w:szCs w:val="32"/>
        </w:rPr>
      </w:pPr>
      <w:r w:rsidRPr="00E910BA">
        <w:rPr>
          <w:rFonts w:ascii="Calibri" w:hAnsi="Calibri" w:cs="Calibri"/>
          <w:b/>
        </w:rPr>
        <w:br w:type="page"/>
      </w:r>
    </w:p>
    <w:p w14:paraId="7F69FC79" w14:textId="77777777" w:rsidR="00267CC5" w:rsidRDefault="00267CC5" w:rsidP="00267CC5">
      <w:pPr>
        <w:pStyle w:val="TOC1"/>
        <w:rPr>
          <w:b/>
        </w:rPr>
      </w:pPr>
      <w:bookmarkStart w:id="1" w:name="_Toc514073433"/>
      <w:bookmarkStart w:id="2" w:name="_Toc514082242"/>
      <w:r w:rsidRPr="00A34708">
        <w:rPr>
          <w:b/>
        </w:rPr>
        <w:lastRenderedPageBreak/>
        <w:t>Съдържание:</w:t>
      </w:r>
    </w:p>
    <w:p w14:paraId="2007B0C9" w14:textId="77777777" w:rsidR="00267CC5" w:rsidRPr="00D51A49" w:rsidRDefault="00267CC5" w:rsidP="00267CC5"/>
    <w:p w14:paraId="44306CA8" w14:textId="3F246E5D" w:rsidR="00267CC5" w:rsidRPr="00267CC5" w:rsidRDefault="00267CC5">
      <w:pPr>
        <w:pStyle w:val="TOC1"/>
        <w:rPr>
          <w:rFonts w:asciiTheme="minorHAnsi" w:eastAsiaTheme="minorEastAsia" w:hAnsiTheme="minorHAnsi" w:cstheme="minorHAnsi"/>
          <w:noProof/>
          <w:sz w:val="22"/>
          <w:lang w:val="en-US"/>
        </w:rPr>
      </w:pPr>
      <w:r>
        <w:rPr>
          <w:b/>
        </w:rPr>
        <w:fldChar w:fldCharType="begin"/>
      </w:r>
      <w:r>
        <w:rPr>
          <w:b/>
        </w:rPr>
        <w:instrText xml:space="preserve"> TOC \t "DGKV Level 1,1,DGKV Schedule,1" </w:instrText>
      </w:r>
      <w:r>
        <w:rPr>
          <w:b/>
        </w:rPr>
        <w:fldChar w:fldCharType="separate"/>
      </w:r>
      <w:r w:rsidRPr="00267CC5">
        <w:rPr>
          <w:rFonts w:asciiTheme="minorHAnsi" w:hAnsiTheme="minorHAnsi" w:cstheme="minorHAnsi"/>
          <w:noProof/>
          <w:color w:val="000000"/>
          <w:sz w:val="22"/>
          <w14:scene3d>
            <w14:camera w14:prst="orthographicFront"/>
            <w14:lightRig w14:rig="threePt" w14:dir="t">
              <w14:rot w14:lat="0" w14:lon="0" w14:rev="0"/>
            </w14:lightRig>
          </w14:scene3d>
        </w:rPr>
        <w:t>1.</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Определения и тълкуване</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_Toc514139568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5</w:t>
      </w:r>
      <w:r w:rsidRPr="00267CC5">
        <w:rPr>
          <w:rFonts w:asciiTheme="minorHAnsi" w:hAnsiTheme="minorHAnsi" w:cstheme="minorHAnsi"/>
          <w:noProof/>
          <w:sz w:val="22"/>
        </w:rPr>
        <w:fldChar w:fldCharType="end"/>
      </w:r>
    </w:p>
    <w:p w14:paraId="10C53B9B" w14:textId="4E7FE749"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2.</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Предмет на договора</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_Toc514139569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5</w:t>
      </w:r>
      <w:r w:rsidRPr="00267CC5">
        <w:rPr>
          <w:rFonts w:asciiTheme="minorHAnsi" w:hAnsiTheme="minorHAnsi" w:cstheme="minorHAnsi"/>
          <w:noProof/>
          <w:sz w:val="22"/>
        </w:rPr>
        <w:fldChar w:fldCharType="end"/>
      </w:r>
    </w:p>
    <w:p w14:paraId="798C633A" w14:textId="681D3FDB"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3.</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Създаване на Фонда</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_Toc514139570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8</w:t>
      </w:r>
      <w:r w:rsidRPr="00267CC5">
        <w:rPr>
          <w:rFonts w:asciiTheme="minorHAnsi" w:hAnsiTheme="minorHAnsi" w:cstheme="minorHAnsi"/>
          <w:noProof/>
          <w:sz w:val="22"/>
        </w:rPr>
        <w:fldChar w:fldCharType="end"/>
      </w:r>
    </w:p>
    <w:p w14:paraId="19C79192" w14:textId="77D34CAE"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4.</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Увеличаване на общия капиталов ангажимент</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_Toc514139571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12</w:t>
      </w:r>
      <w:r w:rsidRPr="00267CC5">
        <w:rPr>
          <w:rFonts w:asciiTheme="minorHAnsi" w:hAnsiTheme="minorHAnsi" w:cstheme="minorHAnsi"/>
          <w:noProof/>
          <w:sz w:val="22"/>
        </w:rPr>
        <w:fldChar w:fldCharType="end"/>
      </w:r>
    </w:p>
    <w:p w14:paraId="18285E4A" w14:textId="0D65645C"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5.</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Изискване за съвместни инвестиции</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_Toc514139572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14</w:t>
      </w:r>
      <w:r w:rsidRPr="00267CC5">
        <w:rPr>
          <w:rFonts w:asciiTheme="minorHAnsi" w:hAnsiTheme="minorHAnsi" w:cstheme="minorHAnsi"/>
          <w:noProof/>
          <w:sz w:val="22"/>
        </w:rPr>
        <w:fldChar w:fldCharType="end"/>
      </w:r>
    </w:p>
    <w:p w14:paraId="5FB604F6" w14:textId="0411C851"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6.</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Инвестиционен период и Последващи инвестиции</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_Toc514139573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14</w:t>
      </w:r>
      <w:r w:rsidRPr="00267CC5">
        <w:rPr>
          <w:rFonts w:asciiTheme="minorHAnsi" w:hAnsiTheme="minorHAnsi" w:cstheme="minorHAnsi"/>
          <w:noProof/>
          <w:sz w:val="22"/>
        </w:rPr>
        <w:fldChar w:fldCharType="end"/>
      </w:r>
    </w:p>
    <w:p w14:paraId="64E94787" w14:textId="7B2538DF"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7.</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Капиталови вноски</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_Toc514139574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15</w:t>
      </w:r>
      <w:r w:rsidRPr="00267CC5">
        <w:rPr>
          <w:rFonts w:asciiTheme="minorHAnsi" w:hAnsiTheme="minorHAnsi" w:cstheme="minorHAnsi"/>
          <w:noProof/>
          <w:sz w:val="22"/>
        </w:rPr>
        <w:fldChar w:fldCharType="end"/>
      </w:r>
    </w:p>
    <w:p w14:paraId="6469F10A" w14:textId="2C86FD25"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8.</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Неизпълнение на задължение за Капиталови вноски</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_Toc514139575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19</w:t>
      </w:r>
      <w:r w:rsidRPr="00267CC5">
        <w:rPr>
          <w:rFonts w:asciiTheme="minorHAnsi" w:hAnsiTheme="minorHAnsi" w:cstheme="minorHAnsi"/>
          <w:noProof/>
          <w:sz w:val="22"/>
        </w:rPr>
        <w:fldChar w:fldCharType="end"/>
      </w:r>
    </w:p>
    <w:p w14:paraId="4F50F528" w14:textId="3DB149BD"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9.</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Правомощия и функции на Фонд мениджъра</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_Toc514139576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20</w:t>
      </w:r>
      <w:r w:rsidRPr="00267CC5">
        <w:rPr>
          <w:rFonts w:asciiTheme="minorHAnsi" w:hAnsiTheme="minorHAnsi" w:cstheme="minorHAnsi"/>
          <w:noProof/>
          <w:sz w:val="22"/>
        </w:rPr>
        <w:fldChar w:fldCharType="end"/>
      </w:r>
    </w:p>
    <w:p w14:paraId="6FD9E847" w14:textId="39053D0A"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10.</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Декларации и Гаранции на Фонд мениджъра</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_Toc514139577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25</w:t>
      </w:r>
      <w:r w:rsidRPr="00267CC5">
        <w:rPr>
          <w:rFonts w:asciiTheme="minorHAnsi" w:hAnsiTheme="minorHAnsi" w:cstheme="minorHAnsi"/>
          <w:noProof/>
          <w:sz w:val="22"/>
        </w:rPr>
        <w:fldChar w:fldCharType="end"/>
      </w:r>
    </w:p>
    <w:p w14:paraId="15B0E973" w14:textId="0948E331"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11.</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Прекратяване на мандата на Фонд мениджъра</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_Toc514139578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27</w:t>
      </w:r>
      <w:r w:rsidRPr="00267CC5">
        <w:rPr>
          <w:rFonts w:asciiTheme="minorHAnsi" w:hAnsiTheme="minorHAnsi" w:cstheme="minorHAnsi"/>
          <w:noProof/>
          <w:sz w:val="22"/>
        </w:rPr>
        <w:fldChar w:fldCharType="end"/>
      </w:r>
    </w:p>
    <w:p w14:paraId="3EF8ABC8" w14:textId="024EBE24"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12.</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Ключови лица. Членове на Инвестиционния ЕКИП</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_Toc514139579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28</w:t>
      </w:r>
      <w:r w:rsidRPr="00267CC5">
        <w:rPr>
          <w:rFonts w:asciiTheme="minorHAnsi" w:hAnsiTheme="minorHAnsi" w:cstheme="minorHAnsi"/>
          <w:noProof/>
          <w:sz w:val="22"/>
        </w:rPr>
        <w:fldChar w:fldCharType="end"/>
      </w:r>
    </w:p>
    <w:p w14:paraId="64E2EAAD" w14:textId="66D2C8E3"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13.</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Консултативен съвет</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_Toc514139580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31</w:t>
      </w:r>
      <w:r w:rsidRPr="00267CC5">
        <w:rPr>
          <w:rFonts w:asciiTheme="minorHAnsi" w:hAnsiTheme="minorHAnsi" w:cstheme="minorHAnsi"/>
          <w:noProof/>
          <w:sz w:val="22"/>
        </w:rPr>
        <w:fldChar w:fldCharType="end"/>
      </w:r>
    </w:p>
    <w:p w14:paraId="7051D293" w14:textId="786323F9"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14.</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Правомощия и компетентност на Инвеститорите</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_Toc514139581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35</w:t>
      </w:r>
      <w:r w:rsidRPr="00267CC5">
        <w:rPr>
          <w:rFonts w:asciiTheme="minorHAnsi" w:hAnsiTheme="minorHAnsi" w:cstheme="minorHAnsi"/>
          <w:noProof/>
          <w:sz w:val="22"/>
        </w:rPr>
        <w:fldChar w:fldCharType="end"/>
      </w:r>
    </w:p>
    <w:p w14:paraId="0E08488B" w14:textId="67B29D79"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15.</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Конфликт на интереси</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_Toc514139582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37</w:t>
      </w:r>
      <w:r w:rsidRPr="00267CC5">
        <w:rPr>
          <w:rFonts w:asciiTheme="minorHAnsi" w:hAnsiTheme="minorHAnsi" w:cstheme="minorHAnsi"/>
          <w:noProof/>
          <w:sz w:val="22"/>
        </w:rPr>
        <w:fldChar w:fldCharType="end"/>
      </w:r>
    </w:p>
    <w:p w14:paraId="6ED3A8C7" w14:textId="774488E6"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16.</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Такса за управление</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_Toc514139583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38</w:t>
      </w:r>
      <w:r w:rsidRPr="00267CC5">
        <w:rPr>
          <w:rFonts w:asciiTheme="minorHAnsi" w:hAnsiTheme="minorHAnsi" w:cstheme="minorHAnsi"/>
          <w:noProof/>
          <w:sz w:val="22"/>
        </w:rPr>
        <w:fldChar w:fldCharType="end"/>
      </w:r>
    </w:p>
    <w:p w14:paraId="48FEC18B" w14:textId="0F58561F"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17.</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Оценка и докладване</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_Toc514139584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40</w:t>
      </w:r>
      <w:r w:rsidRPr="00267CC5">
        <w:rPr>
          <w:rFonts w:asciiTheme="minorHAnsi" w:hAnsiTheme="minorHAnsi" w:cstheme="minorHAnsi"/>
          <w:noProof/>
          <w:sz w:val="22"/>
        </w:rPr>
        <w:fldChar w:fldCharType="end"/>
      </w:r>
    </w:p>
    <w:p w14:paraId="7053D705" w14:textId="570CEB8F"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18.</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Мониторинг на изпълнението и верификация на разходите</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_Toc514139585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41</w:t>
      </w:r>
      <w:r w:rsidRPr="00267CC5">
        <w:rPr>
          <w:rFonts w:asciiTheme="minorHAnsi" w:hAnsiTheme="minorHAnsi" w:cstheme="minorHAnsi"/>
          <w:noProof/>
          <w:sz w:val="22"/>
        </w:rPr>
        <w:fldChar w:fldCharType="end"/>
      </w:r>
    </w:p>
    <w:p w14:paraId="5B6CDFBD" w14:textId="4319C8B9"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19.</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Проверки и одит</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_Toc514139586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43</w:t>
      </w:r>
      <w:r w:rsidRPr="00267CC5">
        <w:rPr>
          <w:rFonts w:asciiTheme="minorHAnsi" w:hAnsiTheme="minorHAnsi" w:cstheme="minorHAnsi"/>
          <w:noProof/>
          <w:sz w:val="22"/>
        </w:rPr>
        <w:fldChar w:fldCharType="end"/>
      </w:r>
    </w:p>
    <w:p w14:paraId="7AD0387D" w14:textId="41232A81"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20.</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Съхранение на документи</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_Toc514139587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44</w:t>
      </w:r>
      <w:r w:rsidRPr="00267CC5">
        <w:rPr>
          <w:rFonts w:asciiTheme="minorHAnsi" w:hAnsiTheme="minorHAnsi" w:cstheme="minorHAnsi"/>
          <w:noProof/>
          <w:sz w:val="22"/>
        </w:rPr>
        <w:fldChar w:fldCharType="end"/>
      </w:r>
    </w:p>
    <w:p w14:paraId="211403A8" w14:textId="275ED71A"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21.</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Разпределения към инвеститорите</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_Toc514139588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44</w:t>
      </w:r>
      <w:r w:rsidRPr="00267CC5">
        <w:rPr>
          <w:rFonts w:asciiTheme="minorHAnsi" w:hAnsiTheme="minorHAnsi" w:cstheme="minorHAnsi"/>
          <w:noProof/>
          <w:sz w:val="22"/>
        </w:rPr>
        <w:fldChar w:fldCharType="end"/>
      </w:r>
    </w:p>
    <w:p w14:paraId="17DCFB68" w14:textId="35FE339D"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22.</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Ликвидация на Фонда</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_Toc514139589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46</w:t>
      </w:r>
      <w:r w:rsidRPr="00267CC5">
        <w:rPr>
          <w:rFonts w:asciiTheme="minorHAnsi" w:hAnsiTheme="minorHAnsi" w:cstheme="minorHAnsi"/>
          <w:noProof/>
          <w:sz w:val="22"/>
        </w:rPr>
        <w:fldChar w:fldCharType="end"/>
      </w:r>
    </w:p>
    <w:p w14:paraId="13A5812D" w14:textId="06CD8664"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23.</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Възстановяване на суми от/на инвеститорите</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_Toc514139590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48</w:t>
      </w:r>
      <w:r w:rsidRPr="00267CC5">
        <w:rPr>
          <w:rFonts w:asciiTheme="minorHAnsi" w:hAnsiTheme="minorHAnsi" w:cstheme="minorHAnsi"/>
          <w:noProof/>
          <w:sz w:val="22"/>
        </w:rPr>
        <w:fldChar w:fldCharType="end"/>
      </w:r>
    </w:p>
    <w:p w14:paraId="4F595E42" w14:textId="4110E32F"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24.</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Ограничение на отговорността и обезщетение за вреди</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_Toc514139591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49</w:t>
      </w:r>
      <w:r w:rsidRPr="00267CC5">
        <w:rPr>
          <w:rFonts w:asciiTheme="minorHAnsi" w:hAnsiTheme="minorHAnsi" w:cstheme="minorHAnsi"/>
          <w:noProof/>
          <w:sz w:val="22"/>
        </w:rPr>
        <w:fldChar w:fldCharType="end"/>
      </w:r>
    </w:p>
    <w:p w14:paraId="3281EBAF" w14:textId="30C9945E"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25.</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Неизпълнение. Последици</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_Toc514139592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50</w:t>
      </w:r>
      <w:r w:rsidRPr="00267CC5">
        <w:rPr>
          <w:rFonts w:asciiTheme="minorHAnsi" w:hAnsiTheme="minorHAnsi" w:cstheme="minorHAnsi"/>
          <w:noProof/>
          <w:sz w:val="22"/>
        </w:rPr>
        <w:fldChar w:fldCharType="end"/>
      </w:r>
    </w:p>
    <w:p w14:paraId="3D3B6D05" w14:textId="1339104C"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26.</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Прехвърляне на права</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_Toc514139593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52</w:t>
      </w:r>
      <w:r w:rsidRPr="00267CC5">
        <w:rPr>
          <w:rFonts w:asciiTheme="minorHAnsi" w:hAnsiTheme="minorHAnsi" w:cstheme="minorHAnsi"/>
          <w:noProof/>
          <w:sz w:val="22"/>
        </w:rPr>
        <w:fldChar w:fldCharType="end"/>
      </w:r>
    </w:p>
    <w:p w14:paraId="2BD2277E" w14:textId="3AD023E5"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t>27.</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Прекратяване на Оперативното споразумение</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_Toc514139594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52</w:t>
      </w:r>
      <w:r w:rsidRPr="00267CC5">
        <w:rPr>
          <w:rFonts w:asciiTheme="minorHAnsi" w:hAnsiTheme="minorHAnsi" w:cstheme="minorHAnsi"/>
          <w:noProof/>
          <w:sz w:val="22"/>
        </w:rPr>
        <w:fldChar w:fldCharType="end"/>
      </w:r>
    </w:p>
    <w:p w14:paraId="3841DBF9" w14:textId="582F23DB"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color w:val="000000"/>
          <w:sz w:val="22"/>
          <w14:scene3d>
            <w14:camera w14:prst="orthographicFront"/>
            <w14:lightRig w14:rig="threePt" w14:dir="t">
              <w14:rot w14:lat="0" w14:lon="0" w14:rev="0"/>
            </w14:lightRig>
          </w14:scene3d>
        </w:rPr>
        <w:lastRenderedPageBreak/>
        <w:t>28.</w:t>
      </w:r>
      <w:r w:rsidRPr="00267CC5">
        <w:rPr>
          <w:rFonts w:asciiTheme="minorHAnsi" w:eastAsiaTheme="minorEastAsia" w:hAnsiTheme="minorHAnsi" w:cstheme="minorHAnsi"/>
          <w:noProof/>
          <w:sz w:val="22"/>
          <w:lang w:val="en-US"/>
        </w:rPr>
        <w:tab/>
      </w:r>
      <w:r w:rsidRPr="00267CC5">
        <w:rPr>
          <w:rFonts w:asciiTheme="minorHAnsi" w:hAnsiTheme="minorHAnsi" w:cstheme="minorHAnsi"/>
          <w:noProof/>
          <w:sz w:val="22"/>
        </w:rPr>
        <w:t>Разни</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_Toc514139595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53</w:t>
      </w:r>
      <w:r w:rsidRPr="00267CC5">
        <w:rPr>
          <w:rFonts w:asciiTheme="minorHAnsi" w:hAnsiTheme="minorHAnsi" w:cstheme="minorHAnsi"/>
          <w:noProof/>
          <w:sz w:val="22"/>
        </w:rPr>
        <w:fldChar w:fldCharType="end"/>
      </w:r>
    </w:p>
    <w:p w14:paraId="51A0B912" w14:textId="3033AD37"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sz w:val="22"/>
          <w:lang w:bidi="bg-BG"/>
        </w:rPr>
        <w:t>Приложение № 1 Определения и Правила за тълкуване</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_Toc514139596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59</w:t>
      </w:r>
      <w:r w:rsidRPr="00267CC5">
        <w:rPr>
          <w:rFonts w:asciiTheme="minorHAnsi" w:hAnsiTheme="minorHAnsi" w:cstheme="minorHAnsi"/>
          <w:noProof/>
          <w:sz w:val="22"/>
        </w:rPr>
        <w:fldChar w:fldCharType="end"/>
      </w:r>
    </w:p>
    <w:p w14:paraId="1DE8CAAC" w14:textId="476697F6"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sz w:val="22"/>
          <w:lang w:bidi="bg-BG"/>
        </w:rPr>
        <w:t>Приложение № 2 Инвестиционна стратегия</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_Toc514139597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72</w:t>
      </w:r>
      <w:r w:rsidRPr="00267CC5">
        <w:rPr>
          <w:rFonts w:asciiTheme="minorHAnsi" w:hAnsiTheme="minorHAnsi" w:cstheme="minorHAnsi"/>
          <w:noProof/>
          <w:sz w:val="22"/>
        </w:rPr>
        <w:fldChar w:fldCharType="end"/>
      </w:r>
    </w:p>
    <w:p w14:paraId="06B3E7E1" w14:textId="7FE4F975"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sz w:val="22"/>
          <w:lang w:bidi="bg-BG"/>
        </w:rPr>
        <w:t>Приложение № 3 Бизнес план</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_Toc514139598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73</w:t>
      </w:r>
      <w:r w:rsidRPr="00267CC5">
        <w:rPr>
          <w:rFonts w:asciiTheme="minorHAnsi" w:hAnsiTheme="minorHAnsi" w:cstheme="minorHAnsi"/>
          <w:noProof/>
          <w:sz w:val="22"/>
        </w:rPr>
        <w:fldChar w:fldCharType="end"/>
      </w:r>
    </w:p>
    <w:p w14:paraId="3ED3497A" w14:textId="6A9EBB85"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sz w:val="22"/>
          <w:lang w:bidi="bg-BG"/>
        </w:rPr>
        <w:t>Приложение № 4 Инвестиционни ограничения</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_Toc514139599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74</w:t>
      </w:r>
      <w:r w:rsidRPr="00267CC5">
        <w:rPr>
          <w:rFonts w:asciiTheme="minorHAnsi" w:hAnsiTheme="minorHAnsi" w:cstheme="minorHAnsi"/>
          <w:noProof/>
          <w:sz w:val="22"/>
        </w:rPr>
        <w:fldChar w:fldCharType="end"/>
      </w:r>
    </w:p>
    <w:p w14:paraId="4AB6A3A3" w14:textId="5A665042"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sz w:val="22"/>
          <w:lang w:bidi="bg-BG"/>
        </w:rPr>
        <w:t>Приложение № 5 Искане за Усвояване</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_Toc514139600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76</w:t>
      </w:r>
      <w:r w:rsidRPr="00267CC5">
        <w:rPr>
          <w:rFonts w:asciiTheme="minorHAnsi" w:hAnsiTheme="minorHAnsi" w:cstheme="minorHAnsi"/>
          <w:noProof/>
          <w:sz w:val="22"/>
        </w:rPr>
        <w:fldChar w:fldCharType="end"/>
      </w:r>
    </w:p>
    <w:p w14:paraId="5BB087A5" w14:textId="7ED45EC1"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sz w:val="22"/>
          <w:lang w:bidi="bg-BG"/>
        </w:rPr>
        <w:t>Приложение № 6 Инвестиционен екип</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_Toc514139601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79</w:t>
      </w:r>
      <w:r w:rsidRPr="00267CC5">
        <w:rPr>
          <w:rFonts w:asciiTheme="minorHAnsi" w:hAnsiTheme="minorHAnsi" w:cstheme="minorHAnsi"/>
          <w:noProof/>
          <w:sz w:val="22"/>
        </w:rPr>
        <w:fldChar w:fldCharType="end"/>
      </w:r>
    </w:p>
    <w:p w14:paraId="1E50A035" w14:textId="3B22C546"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sz w:val="22"/>
          <w:lang w:bidi="bg-BG"/>
        </w:rPr>
        <w:t>Приложение № 7 Изискуема Информация относно  Планирани инвестиции</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_Toc514139602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80</w:t>
      </w:r>
      <w:r w:rsidRPr="00267CC5">
        <w:rPr>
          <w:rFonts w:asciiTheme="minorHAnsi" w:hAnsiTheme="minorHAnsi" w:cstheme="minorHAnsi"/>
          <w:noProof/>
          <w:sz w:val="22"/>
        </w:rPr>
        <w:fldChar w:fldCharType="end"/>
      </w:r>
    </w:p>
    <w:p w14:paraId="161ECDE0" w14:textId="670060B4"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sz w:val="22"/>
          <w:lang w:bidi="bg-BG"/>
        </w:rPr>
        <w:t>Приложение № 8 Форма на месечна справка</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_Toc514139603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83</w:t>
      </w:r>
      <w:r w:rsidRPr="00267CC5">
        <w:rPr>
          <w:rFonts w:asciiTheme="minorHAnsi" w:hAnsiTheme="minorHAnsi" w:cstheme="minorHAnsi"/>
          <w:noProof/>
          <w:sz w:val="22"/>
        </w:rPr>
        <w:fldChar w:fldCharType="end"/>
      </w:r>
    </w:p>
    <w:p w14:paraId="36CCBBD4" w14:textId="074A8157"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sz w:val="22"/>
          <w:lang w:bidi="bg-BG"/>
        </w:rPr>
        <w:t>Приложение № 9 Форма на Тримесечен доклад за напредъка</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_Toc514139604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84</w:t>
      </w:r>
      <w:r w:rsidRPr="00267CC5">
        <w:rPr>
          <w:rFonts w:asciiTheme="minorHAnsi" w:hAnsiTheme="minorHAnsi" w:cstheme="minorHAnsi"/>
          <w:noProof/>
          <w:sz w:val="22"/>
        </w:rPr>
        <w:fldChar w:fldCharType="end"/>
      </w:r>
    </w:p>
    <w:p w14:paraId="674E895B" w14:textId="4D82EFF0"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sz w:val="22"/>
          <w:lang w:bidi="bg-BG"/>
        </w:rPr>
        <w:t>Приложение № 10 Форма на уведомление за възстановяване на суми от фонда</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_Toc514139605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88</w:t>
      </w:r>
      <w:r w:rsidRPr="00267CC5">
        <w:rPr>
          <w:rFonts w:asciiTheme="minorHAnsi" w:hAnsiTheme="minorHAnsi" w:cstheme="minorHAnsi"/>
          <w:noProof/>
          <w:sz w:val="22"/>
        </w:rPr>
        <w:fldChar w:fldCharType="end"/>
      </w:r>
    </w:p>
    <w:p w14:paraId="4AF863FD" w14:textId="0C08B239" w:rsidR="00267CC5" w:rsidRPr="00267CC5" w:rsidRDefault="00267CC5">
      <w:pPr>
        <w:pStyle w:val="TOC1"/>
        <w:rPr>
          <w:rFonts w:asciiTheme="minorHAnsi" w:eastAsiaTheme="minorEastAsia" w:hAnsiTheme="minorHAnsi" w:cstheme="minorHAnsi"/>
          <w:noProof/>
          <w:sz w:val="22"/>
          <w:lang w:val="en-US"/>
        </w:rPr>
      </w:pPr>
      <w:r w:rsidRPr="00267CC5">
        <w:rPr>
          <w:rFonts w:asciiTheme="minorHAnsi" w:hAnsiTheme="minorHAnsi" w:cstheme="minorHAnsi"/>
          <w:noProof/>
          <w:sz w:val="22"/>
          <w:lang w:bidi="bg-BG"/>
        </w:rPr>
        <w:t>Приложение № 11 Техническа спецификация</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_Toc514139606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89</w:t>
      </w:r>
      <w:r w:rsidRPr="00267CC5">
        <w:rPr>
          <w:rFonts w:asciiTheme="minorHAnsi" w:hAnsiTheme="minorHAnsi" w:cstheme="minorHAnsi"/>
          <w:noProof/>
          <w:sz w:val="22"/>
        </w:rPr>
        <w:fldChar w:fldCharType="end"/>
      </w:r>
    </w:p>
    <w:p w14:paraId="3620CB62" w14:textId="34889BF1" w:rsidR="00267CC5" w:rsidRDefault="00267CC5">
      <w:pPr>
        <w:pStyle w:val="TOC1"/>
        <w:rPr>
          <w:rFonts w:asciiTheme="minorHAnsi" w:eastAsiaTheme="minorEastAsia" w:hAnsiTheme="minorHAnsi"/>
          <w:noProof/>
          <w:sz w:val="22"/>
          <w:lang w:val="en-US"/>
        </w:rPr>
      </w:pPr>
      <w:r w:rsidRPr="00267CC5">
        <w:rPr>
          <w:rFonts w:asciiTheme="minorHAnsi" w:hAnsiTheme="minorHAnsi" w:cstheme="minorHAnsi"/>
          <w:noProof/>
          <w:sz w:val="22"/>
          <w:lang w:bidi="bg-BG"/>
        </w:rPr>
        <w:t>Приложение № 12 Такса за управление</w:t>
      </w:r>
      <w:r w:rsidRPr="00267CC5">
        <w:rPr>
          <w:rFonts w:asciiTheme="minorHAnsi" w:hAnsiTheme="minorHAnsi" w:cstheme="minorHAnsi"/>
          <w:noProof/>
          <w:sz w:val="22"/>
        </w:rPr>
        <w:tab/>
      </w:r>
      <w:r w:rsidRPr="00267CC5">
        <w:rPr>
          <w:rFonts w:asciiTheme="minorHAnsi" w:hAnsiTheme="minorHAnsi" w:cstheme="minorHAnsi"/>
          <w:noProof/>
          <w:sz w:val="22"/>
        </w:rPr>
        <w:fldChar w:fldCharType="begin"/>
      </w:r>
      <w:r w:rsidRPr="00267CC5">
        <w:rPr>
          <w:rFonts w:asciiTheme="minorHAnsi" w:hAnsiTheme="minorHAnsi" w:cstheme="minorHAnsi"/>
          <w:noProof/>
          <w:sz w:val="22"/>
        </w:rPr>
        <w:instrText xml:space="preserve"> PAGEREF _Toc514139607 \h </w:instrText>
      </w:r>
      <w:r w:rsidRPr="00267CC5">
        <w:rPr>
          <w:rFonts w:asciiTheme="minorHAnsi" w:hAnsiTheme="minorHAnsi" w:cstheme="minorHAnsi"/>
          <w:noProof/>
          <w:sz w:val="22"/>
        </w:rPr>
      </w:r>
      <w:r w:rsidRPr="00267CC5">
        <w:rPr>
          <w:rFonts w:asciiTheme="minorHAnsi" w:hAnsiTheme="minorHAnsi" w:cstheme="minorHAnsi"/>
          <w:noProof/>
          <w:sz w:val="22"/>
        </w:rPr>
        <w:fldChar w:fldCharType="separate"/>
      </w:r>
      <w:r w:rsidRPr="00267CC5">
        <w:rPr>
          <w:rFonts w:asciiTheme="minorHAnsi" w:hAnsiTheme="minorHAnsi" w:cstheme="minorHAnsi"/>
          <w:noProof/>
          <w:sz w:val="22"/>
        </w:rPr>
        <w:t>90</w:t>
      </w:r>
      <w:r w:rsidRPr="00267CC5">
        <w:rPr>
          <w:rFonts w:asciiTheme="minorHAnsi" w:hAnsiTheme="minorHAnsi" w:cstheme="minorHAnsi"/>
          <w:noProof/>
          <w:sz w:val="22"/>
        </w:rPr>
        <w:fldChar w:fldCharType="end"/>
      </w:r>
    </w:p>
    <w:p w14:paraId="7DF90B7F" w14:textId="07723A3A" w:rsidR="00267CC5" w:rsidRDefault="00267CC5" w:rsidP="00267CC5">
      <w:pPr>
        <w:rPr>
          <w:rFonts w:ascii="Calibri" w:eastAsiaTheme="majorEastAsia" w:hAnsi="Calibri" w:cs="Calibri"/>
          <w:b/>
          <w:sz w:val="22"/>
        </w:rPr>
      </w:pPr>
      <w:r>
        <w:rPr>
          <w:b/>
        </w:rPr>
        <w:fldChar w:fldCharType="end"/>
      </w:r>
      <w:r>
        <w:rPr>
          <w:rFonts w:ascii="Calibri" w:hAnsi="Calibri" w:cs="Calibri"/>
          <w:b/>
          <w:sz w:val="22"/>
        </w:rPr>
        <w:br w:type="page"/>
      </w:r>
    </w:p>
    <w:p w14:paraId="3187F0CE" w14:textId="3F10AE3C" w:rsidR="00304AAF" w:rsidRPr="00606BE0" w:rsidRDefault="00304AAF" w:rsidP="00304AAF">
      <w:pPr>
        <w:pStyle w:val="Heading1"/>
        <w:spacing w:before="120" w:after="120" w:line="300" w:lineRule="atLeast"/>
        <w:jc w:val="both"/>
        <w:rPr>
          <w:rFonts w:asciiTheme="minorHAnsi" w:hAnsiTheme="minorHAnsi" w:cstheme="minorHAnsi"/>
          <w:sz w:val="22"/>
          <w:szCs w:val="22"/>
        </w:rPr>
      </w:pPr>
      <w:r w:rsidRPr="00606BE0">
        <w:rPr>
          <w:rFonts w:asciiTheme="minorHAnsi" w:hAnsiTheme="minorHAnsi" w:cstheme="minorHAnsi"/>
          <w:b/>
          <w:sz w:val="22"/>
          <w:szCs w:val="22"/>
        </w:rPr>
        <w:lastRenderedPageBreak/>
        <w:t>ОПЕРАТИВНО СПОРАЗУМЕНИЕ</w:t>
      </w:r>
      <w:r w:rsidRPr="00606BE0">
        <w:rPr>
          <w:rFonts w:asciiTheme="minorHAnsi" w:hAnsiTheme="minorHAnsi" w:cstheme="minorHAnsi"/>
          <w:sz w:val="22"/>
          <w:szCs w:val="22"/>
        </w:rPr>
        <w:t xml:space="preserve"> („</w:t>
      </w:r>
      <w:r w:rsidRPr="00606BE0">
        <w:rPr>
          <w:rFonts w:asciiTheme="minorHAnsi" w:hAnsiTheme="minorHAnsi" w:cstheme="minorHAnsi"/>
          <w:b/>
          <w:sz w:val="22"/>
          <w:szCs w:val="22"/>
        </w:rPr>
        <w:t>Оперативното споразумение</w:t>
      </w:r>
      <w:r w:rsidRPr="00606BE0">
        <w:rPr>
          <w:rFonts w:asciiTheme="minorHAnsi" w:hAnsiTheme="minorHAnsi" w:cstheme="minorHAnsi"/>
          <w:sz w:val="22"/>
          <w:szCs w:val="22"/>
        </w:rPr>
        <w:t>“) от [дата] между следните Страни:</w:t>
      </w:r>
      <w:bookmarkEnd w:id="1"/>
      <w:bookmarkEnd w:id="2"/>
    </w:p>
    <w:p w14:paraId="472DD139" w14:textId="77777777" w:rsidR="00304AAF" w:rsidRPr="00606BE0" w:rsidRDefault="00304AAF" w:rsidP="00304AAF">
      <w:pPr>
        <w:pStyle w:val="DGKVParties"/>
        <w:rPr>
          <w:rFonts w:asciiTheme="minorHAnsi" w:hAnsiTheme="minorHAnsi" w:cstheme="minorHAnsi"/>
          <w:sz w:val="22"/>
        </w:rPr>
      </w:pPr>
      <w:r w:rsidRPr="00606BE0">
        <w:rPr>
          <w:rFonts w:asciiTheme="minorHAnsi" w:hAnsiTheme="minorHAnsi" w:cstheme="minorHAnsi"/>
          <w:b/>
          <w:sz w:val="22"/>
        </w:rPr>
        <w:t>„ФОНД МЕНИДЖЪР НА ФИНАНСОВИ ИНСТРУМЕНТИ В БЪЛГАРИЯ“ ЕАД</w:t>
      </w:r>
      <w:r w:rsidRPr="00606BE0">
        <w:rPr>
          <w:rFonts w:asciiTheme="minorHAnsi" w:hAnsiTheme="minorHAnsi" w:cstheme="minorHAnsi"/>
          <w:sz w:val="22"/>
        </w:rPr>
        <w:t>, еднолично акционерно дружество, учредено и съществуващо съгласно законите на България, с ЕИК 203740812, със седалище и адрес на управление: България, гр. София 1000, район Триадица, ул. Алабин № 38 (наричан още „</w:t>
      </w:r>
      <w:r w:rsidRPr="00606BE0">
        <w:rPr>
          <w:rFonts w:asciiTheme="minorHAnsi" w:hAnsiTheme="minorHAnsi" w:cstheme="minorHAnsi"/>
          <w:b/>
          <w:sz w:val="22"/>
        </w:rPr>
        <w:t>Възложител</w:t>
      </w:r>
      <w:r w:rsidRPr="00606BE0">
        <w:rPr>
          <w:rFonts w:asciiTheme="minorHAnsi" w:hAnsiTheme="minorHAnsi" w:cstheme="minorHAnsi"/>
          <w:sz w:val="22"/>
        </w:rPr>
        <w:t>“ или „</w:t>
      </w:r>
      <w:r w:rsidRPr="00606BE0">
        <w:rPr>
          <w:rFonts w:asciiTheme="minorHAnsi" w:hAnsiTheme="minorHAnsi" w:cstheme="minorHAnsi"/>
          <w:b/>
          <w:sz w:val="22"/>
        </w:rPr>
        <w:t>ФМФИБ</w:t>
      </w:r>
      <w:r w:rsidRPr="00606BE0">
        <w:rPr>
          <w:rFonts w:asciiTheme="minorHAnsi" w:hAnsiTheme="minorHAnsi" w:cstheme="minorHAnsi"/>
          <w:sz w:val="22"/>
        </w:rPr>
        <w:t>“);</w:t>
      </w:r>
    </w:p>
    <w:p w14:paraId="43C04F00" w14:textId="77777777" w:rsidR="00304AAF" w:rsidRPr="00606BE0" w:rsidRDefault="00304AAF" w:rsidP="00304AAF">
      <w:pPr>
        <w:pStyle w:val="DGKVParties"/>
        <w:rPr>
          <w:rFonts w:asciiTheme="minorHAnsi" w:hAnsiTheme="minorHAnsi" w:cstheme="minorHAnsi"/>
          <w:sz w:val="22"/>
        </w:rPr>
      </w:pPr>
      <w:r w:rsidRPr="00606BE0">
        <w:rPr>
          <w:rFonts w:asciiTheme="minorHAnsi" w:hAnsiTheme="minorHAnsi" w:cstheme="minorHAnsi"/>
          <w:sz w:val="22"/>
        </w:rPr>
        <w:t>[●] (наричан още „</w:t>
      </w:r>
      <w:r w:rsidRPr="00606BE0">
        <w:rPr>
          <w:rFonts w:asciiTheme="minorHAnsi" w:hAnsiTheme="minorHAnsi" w:cstheme="minorHAnsi"/>
          <w:b/>
          <w:sz w:val="22"/>
        </w:rPr>
        <w:t>Фонд мениджър</w:t>
      </w:r>
      <w:r w:rsidRPr="00606BE0">
        <w:rPr>
          <w:rFonts w:asciiTheme="minorHAnsi" w:hAnsiTheme="minorHAnsi" w:cstheme="minorHAnsi"/>
          <w:sz w:val="22"/>
        </w:rPr>
        <w:t>“ или „</w:t>
      </w:r>
      <w:r w:rsidRPr="00606BE0">
        <w:rPr>
          <w:rFonts w:asciiTheme="minorHAnsi" w:hAnsiTheme="minorHAnsi" w:cstheme="minorHAnsi"/>
          <w:b/>
          <w:sz w:val="22"/>
        </w:rPr>
        <w:t>Изпълнител</w:t>
      </w:r>
      <w:r w:rsidRPr="00606BE0">
        <w:rPr>
          <w:rFonts w:asciiTheme="minorHAnsi" w:hAnsiTheme="minorHAnsi" w:cstheme="minorHAnsi"/>
          <w:sz w:val="22"/>
        </w:rPr>
        <w:t>“)</w:t>
      </w:r>
    </w:p>
    <w:p w14:paraId="43A37DEE" w14:textId="77777777" w:rsidR="00304AAF" w:rsidRPr="00606BE0" w:rsidRDefault="00304AAF" w:rsidP="00304AAF">
      <w:pPr>
        <w:spacing w:before="120" w:after="120" w:line="300" w:lineRule="atLeast"/>
        <w:jc w:val="both"/>
        <w:rPr>
          <w:rFonts w:asciiTheme="minorHAnsi" w:hAnsiTheme="minorHAnsi" w:cstheme="minorHAnsi"/>
          <w:b/>
          <w:sz w:val="22"/>
        </w:rPr>
      </w:pPr>
    </w:p>
    <w:p w14:paraId="7222DF83" w14:textId="77777777" w:rsidR="00304AAF" w:rsidRPr="00606BE0" w:rsidRDefault="00304AAF" w:rsidP="00304AAF">
      <w:pPr>
        <w:spacing w:before="120" w:after="120" w:line="300" w:lineRule="atLeast"/>
        <w:jc w:val="both"/>
        <w:rPr>
          <w:rFonts w:asciiTheme="minorHAnsi" w:hAnsiTheme="minorHAnsi" w:cstheme="minorHAnsi"/>
          <w:b/>
          <w:sz w:val="22"/>
        </w:rPr>
      </w:pPr>
      <w:r w:rsidRPr="00606BE0">
        <w:rPr>
          <w:rFonts w:asciiTheme="minorHAnsi" w:hAnsiTheme="minorHAnsi" w:cstheme="minorHAnsi"/>
          <w:b/>
          <w:sz w:val="22"/>
        </w:rPr>
        <w:t>КАТО ВЗЕХА ПРЕДВИД, ЧЕ</w:t>
      </w:r>
    </w:p>
    <w:p w14:paraId="3EE58C71" w14:textId="4D048615" w:rsidR="00304AAF" w:rsidRPr="00606BE0" w:rsidRDefault="00304AAF" w:rsidP="00304AAF">
      <w:pPr>
        <w:pStyle w:val="DGKVPreamble"/>
        <w:rPr>
          <w:rFonts w:asciiTheme="minorHAnsi" w:hAnsiTheme="minorHAnsi" w:cstheme="minorHAnsi"/>
          <w:sz w:val="22"/>
        </w:rPr>
      </w:pPr>
      <w:bookmarkStart w:id="3" w:name="_Ref489986295"/>
      <w:r w:rsidRPr="00606BE0">
        <w:rPr>
          <w:rFonts w:asciiTheme="minorHAnsi" w:hAnsiTheme="minorHAnsi" w:cstheme="minorHAnsi"/>
          <w:sz w:val="22"/>
        </w:rPr>
        <w:t>ФМФИБ е учредено като еднолично акционерно дружество с държавно участие в капитала по силата на Разпореждане № 3 на Министерски съвет на Република България от 22 юли 2015 г., изменено с Разпореждане № 5 на Министерския съвет на Република България от 23 септември 2015 г. с цел да управлява като фонд на фондовете („</w:t>
      </w:r>
      <w:r w:rsidRPr="00606BE0">
        <w:rPr>
          <w:rFonts w:asciiTheme="minorHAnsi" w:hAnsiTheme="minorHAnsi" w:cstheme="minorHAnsi"/>
          <w:b/>
          <w:sz w:val="22"/>
        </w:rPr>
        <w:t>ФнФ</w:t>
      </w:r>
      <w:r w:rsidRPr="00606BE0">
        <w:rPr>
          <w:rFonts w:asciiTheme="minorHAnsi" w:hAnsiTheme="minorHAnsi" w:cstheme="minorHAnsi"/>
          <w:sz w:val="22"/>
        </w:rPr>
        <w:t xml:space="preserve">“) по смисъла на </w:t>
      </w:r>
      <w:r w:rsidR="00EF5C70" w:rsidRPr="00606BE0">
        <w:rPr>
          <w:rFonts w:asciiTheme="minorHAnsi" w:hAnsiTheme="minorHAnsi" w:cstheme="minorHAnsi"/>
          <w:sz w:val="22"/>
        </w:rPr>
        <w:t>член</w:t>
      </w:r>
      <w:r w:rsidRPr="00606BE0">
        <w:rPr>
          <w:rFonts w:asciiTheme="minorHAnsi" w:hAnsiTheme="minorHAnsi" w:cstheme="minorHAnsi"/>
          <w:sz w:val="22"/>
        </w:rPr>
        <w:t> 2, параграф 27 от РОПР, освен другото, средства на Европейските структурни и инвестиционни фондове (</w:t>
      </w:r>
      <w:r w:rsidRPr="00606BE0">
        <w:rPr>
          <w:rFonts w:asciiTheme="minorHAnsi" w:hAnsiTheme="minorHAnsi" w:cstheme="minorHAnsi"/>
          <w:b/>
          <w:sz w:val="22"/>
        </w:rPr>
        <w:t>"ЕСИФ"</w:t>
      </w:r>
      <w:r w:rsidRPr="00606BE0">
        <w:rPr>
          <w:rFonts w:asciiTheme="minorHAnsi" w:hAnsiTheme="minorHAnsi" w:cstheme="minorHAnsi"/>
          <w:sz w:val="22"/>
        </w:rPr>
        <w:t>), предоставяни по Оперативна програма „Иновации и конкурентоспособност“ 2014 – 2020 г. („</w:t>
      </w:r>
      <w:r w:rsidRPr="00606BE0">
        <w:rPr>
          <w:rFonts w:asciiTheme="minorHAnsi" w:hAnsiTheme="minorHAnsi" w:cstheme="minorHAnsi"/>
          <w:b/>
          <w:sz w:val="22"/>
        </w:rPr>
        <w:t>ОПИК</w:t>
      </w:r>
      <w:r w:rsidRPr="00606BE0">
        <w:rPr>
          <w:rFonts w:asciiTheme="minorHAnsi" w:hAnsiTheme="minorHAnsi" w:cstheme="minorHAnsi"/>
          <w:sz w:val="22"/>
        </w:rPr>
        <w:t>“).</w:t>
      </w:r>
      <w:bookmarkEnd w:id="3"/>
    </w:p>
    <w:p w14:paraId="07499B9A" w14:textId="39BAD8C7" w:rsidR="00304AAF" w:rsidRPr="00606BE0" w:rsidRDefault="00304AAF" w:rsidP="00304AAF">
      <w:pPr>
        <w:pStyle w:val="DGKVPreamble"/>
        <w:rPr>
          <w:rFonts w:asciiTheme="minorHAnsi" w:hAnsiTheme="minorHAnsi" w:cstheme="minorHAnsi"/>
          <w:sz w:val="22"/>
        </w:rPr>
      </w:pPr>
      <w:bookmarkStart w:id="4" w:name="_Ref487818352"/>
      <w:r w:rsidRPr="00606BE0">
        <w:rPr>
          <w:rFonts w:asciiTheme="minorHAnsi" w:hAnsiTheme="minorHAnsi" w:cstheme="minorHAnsi"/>
          <w:sz w:val="22"/>
        </w:rPr>
        <w:t>По силата на финансово споразумение, сключено на 1 август 2016 г. между Република България, представлявана от Министерство на икономиката като Управляващ орган за ОПИК („</w:t>
      </w:r>
      <w:r w:rsidRPr="00606BE0">
        <w:rPr>
          <w:rFonts w:asciiTheme="minorHAnsi" w:hAnsiTheme="minorHAnsi" w:cstheme="minorHAnsi"/>
          <w:b/>
          <w:sz w:val="22"/>
        </w:rPr>
        <w:t>Управляващия орган</w:t>
      </w:r>
      <w:r w:rsidRPr="00606BE0">
        <w:rPr>
          <w:rFonts w:asciiTheme="minorHAnsi" w:hAnsiTheme="minorHAnsi" w:cstheme="minorHAnsi"/>
          <w:sz w:val="22"/>
        </w:rPr>
        <w:t>“) и ФМФИБ („</w:t>
      </w:r>
      <w:r w:rsidRPr="00606BE0">
        <w:rPr>
          <w:rFonts w:asciiTheme="minorHAnsi" w:hAnsiTheme="minorHAnsi" w:cstheme="minorHAnsi"/>
          <w:b/>
          <w:sz w:val="22"/>
        </w:rPr>
        <w:t>Финансовото споразумение</w:t>
      </w:r>
      <w:r w:rsidRPr="00606BE0">
        <w:rPr>
          <w:rFonts w:asciiTheme="minorHAnsi" w:hAnsiTheme="minorHAnsi" w:cstheme="minorHAnsi"/>
          <w:sz w:val="22"/>
        </w:rPr>
        <w:t xml:space="preserve">“), Управляващият орган възложи на ФМФИБ управлението на ФнФ с цел преодоляване на установеното с Предварителната оценка неефективно функциониране на пазара в секторите на иновациите и конкурентоспособността на малките и средни предприятия чрез улесняване достъпа им до финансиране, чрез един или няколко финансови инструмента в сътрудничество с избраните финансови посредници. Финансовото споразумение е сключено на основание член 38, параграф 4, буква „б“, iii) от РОПР, </w:t>
      </w:r>
      <w:r w:rsidR="00EF5C70" w:rsidRPr="00606BE0">
        <w:rPr>
          <w:rFonts w:asciiTheme="minorHAnsi" w:hAnsiTheme="minorHAnsi" w:cstheme="minorHAnsi"/>
          <w:sz w:val="22"/>
        </w:rPr>
        <w:t>член</w:t>
      </w:r>
      <w:r w:rsidRPr="00606BE0">
        <w:rPr>
          <w:rFonts w:asciiTheme="minorHAnsi" w:hAnsiTheme="minorHAnsi" w:cstheme="minorHAnsi"/>
          <w:sz w:val="22"/>
        </w:rPr>
        <w:t xml:space="preserve"> 5, ал. 2 и ал. 3 от българския Закон за управление на средствата от Европейските структурни и инвестиционни фондове и </w:t>
      </w:r>
      <w:r w:rsidR="00EF5C70" w:rsidRPr="00606BE0">
        <w:rPr>
          <w:rFonts w:asciiTheme="minorHAnsi" w:hAnsiTheme="minorHAnsi" w:cstheme="minorHAnsi"/>
          <w:sz w:val="22"/>
        </w:rPr>
        <w:t>член</w:t>
      </w:r>
      <w:r w:rsidRPr="00606BE0">
        <w:rPr>
          <w:rFonts w:asciiTheme="minorHAnsi" w:hAnsiTheme="minorHAnsi" w:cstheme="minorHAnsi"/>
          <w:sz w:val="22"/>
        </w:rPr>
        <w:t xml:space="preserve"> 14, ал.1, т. 7 от българския Закон за обществените поръчки.</w:t>
      </w:r>
      <w:bookmarkEnd w:id="4"/>
      <w:r w:rsidRPr="00606BE0">
        <w:rPr>
          <w:rFonts w:asciiTheme="minorHAnsi" w:hAnsiTheme="minorHAnsi" w:cstheme="minorHAnsi"/>
          <w:sz w:val="22"/>
        </w:rPr>
        <w:t xml:space="preserve"> </w:t>
      </w:r>
    </w:p>
    <w:p w14:paraId="2DE3208A" w14:textId="77777777" w:rsidR="00304AAF" w:rsidRPr="00606BE0" w:rsidRDefault="00304AAF" w:rsidP="00304AAF">
      <w:pPr>
        <w:pStyle w:val="DGKVPreamble"/>
        <w:rPr>
          <w:rFonts w:asciiTheme="minorHAnsi" w:hAnsiTheme="minorHAnsi" w:cstheme="minorHAnsi"/>
          <w:sz w:val="22"/>
        </w:rPr>
      </w:pPr>
      <w:bookmarkStart w:id="5" w:name="_Ref489306832"/>
      <w:r w:rsidRPr="00606BE0">
        <w:rPr>
          <w:rFonts w:asciiTheme="minorHAnsi" w:hAnsiTheme="minorHAnsi" w:cstheme="minorHAnsi"/>
          <w:sz w:val="22"/>
        </w:rPr>
        <w:t>Финансовият инструмент, предмет на настоящото Оперативно споразумение, се изпълнява в съответствие с приоритетна ос 2, инвестиционен приоритет 2.1 на ОПИК, който е фокусиран върху подкрепата за насърчаване на предприемачеството и улесняване на достъпа до финансиране за предприятия (съществуващи и новосъздадени) и върху подобряване нивото на оцеляване на малки и средни предприятия, включително чрез развитие на предприемачеството. В съответствие с ОПИК, важен елемент за създаване на успешна предприемаческа екосистема е връзката с повече инвеститори, способни да осигурят капитал, ангажирани в развитието на пазара на инвестициите, подкрепящи иновациите, предприемачеството и високите технологии, на етап от дейността на предприятието, когато то се стреми да постигне комерсиализация, да подобри изгледите си за постигане на по-висок растеж, включително като реализира иновации или разшири дейността си</w:t>
      </w:r>
      <w:r w:rsidRPr="00606BE0">
        <w:rPr>
          <w:rFonts w:asciiTheme="minorHAnsi" w:hAnsiTheme="minorHAnsi" w:cstheme="minorHAnsi"/>
          <w:b/>
          <w:sz w:val="22"/>
        </w:rPr>
        <w:t>.</w:t>
      </w:r>
      <w:bookmarkEnd w:id="5"/>
    </w:p>
    <w:p w14:paraId="7D640D72" w14:textId="143F4A1C" w:rsidR="00304AAF" w:rsidRPr="00606BE0" w:rsidRDefault="00304AAF" w:rsidP="00304AAF">
      <w:pPr>
        <w:pStyle w:val="DGKVPreamble"/>
        <w:rPr>
          <w:rFonts w:asciiTheme="minorHAnsi" w:hAnsiTheme="minorHAnsi" w:cstheme="minorHAnsi"/>
          <w:sz w:val="22"/>
        </w:rPr>
      </w:pPr>
      <w:r w:rsidRPr="00606BE0">
        <w:rPr>
          <w:rFonts w:asciiTheme="minorHAnsi" w:hAnsiTheme="minorHAnsi" w:cstheme="minorHAnsi"/>
          <w:sz w:val="22"/>
        </w:rPr>
        <w:t xml:space="preserve">На основание на </w:t>
      </w:r>
      <w:r w:rsidR="00EF5C70" w:rsidRPr="00606BE0">
        <w:rPr>
          <w:rFonts w:asciiTheme="minorHAnsi" w:hAnsiTheme="minorHAnsi" w:cstheme="minorHAnsi"/>
          <w:sz w:val="22"/>
        </w:rPr>
        <w:t>член</w:t>
      </w:r>
      <w:r w:rsidRPr="00606BE0">
        <w:rPr>
          <w:rFonts w:asciiTheme="minorHAnsi" w:hAnsiTheme="minorHAnsi" w:cstheme="minorHAnsi"/>
          <w:sz w:val="22"/>
        </w:rPr>
        <w:t xml:space="preserve"> 2.4 от Финансовото споразумение и Закона за обществените поръчки, ФМФИБ проведе процедура за избор на финансов посредник, който да извърши дейностите по учредяване и управление на </w:t>
      </w:r>
      <w:r w:rsidR="00EF5C70" w:rsidRPr="00606BE0">
        <w:rPr>
          <w:rFonts w:asciiTheme="minorHAnsi" w:hAnsiTheme="minorHAnsi" w:cstheme="minorHAnsi"/>
          <w:sz w:val="22"/>
        </w:rPr>
        <w:t xml:space="preserve">Фонд </w:t>
      </w:r>
      <w:r w:rsidRPr="00606BE0">
        <w:rPr>
          <w:rFonts w:asciiTheme="minorHAnsi" w:hAnsiTheme="minorHAnsi" w:cstheme="minorHAnsi"/>
          <w:sz w:val="22"/>
        </w:rPr>
        <w:t>за рисков капитал („</w:t>
      </w:r>
      <w:r w:rsidRPr="00606BE0">
        <w:rPr>
          <w:rFonts w:asciiTheme="minorHAnsi" w:hAnsiTheme="minorHAnsi" w:cstheme="minorHAnsi"/>
          <w:b/>
          <w:sz w:val="22"/>
        </w:rPr>
        <w:t>Процедура по ЗОП</w:t>
      </w:r>
      <w:r w:rsidRPr="00606BE0">
        <w:rPr>
          <w:rFonts w:asciiTheme="minorHAnsi" w:hAnsiTheme="minorHAnsi" w:cstheme="minorHAnsi"/>
          <w:sz w:val="22"/>
        </w:rPr>
        <w:t xml:space="preserve">“). Въз основа </w:t>
      </w:r>
      <w:r w:rsidRPr="00606BE0">
        <w:rPr>
          <w:rFonts w:asciiTheme="minorHAnsi" w:hAnsiTheme="minorHAnsi" w:cstheme="minorHAnsi"/>
          <w:sz w:val="22"/>
        </w:rPr>
        <w:lastRenderedPageBreak/>
        <w:t>на решение [</w:t>
      </w:r>
      <w:r w:rsidRPr="00606BE0">
        <w:rPr>
          <w:rFonts w:asciiTheme="minorHAnsi" w:hAnsiTheme="minorHAnsi" w:cstheme="minorHAnsi"/>
          <w:i/>
          <w:sz w:val="22"/>
        </w:rPr>
        <w:t>индивидуализация на решението</w:t>
      </w:r>
      <w:r w:rsidRPr="00606BE0">
        <w:rPr>
          <w:rFonts w:asciiTheme="minorHAnsi" w:hAnsiTheme="minorHAnsi" w:cstheme="minorHAnsi"/>
          <w:sz w:val="22"/>
        </w:rPr>
        <w:t>] на изпълнителния директор на ФМФИБ, [</w:t>
      </w:r>
      <w:r w:rsidRPr="00606BE0">
        <w:rPr>
          <w:rFonts w:asciiTheme="minorHAnsi" w:hAnsiTheme="minorHAnsi" w:cstheme="minorHAnsi"/>
          <w:i/>
          <w:sz w:val="22"/>
        </w:rPr>
        <w:t>наименование на изпълнителя</w:t>
      </w:r>
      <w:r w:rsidRPr="00606BE0">
        <w:rPr>
          <w:rFonts w:asciiTheme="minorHAnsi" w:hAnsiTheme="minorHAnsi" w:cstheme="minorHAnsi"/>
          <w:sz w:val="22"/>
        </w:rPr>
        <w:t xml:space="preserve">] е избран за </w:t>
      </w:r>
      <w:r w:rsidR="00EF5C70" w:rsidRPr="00606BE0">
        <w:rPr>
          <w:rFonts w:asciiTheme="minorHAnsi" w:hAnsiTheme="minorHAnsi" w:cstheme="minorHAnsi"/>
          <w:sz w:val="22"/>
        </w:rPr>
        <w:t xml:space="preserve">Изпълнител </w:t>
      </w:r>
      <w:r w:rsidRPr="00606BE0">
        <w:rPr>
          <w:rFonts w:asciiTheme="minorHAnsi" w:hAnsiTheme="minorHAnsi" w:cstheme="minorHAnsi"/>
          <w:sz w:val="22"/>
        </w:rPr>
        <w:t>в Процедурата по ЗОП.</w:t>
      </w:r>
    </w:p>
    <w:p w14:paraId="0264BAEA" w14:textId="4788BDC1" w:rsidR="00304AAF" w:rsidRPr="00606BE0" w:rsidRDefault="00304AAF" w:rsidP="00304AAF">
      <w:pPr>
        <w:pStyle w:val="DGKVPreamble"/>
        <w:rPr>
          <w:rFonts w:asciiTheme="minorHAnsi" w:hAnsiTheme="minorHAnsi" w:cstheme="minorHAnsi"/>
          <w:sz w:val="22"/>
        </w:rPr>
      </w:pPr>
      <w:r w:rsidRPr="00606BE0">
        <w:rPr>
          <w:rFonts w:asciiTheme="minorHAnsi" w:hAnsiTheme="minorHAnsi" w:cstheme="minorHAnsi"/>
          <w:sz w:val="22"/>
        </w:rPr>
        <w:t xml:space="preserve">ФМФИБ като фонд мениджър на ФнФ се съгласява да предостави финансов ангажимент в размер на [•] евро на Фонда, който ще бъде учреден от избрания </w:t>
      </w:r>
      <w:r w:rsidR="00EF5C70" w:rsidRPr="00606BE0">
        <w:rPr>
          <w:rFonts w:asciiTheme="minorHAnsi" w:hAnsiTheme="minorHAnsi" w:cstheme="minorHAnsi"/>
          <w:sz w:val="22"/>
        </w:rPr>
        <w:t xml:space="preserve">Изпълнител </w:t>
      </w:r>
      <w:r w:rsidRPr="00606BE0">
        <w:rPr>
          <w:rFonts w:asciiTheme="minorHAnsi" w:hAnsiTheme="minorHAnsi" w:cstheme="minorHAnsi"/>
          <w:sz w:val="22"/>
        </w:rPr>
        <w:t>в съответствие с изискванията на това Оперативно споразумение, за предоставяне на подкрепа и финансиране на предприятия, които отговарят на Изискванията за допустимост при спазване на приложимите съгласно това Оперативно споразумение правила, уреждащи предоставяне на държавна помощ.</w:t>
      </w:r>
    </w:p>
    <w:p w14:paraId="6D635715" w14:textId="3690C4F6" w:rsidR="00304AAF" w:rsidRPr="00606BE0" w:rsidRDefault="00304AAF" w:rsidP="00304AAF">
      <w:pPr>
        <w:pStyle w:val="DGKVPreamble"/>
        <w:rPr>
          <w:rFonts w:asciiTheme="minorHAnsi" w:hAnsiTheme="minorHAnsi" w:cstheme="minorHAnsi"/>
          <w:sz w:val="22"/>
        </w:rPr>
      </w:pPr>
      <w:r w:rsidRPr="00606BE0">
        <w:rPr>
          <w:rFonts w:asciiTheme="minorHAnsi" w:hAnsiTheme="minorHAnsi" w:cstheme="minorHAnsi"/>
          <w:sz w:val="22"/>
        </w:rPr>
        <w:t>Финансовият ангажимент, който ще бъде предоставен от ФМФИБ</w:t>
      </w:r>
      <w:r w:rsidR="00FE079C" w:rsidRPr="00606BE0">
        <w:rPr>
          <w:rFonts w:asciiTheme="minorHAnsi" w:hAnsiTheme="minorHAnsi" w:cstheme="minorHAnsi"/>
          <w:sz w:val="22"/>
        </w:rPr>
        <w:t>,</w:t>
      </w:r>
      <w:r w:rsidRPr="00606BE0">
        <w:rPr>
          <w:rFonts w:asciiTheme="minorHAnsi" w:hAnsiTheme="minorHAnsi" w:cstheme="minorHAnsi"/>
          <w:sz w:val="22"/>
        </w:rPr>
        <w:t xml:space="preserve"> включва финансиране от Европейския фонд за регионално развитие („</w:t>
      </w:r>
      <w:r w:rsidRPr="00606BE0">
        <w:rPr>
          <w:rFonts w:asciiTheme="minorHAnsi" w:hAnsiTheme="minorHAnsi" w:cstheme="minorHAnsi"/>
          <w:b/>
          <w:sz w:val="22"/>
        </w:rPr>
        <w:t>ЕФРР</w:t>
      </w:r>
      <w:r w:rsidRPr="00606BE0">
        <w:rPr>
          <w:rFonts w:asciiTheme="minorHAnsi" w:hAnsiTheme="minorHAnsi" w:cstheme="minorHAnsi"/>
          <w:sz w:val="22"/>
        </w:rPr>
        <w:t xml:space="preserve">“) със съфинансиране от държавния бюджет на Република България в съответствие с Оперативната програма по приоритетна ос 2, инвестиционен приоритет 2.1. </w:t>
      </w:r>
    </w:p>
    <w:p w14:paraId="1710A3B0" w14:textId="77777777" w:rsidR="00304AAF" w:rsidRPr="00606BE0" w:rsidRDefault="00304AAF" w:rsidP="00304AAF">
      <w:pPr>
        <w:pStyle w:val="DGKVPreamble"/>
        <w:rPr>
          <w:rFonts w:asciiTheme="minorHAnsi" w:hAnsiTheme="minorHAnsi" w:cstheme="minorHAnsi"/>
          <w:sz w:val="22"/>
        </w:rPr>
      </w:pPr>
      <w:r w:rsidRPr="00606BE0">
        <w:rPr>
          <w:rFonts w:asciiTheme="minorHAnsi" w:hAnsiTheme="minorHAnsi" w:cstheme="minorHAnsi"/>
          <w:sz w:val="22"/>
        </w:rPr>
        <w:t>Страните се съгласяват да прилагат предвидените в приложимото право изисквания относно използването и мониторинга на финансирането, предоставено от ЕФРР, включително но не само РОПР, Регламент ЕФРР и Делегирания регламент, както и императивните правила на европейското и националното законодателство относно държавната помощ, обществените поръчки, недопускането на изпирането на пари, финансирането на тероризъм и данъчните измами.</w:t>
      </w:r>
    </w:p>
    <w:p w14:paraId="7464666F" w14:textId="77777777" w:rsidR="00304AAF" w:rsidRPr="00606BE0" w:rsidRDefault="00304AAF" w:rsidP="00304AAF">
      <w:pPr>
        <w:pStyle w:val="DGKVNormal"/>
        <w:rPr>
          <w:rFonts w:asciiTheme="minorHAnsi" w:hAnsiTheme="minorHAnsi" w:cstheme="minorHAnsi"/>
          <w:sz w:val="22"/>
          <w:szCs w:val="22"/>
        </w:rPr>
      </w:pPr>
    </w:p>
    <w:p w14:paraId="4ABAA5D0" w14:textId="77777777" w:rsidR="00304AAF" w:rsidRPr="00606BE0" w:rsidRDefault="00304AAF" w:rsidP="00304AAF">
      <w:pPr>
        <w:spacing w:before="120" w:after="120" w:line="300" w:lineRule="atLeast"/>
        <w:jc w:val="both"/>
        <w:rPr>
          <w:rFonts w:asciiTheme="minorHAnsi" w:hAnsiTheme="minorHAnsi" w:cstheme="minorHAnsi"/>
          <w:b/>
          <w:sz w:val="22"/>
        </w:rPr>
      </w:pPr>
      <w:r w:rsidRPr="00606BE0">
        <w:rPr>
          <w:rFonts w:asciiTheme="minorHAnsi" w:hAnsiTheme="minorHAnsi" w:cstheme="minorHAnsi"/>
          <w:b/>
          <w:sz w:val="22"/>
        </w:rPr>
        <w:t>С ТОВА ОПЕРАТИВНО СПОРАЗУМЕНИЕ СТРАНИТЕ СЕ СЪГЛАСИХА ЗА СЛЕДНОТО:</w:t>
      </w:r>
    </w:p>
    <w:p w14:paraId="7577EF35" w14:textId="4D3F7EDA" w:rsidR="00304AAF" w:rsidRPr="00606BE0" w:rsidRDefault="00304AAF" w:rsidP="00304AAF">
      <w:pPr>
        <w:pStyle w:val="DGKVLevel1"/>
        <w:rPr>
          <w:rFonts w:asciiTheme="minorHAnsi" w:hAnsiTheme="minorHAnsi" w:cstheme="minorHAnsi"/>
          <w:szCs w:val="22"/>
        </w:rPr>
      </w:pPr>
      <w:bookmarkStart w:id="6" w:name="_Toc487910565"/>
      <w:bookmarkStart w:id="7" w:name="_Toc504148880"/>
      <w:bookmarkStart w:id="8" w:name="_Toc505092960"/>
      <w:bookmarkStart w:id="9" w:name="_Toc506488349"/>
      <w:bookmarkStart w:id="10" w:name="_Toc514073434"/>
      <w:bookmarkStart w:id="11" w:name="_Toc514082243"/>
      <w:bookmarkStart w:id="12" w:name="_Toc514086761"/>
      <w:bookmarkStart w:id="13" w:name="_Toc514139568"/>
      <w:r w:rsidRPr="00606BE0">
        <w:rPr>
          <w:rFonts w:asciiTheme="minorHAnsi" w:hAnsiTheme="minorHAnsi" w:cstheme="minorHAnsi"/>
          <w:szCs w:val="22"/>
        </w:rPr>
        <w:t>Определения и тълкуване</w:t>
      </w:r>
      <w:bookmarkEnd w:id="6"/>
      <w:bookmarkEnd w:id="7"/>
      <w:bookmarkEnd w:id="8"/>
      <w:bookmarkEnd w:id="9"/>
      <w:bookmarkEnd w:id="10"/>
      <w:bookmarkEnd w:id="11"/>
      <w:bookmarkEnd w:id="12"/>
      <w:bookmarkEnd w:id="13"/>
    </w:p>
    <w:p w14:paraId="1520AB82" w14:textId="17CCEADF" w:rsidR="00304AAF" w:rsidRPr="00606BE0" w:rsidRDefault="00304AAF" w:rsidP="00304AAF">
      <w:pPr>
        <w:pStyle w:val="ListParagraph"/>
        <w:spacing w:before="120" w:after="120" w:line="300" w:lineRule="atLeast"/>
        <w:jc w:val="both"/>
        <w:rPr>
          <w:rFonts w:asciiTheme="minorHAnsi" w:hAnsiTheme="minorHAnsi" w:cstheme="minorHAnsi"/>
          <w:sz w:val="22"/>
        </w:rPr>
      </w:pPr>
      <w:r w:rsidRPr="00606BE0">
        <w:rPr>
          <w:rFonts w:asciiTheme="minorHAnsi" w:hAnsiTheme="minorHAnsi" w:cstheme="minorHAnsi"/>
          <w:sz w:val="22"/>
        </w:rPr>
        <w:t xml:space="preserve">Думите и изразите, използвани с главна буква в това Оперативно споразумение, включително Приложенията, имат значението, дадено им в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_Ref487788814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Приложение № 1</w:t>
      </w:r>
      <w:r w:rsidRPr="00606BE0">
        <w:rPr>
          <w:rFonts w:asciiTheme="minorHAnsi" w:hAnsiTheme="minorHAnsi" w:cstheme="minorHAnsi"/>
          <w:sz w:val="22"/>
        </w:rPr>
        <w:fldChar w:fldCharType="end"/>
      </w:r>
      <w:r w:rsidRPr="00606BE0">
        <w:rPr>
          <w:rFonts w:asciiTheme="minorHAnsi" w:hAnsiTheme="minorHAnsi" w:cstheme="minorHAnsi"/>
          <w:sz w:val="22"/>
        </w:rPr>
        <w:t xml:space="preserve">, Част I. При тълкуване и прилагане на думите, изразите и клаузите на настоящото Оперативно споразумение се прилагат правилата, посочени в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_Ref487788814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Приложение № 1</w:t>
      </w:r>
      <w:r w:rsidRPr="00606BE0">
        <w:rPr>
          <w:rFonts w:asciiTheme="minorHAnsi" w:hAnsiTheme="minorHAnsi" w:cstheme="minorHAnsi"/>
          <w:sz w:val="22"/>
        </w:rPr>
        <w:fldChar w:fldCharType="end"/>
      </w:r>
      <w:r w:rsidRPr="00606BE0">
        <w:rPr>
          <w:rFonts w:asciiTheme="minorHAnsi" w:hAnsiTheme="minorHAnsi" w:cstheme="minorHAnsi"/>
          <w:sz w:val="22"/>
        </w:rPr>
        <w:t>, Част II. Приложенията са неразделна част от Оперативното споразумение.</w:t>
      </w:r>
    </w:p>
    <w:p w14:paraId="21605965" w14:textId="1CA62E90" w:rsidR="00304AAF" w:rsidRPr="00606BE0" w:rsidRDefault="00304AAF" w:rsidP="00304AAF">
      <w:pPr>
        <w:pStyle w:val="DGKVLevel1"/>
        <w:rPr>
          <w:rFonts w:asciiTheme="minorHAnsi" w:hAnsiTheme="minorHAnsi" w:cstheme="minorHAnsi"/>
          <w:szCs w:val="22"/>
        </w:rPr>
      </w:pPr>
      <w:bookmarkStart w:id="14" w:name="_Ref487904803"/>
      <w:bookmarkStart w:id="15" w:name="_Toc487910566"/>
      <w:bookmarkStart w:id="16" w:name="_Toc504148881"/>
      <w:bookmarkStart w:id="17" w:name="_Toc505092961"/>
      <w:bookmarkStart w:id="18" w:name="_Toc506488350"/>
      <w:bookmarkStart w:id="19" w:name="_Toc514073435"/>
      <w:bookmarkStart w:id="20" w:name="_Toc514082244"/>
      <w:bookmarkStart w:id="21" w:name="_Toc514086762"/>
      <w:bookmarkStart w:id="22" w:name="_Toc514139569"/>
      <w:r w:rsidRPr="00606BE0">
        <w:rPr>
          <w:rFonts w:asciiTheme="minorHAnsi" w:hAnsiTheme="minorHAnsi" w:cstheme="minorHAnsi"/>
          <w:szCs w:val="22"/>
        </w:rPr>
        <w:t>Предмет на договора</w:t>
      </w:r>
      <w:bookmarkEnd w:id="14"/>
      <w:bookmarkEnd w:id="15"/>
      <w:bookmarkEnd w:id="16"/>
      <w:bookmarkEnd w:id="17"/>
      <w:bookmarkEnd w:id="18"/>
      <w:bookmarkEnd w:id="19"/>
      <w:bookmarkEnd w:id="20"/>
      <w:bookmarkEnd w:id="21"/>
      <w:bookmarkEnd w:id="22"/>
    </w:p>
    <w:p w14:paraId="08522FE4" w14:textId="77777777" w:rsidR="00304AAF" w:rsidRPr="00606BE0" w:rsidRDefault="00304AAF" w:rsidP="00304AAF">
      <w:pPr>
        <w:pStyle w:val="DGKVLevel2"/>
        <w:ind w:left="720"/>
        <w:rPr>
          <w:rFonts w:asciiTheme="minorHAnsi" w:hAnsiTheme="minorHAnsi" w:cstheme="minorHAnsi"/>
          <w:sz w:val="22"/>
          <w:szCs w:val="22"/>
        </w:rPr>
      </w:pPr>
      <w:bookmarkStart w:id="23" w:name="_Ref487818951"/>
      <w:bookmarkStart w:id="24" w:name="_Toc514073436"/>
      <w:bookmarkStart w:id="25" w:name="_Toc514082245"/>
      <w:bookmarkStart w:id="26" w:name="_Ref487443707"/>
      <w:r w:rsidRPr="00606BE0">
        <w:rPr>
          <w:rFonts w:asciiTheme="minorHAnsi" w:hAnsiTheme="minorHAnsi" w:cstheme="minorHAnsi"/>
          <w:sz w:val="22"/>
          <w:szCs w:val="22"/>
        </w:rPr>
        <w:t>С подписването на това Оперативно споразумение, ФМФИБ възлага на Изпълнителя и Изпълнителят се задължава в съответствие с изискванията на Оперативното споразумение, да:</w:t>
      </w:r>
      <w:bookmarkEnd w:id="23"/>
      <w:bookmarkEnd w:id="24"/>
      <w:bookmarkEnd w:id="25"/>
    </w:p>
    <w:p w14:paraId="5403FA25" w14:textId="7CB3A5C8" w:rsidR="00304AAF" w:rsidRPr="00606BE0" w:rsidRDefault="00304AAF" w:rsidP="00304AAF">
      <w:pPr>
        <w:pStyle w:val="DGKVLevel3"/>
        <w:ind w:left="1440"/>
        <w:rPr>
          <w:rFonts w:asciiTheme="minorHAnsi" w:hAnsiTheme="minorHAnsi" w:cstheme="minorHAnsi"/>
          <w:sz w:val="22"/>
          <w:szCs w:val="22"/>
        </w:rPr>
      </w:pPr>
      <w:bookmarkStart w:id="27" w:name="_Ref487818955"/>
      <w:bookmarkStart w:id="28" w:name="_Toc514073437"/>
      <w:bookmarkStart w:id="29" w:name="_Toc514082246"/>
      <w:r w:rsidRPr="00606BE0">
        <w:rPr>
          <w:rFonts w:asciiTheme="minorHAnsi" w:hAnsiTheme="minorHAnsi" w:cstheme="minorHAnsi"/>
          <w:sz w:val="22"/>
          <w:szCs w:val="22"/>
        </w:rPr>
        <w:t>подготви и извърши необходимите действия за учредяването на алтернативен инвестиционен фонд за дялови инвестиции по смисъла на Директивата 2011/61/ЕС в съответствие със законите на [</w:t>
      </w:r>
      <w:r w:rsidRPr="00606BE0">
        <w:rPr>
          <w:rFonts w:asciiTheme="minorHAnsi" w:hAnsiTheme="minorHAnsi" w:cstheme="minorHAnsi"/>
          <w:i/>
          <w:sz w:val="22"/>
          <w:szCs w:val="22"/>
        </w:rPr>
        <w:t>да се посочи юрисдикцията съгласно офертата на Изпълнителя</w:t>
      </w:r>
      <w:r w:rsidRPr="00606BE0">
        <w:rPr>
          <w:rFonts w:asciiTheme="minorHAnsi" w:hAnsiTheme="minorHAnsi" w:cstheme="minorHAnsi"/>
          <w:sz w:val="22"/>
          <w:szCs w:val="22"/>
        </w:rPr>
        <w:t>]</w:t>
      </w:r>
      <w:r w:rsidR="003C2387">
        <w:rPr>
          <w:rFonts w:asciiTheme="minorHAnsi" w:hAnsiTheme="minorHAnsi" w:cstheme="minorHAnsi"/>
          <w:sz w:val="22"/>
          <w:szCs w:val="22"/>
        </w:rPr>
        <w:t xml:space="preserve"> </w:t>
      </w:r>
      <w:r w:rsidRPr="00606BE0">
        <w:rPr>
          <w:rFonts w:asciiTheme="minorHAnsi" w:hAnsiTheme="minorHAnsi" w:cstheme="minorHAnsi"/>
          <w:sz w:val="22"/>
          <w:szCs w:val="22"/>
        </w:rPr>
        <w:t>(„</w:t>
      </w:r>
      <w:r w:rsidRPr="00606BE0">
        <w:rPr>
          <w:rFonts w:asciiTheme="minorHAnsi" w:hAnsiTheme="minorHAnsi" w:cstheme="minorHAnsi"/>
          <w:b/>
          <w:sz w:val="22"/>
          <w:szCs w:val="22"/>
        </w:rPr>
        <w:t>Фонд</w:t>
      </w:r>
      <w:r w:rsidRPr="00606BE0">
        <w:rPr>
          <w:rFonts w:asciiTheme="minorHAnsi" w:hAnsiTheme="minorHAnsi" w:cstheme="minorHAnsi"/>
          <w:sz w:val="22"/>
          <w:szCs w:val="22"/>
        </w:rPr>
        <w:t xml:space="preserve">“), в който Инвеститорите да вложат обща сума в размер на </w:t>
      </w:r>
      <w:r w:rsidRPr="00606BE0">
        <w:rPr>
          <w:rFonts w:asciiTheme="minorHAnsi" w:hAnsiTheme="minorHAnsi" w:cstheme="minorHAnsi"/>
          <w:sz w:val="22"/>
          <w:szCs w:val="22"/>
        </w:rPr>
        <w:lastRenderedPageBreak/>
        <w:t>[●]</w:t>
      </w:r>
      <w:r w:rsidRPr="00606BE0">
        <w:rPr>
          <w:rStyle w:val="FootnoteReference"/>
          <w:rFonts w:asciiTheme="minorHAnsi" w:hAnsiTheme="minorHAnsi" w:cstheme="minorHAnsi"/>
          <w:sz w:val="22"/>
          <w:szCs w:val="22"/>
        </w:rPr>
        <w:footnoteReference w:id="2"/>
      </w:r>
      <w:r w:rsidRPr="00606BE0">
        <w:rPr>
          <w:rFonts w:asciiTheme="minorHAnsi" w:hAnsiTheme="minorHAnsi" w:cstheme="minorHAnsi"/>
          <w:sz w:val="22"/>
          <w:szCs w:val="22"/>
        </w:rPr>
        <w:t>, която да бъде инвестирана в Допустими инструменти съгласно Изискванията за допустимост и другите изисквания на това Оперативно споразумение</w:t>
      </w:r>
      <w:bookmarkEnd w:id="27"/>
      <w:r w:rsidRPr="00606BE0">
        <w:rPr>
          <w:rFonts w:asciiTheme="minorHAnsi" w:hAnsiTheme="minorHAnsi" w:cstheme="minorHAnsi"/>
          <w:sz w:val="22"/>
          <w:szCs w:val="22"/>
        </w:rPr>
        <w:t>; и</w:t>
      </w:r>
      <w:bookmarkEnd w:id="28"/>
      <w:bookmarkEnd w:id="29"/>
    </w:p>
    <w:p w14:paraId="37A03FC0" w14:textId="77777777" w:rsidR="00304AAF" w:rsidRPr="00606BE0" w:rsidRDefault="00304AAF" w:rsidP="00304AAF">
      <w:pPr>
        <w:pStyle w:val="DGKVLevel3"/>
        <w:ind w:left="1440"/>
        <w:rPr>
          <w:rFonts w:asciiTheme="minorHAnsi" w:hAnsiTheme="minorHAnsi" w:cstheme="minorHAnsi"/>
          <w:sz w:val="22"/>
          <w:szCs w:val="22"/>
        </w:rPr>
      </w:pPr>
      <w:bookmarkStart w:id="30" w:name="_Toc514073438"/>
      <w:bookmarkStart w:id="31" w:name="_Toc514082247"/>
      <w:r w:rsidRPr="00606BE0">
        <w:rPr>
          <w:rFonts w:asciiTheme="minorHAnsi" w:hAnsiTheme="minorHAnsi" w:cstheme="minorHAnsi"/>
          <w:sz w:val="22"/>
          <w:szCs w:val="22"/>
        </w:rPr>
        <w:t>да реализира и управлява инвестиционната дейност на Фонда в съответствие с това Оперативно споразумение и Бизнес плана.</w:t>
      </w:r>
      <w:bookmarkEnd w:id="30"/>
      <w:bookmarkEnd w:id="31"/>
    </w:p>
    <w:p w14:paraId="19BA6838" w14:textId="77777777" w:rsidR="00304AAF" w:rsidRPr="00606BE0" w:rsidRDefault="00304AAF" w:rsidP="00304AAF">
      <w:pPr>
        <w:pStyle w:val="DGKVLevel2"/>
        <w:ind w:left="720"/>
        <w:rPr>
          <w:rFonts w:asciiTheme="minorHAnsi" w:hAnsiTheme="minorHAnsi" w:cstheme="minorHAnsi"/>
          <w:sz w:val="22"/>
          <w:szCs w:val="22"/>
        </w:rPr>
      </w:pPr>
      <w:bookmarkStart w:id="32" w:name="_Toc514073439"/>
      <w:bookmarkStart w:id="33" w:name="_Toc514082248"/>
      <w:bookmarkStart w:id="34" w:name="_Ref487444028"/>
      <w:bookmarkStart w:id="35" w:name="_Ref506391956"/>
      <w:bookmarkStart w:id="36" w:name="_Ref506485105"/>
      <w:bookmarkStart w:id="37" w:name="_Ref487792911"/>
      <w:bookmarkEnd w:id="26"/>
      <w:r w:rsidRPr="00606BE0">
        <w:rPr>
          <w:rFonts w:asciiTheme="minorHAnsi" w:hAnsiTheme="minorHAnsi" w:cstheme="minorHAnsi"/>
          <w:sz w:val="22"/>
          <w:szCs w:val="22"/>
        </w:rPr>
        <w:t xml:space="preserve">[С настоящото ФМФИБ се съгласява да ангажира </w:t>
      </w:r>
      <w:r w:rsidRPr="00606BE0">
        <w:rPr>
          <w:rFonts w:asciiTheme="minorHAnsi" w:hAnsiTheme="minorHAnsi" w:cstheme="minorHAnsi"/>
          <w:sz w:val="22"/>
          <w:szCs w:val="22"/>
          <w:lang w:bidi="bg-BG"/>
        </w:rPr>
        <w:t>в полза на Фонда след изпълнение на условията, посочени в това Оперативно споразумение</w:t>
      </w:r>
      <w:r w:rsidRPr="00606BE0">
        <w:rPr>
          <w:rFonts w:asciiTheme="minorHAnsi" w:hAnsiTheme="minorHAnsi" w:cstheme="minorHAnsi"/>
          <w:sz w:val="22"/>
          <w:szCs w:val="22"/>
        </w:rPr>
        <w:t>:</w:t>
      </w:r>
      <w:bookmarkEnd w:id="32"/>
      <w:bookmarkEnd w:id="33"/>
      <w:r w:rsidRPr="00606BE0">
        <w:rPr>
          <w:rFonts w:asciiTheme="minorHAnsi" w:hAnsiTheme="minorHAnsi" w:cstheme="minorHAnsi"/>
          <w:sz w:val="22"/>
          <w:szCs w:val="22"/>
        </w:rPr>
        <w:t xml:space="preserve"> </w:t>
      </w:r>
    </w:p>
    <w:p w14:paraId="1F3CDA0D" w14:textId="5D51957D" w:rsidR="00304AAF" w:rsidRPr="00606BE0" w:rsidRDefault="00304AAF" w:rsidP="00304AAF">
      <w:pPr>
        <w:pStyle w:val="DGKVLevel3"/>
        <w:ind w:left="1440"/>
        <w:rPr>
          <w:rFonts w:asciiTheme="minorHAnsi" w:hAnsiTheme="minorHAnsi" w:cstheme="minorHAnsi"/>
          <w:sz w:val="22"/>
          <w:szCs w:val="22"/>
          <w:lang w:bidi="bg-BG"/>
        </w:rPr>
      </w:pPr>
      <w:bookmarkStart w:id="38" w:name="_Toc514073440"/>
      <w:bookmarkStart w:id="39" w:name="_Toc514082249"/>
      <w:r w:rsidRPr="00606BE0">
        <w:rPr>
          <w:rFonts w:asciiTheme="minorHAnsi" w:hAnsiTheme="minorHAnsi" w:cstheme="minorHAnsi"/>
          <w:sz w:val="22"/>
          <w:szCs w:val="22"/>
          <w:lang w:bidi="bg-BG"/>
        </w:rPr>
        <w:t>сумата от [●] евро, представляваща [●]</w:t>
      </w:r>
      <w:r w:rsidR="00FD77B1" w:rsidRPr="00606BE0">
        <w:rPr>
          <w:rFonts w:asciiTheme="minorHAnsi" w:hAnsiTheme="minorHAnsi" w:cstheme="minorHAnsi"/>
          <w:sz w:val="22"/>
          <w:szCs w:val="22"/>
          <w:lang w:bidi="bg-BG"/>
        </w:rPr>
        <w:t xml:space="preserve"> </w:t>
      </w:r>
      <w:r w:rsidRPr="00606BE0">
        <w:rPr>
          <w:rFonts w:asciiTheme="minorHAnsi" w:hAnsiTheme="minorHAnsi" w:cstheme="minorHAnsi"/>
          <w:sz w:val="22"/>
          <w:szCs w:val="22"/>
          <w:lang w:bidi="bg-BG"/>
        </w:rPr>
        <w:t>%</w:t>
      </w:r>
      <w:r w:rsidR="003C2387">
        <w:rPr>
          <w:rFonts w:asciiTheme="minorHAnsi" w:hAnsiTheme="minorHAnsi" w:cstheme="minorHAnsi"/>
          <w:sz w:val="22"/>
          <w:szCs w:val="22"/>
          <w:lang w:bidi="bg-BG"/>
        </w:rPr>
        <w:t xml:space="preserve"> </w:t>
      </w:r>
      <w:r w:rsidRPr="00606BE0">
        <w:rPr>
          <w:rFonts w:asciiTheme="minorHAnsi" w:hAnsiTheme="minorHAnsi" w:cstheme="minorHAnsi"/>
          <w:sz w:val="22"/>
          <w:szCs w:val="22"/>
          <w:lang w:bidi="bg-BG"/>
        </w:rPr>
        <w:t xml:space="preserve"> от Общия капиталов ангажимент към Датата на първото затваряне („</w:t>
      </w:r>
      <w:r w:rsidRPr="00606BE0">
        <w:rPr>
          <w:rFonts w:asciiTheme="minorHAnsi" w:hAnsiTheme="minorHAnsi" w:cstheme="minorHAnsi"/>
          <w:b/>
          <w:sz w:val="22"/>
          <w:szCs w:val="22"/>
          <w:lang w:bidi="bg-BG"/>
        </w:rPr>
        <w:t>Мин</w:t>
      </w:r>
      <w:r w:rsidRPr="00606BE0">
        <w:rPr>
          <w:rFonts w:asciiTheme="minorHAnsi" w:hAnsiTheme="minorHAnsi" w:cstheme="minorHAnsi"/>
          <w:b/>
          <w:sz w:val="22"/>
          <w:szCs w:val="22"/>
        </w:rPr>
        <w:t>и</w:t>
      </w:r>
      <w:r w:rsidRPr="00606BE0">
        <w:rPr>
          <w:rFonts w:asciiTheme="minorHAnsi" w:hAnsiTheme="minorHAnsi" w:cstheme="minorHAnsi"/>
          <w:b/>
          <w:sz w:val="22"/>
          <w:szCs w:val="22"/>
          <w:lang w:bidi="bg-BG"/>
        </w:rPr>
        <w:t>мална сума</w:t>
      </w:r>
      <w:r w:rsidRPr="00606BE0">
        <w:rPr>
          <w:rFonts w:asciiTheme="minorHAnsi" w:hAnsiTheme="minorHAnsi" w:cstheme="minorHAnsi"/>
          <w:sz w:val="22"/>
          <w:szCs w:val="22"/>
          <w:lang w:bidi="bg-BG"/>
        </w:rPr>
        <w:t>“), и</w:t>
      </w:r>
      <w:bookmarkEnd w:id="38"/>
      <w:bookmarkEnd w:id="39"/>
    </w:p>
    <w:p w14:paraId="7C85F6EA" w14:textId="77777777" w:rsidR="00304AAF" w:rsidRPr="00606BE0" w:rsidRDefault="00304AAF" w:rsidP="00304AAF">
      <w:pPr>
        <w:pStyle w:val="DGKVLevel3"/>
        <w:ind w:left="1440"/>
        <w:rPr>
          <w:rFonts w:asciiTheme="minorHAnsi" w:hAnsiTheme="minorHAnsi" w:cstheme="minorHAnsi"/>
          <w:sz w:val="22"/>
          <w:szCs w:val="22"/>
        </w:rPr>
      </w:pPr>
      <w:bookmarkStart w:id="40" w:name="_Toc514073441"/>
      <w:bookmarkStart w:id="41" w:name="_Toc514082250"/>
      <w:r w:rsidRPr="00606BE0">
        <w:rPr>
          <w:rFonts w:asciiTheme="minorHAnsi" w:hAnsiTheme="minorHAnsi" w:cstheme="minorHAnsi"/>
          <w:sz w:val="22"/>
          <w:szCs w:val="22"/>
        </w:rPr>
        <w:t>сума, представляваща не повече от [●] % от Общия капиталов ангажимент към датата на всяко Последващо затваряне, но не повече от [●] евро („</w:t>
      </w:r>
      <w:r w:rsidRPr="00606BE0">
        <w:rPr>
          <w:rFonts w:asciiTheme="minorHAnsi" w:hAnsiTheme="minorHAnsi" w:cstheme="minorHAnsi"/>
          <w:b/>
          <w:sz w:val="22"/>
          <w:szCs w:val="22"/>
        </w:rPr>
        <w:t>Максимална сума</w:t>
      </w:r>
      <w:r w:rsidRPr="00606BE0">
        <w:rPr>
          <w:rFonts w:asciiTheme="minorHAnsi" w:hAnsiTheme="minorHAnsi" w:cstheme="minorHAnsi"/>
          <w:sz w:val="22"/>
          <w:szCs w:val="22"/>
        </w:rPr>
        <w:t>“).]</w:t>
      </w:r>
      <w:r w:rsidRPr="00606BE0">
        <w:rPr>
          <w:rStyle w:val="FootnoteReference"/>
          <w:rFonts w:asciiTheme="minorHAnsi" w:hAnsiTheme="minorHAnsi" w:cstheme="minorHAnsi"/>
          <w:sz w:val="22"/>
          <w:szCs w:val="22"/>
          <w:lang w:val="en-US"/>
        </w:rPr>
        <w:footnoteReference w:id="3"/>
      </w:r>
      <w:r w:rsidRPr="00606BE0">
        <w:rPr>
          <w:rFonts w:asciiTheme="minorHAnsi" w:hAnsiTheme="minorHAnsi" w:cstheme="minorHAnsi"/>
          <w:sz w:val="22"/>
          <w:szCs w:val="22"/>
        </w:rPr>
        <w:t xml:space="preserve"> /</w:t>
      </w:r>
      <w:bookmarkEnd w:id="40"/>
      <w:bookmarkEnd w:id="41"/>
    </w:p>
    <w:p w14:paraId="3A5E792D" w14:textId="558ACF92" w:rsidR="00304AAF" w:rsidRPr="00606BE0" w:rsidRDefault="00304AAF" w:rsidP="00304AAF">
      <w:pPr>
        <w:pStyle w:val="DefinitionsL1"/>
        <w:spacing w:after="120" w:line="300" w:lineRule="atLeast"/>
        <w:jc w:val="both"/>
        <w:rPr>
          <w:rFonts w:asciiTheme="minorHAnsi" w:eastAsiaTheme="majorEastAsia" w:hAnsiTheme="minorHAnsi" w:cstheme="minorHAnsi"/>
          <w:sz w:val="22"/>
          <w:szCs w:val="22"/>
          <w:lang w:eastAsia="en-US" w:bidi="ar-SA"/>
        </w:rPr>
      </w:pPr>
      <w:bookmarkStart w:id="42" w:name="_Toc514073442"/>
      <w:bookmarkStart w:id="43" w:name="_Toc514082251"/>
      <w:r w:rsidRPr="00606BE0">
        <w:rPr>
          <w:rFonts w:asciiTheme="minorHAnsi" w:hAnsiTheme="minorHAnsi" w:cstheme="minorHAnsi"/>
          <w:sz w:val="22"/>
          <w:szCs w:val="22"/>
        </w:rPr>
        <w:t>[В съответствие с това Оперативно споразумение, ФМФИБ се съгласява да ангажира в полза на Фонда общата сума от [</w:t>
      </w:r>
      <w:r w:rsidR="00B41802" w:rsidRPr="00606BE0">
        <w:rPr>
          <w:rFonts w:asciiTheme="minorHAnsi" w:hAnsiTheme="minorHAnsi" w:cstheme="minorHAnsi"/>
          <w:sz w:val="22"/>
          <w:szCs w:val="22"/>
        </w:rPr>
        <w:t>●</w:t>
      </w:r>
      <w:r w:rsidRPr="00606BE0">
        <w:rPr>
          <w:rFonts w:asciiTheme="minorHAnsi" w:hAnsiTheme="minorHAnsi" w:cstheme="minorHAnsi"/>
          <w:sz w:val="22"/>
          <w:szCs w:val="22"/>
        </w:rPr>
        <w:t>] евро, представляваща [</w:t>
      </w:r>
      <w:r w:rsidR="00B41802" w:rsidRPr="00606BE0">
        <w:rPr>
          <w:rFonts w:asciiTheme="minorHAnsi" w:hAnsiTheme="minorHAnsi" w:cstheme="minorHAnsi"/>
          <w:sz w:val="22"/>
          <w:szCs w:val="22"/>
        </w:rPr>
        <w:t>●</w:t>
      </w:r>
      <w:r w:rsidRPr="00606BE0">
        <w:rPr>
          <w:rFonts w:asciiTheme="minorHAnsi" w:hAnsiTheme="minorHAnsi" w:cstheme="minorHAnsi"/>
          <w:sz w:val="22"/>
          <w:szCs w:val="22"/>
        </w:rPr>
        <w:t>] % от Общия капиталов ангажимент</w:t>
      </w:r>
      <w:bookmarkEnd w:id="34"/>
      <w:r w:rsidRPr="00606BE0">
        <w:rPr>
          <w:rFonts w:asciiTheme="minorHAnsi" w:hAnsiTheme="minorHAnsi" w:cstheme="minorHAnsi"/>
          <w:sz w:val="22"/>
          <w:szCs w:val="22"/>
        </w:rPr>
        <w:t>]</w:t>
      </w:r>
      <w:r w:rsidRPr="00606BE0">
        <w:rPr>
          <w:rStyle w:val="FootnoteReference"/>
          <w:rFonts w:asciiTheme="minorHAnsi" w:hAnsiTheme="minorHAnsi" w:cstheme="minorHAnsi"/>
          <w:sz w:val="22"/>
          <w:szCs w:val="22"/>
          <w:lang w:val="en-GB"/>
        </w:rPr>
        <w:footnoteReference w:id="4"/>
      </w:r>
      <w:r w:rsidRPr="00606BE0">
        <w:rPr>
          <w:rFonts w:asciiTheme="minorHAnsi" w:hAnsiTheme="minorHAnsi" w:cstheme="minorHAnsi"/>
          <w:sz w:val="22"/>
          <w:szCs w:val="22"/>
        </w:rPr>
        <w:t>.</w:t>
      </w:r>
      <w:bookmarkEnd w:id="35"/>
      <w:bookmarkEnd w:id="36"/>
      <w:bookmarkEnd w:id="42"/>
      <w:bookmarkEnd w:id="43"/>
      <w:r w:rsidRPr="00606BE0">
        <w:rPr>
          <w:rFonts w:asciiTheme="minorHAnsi" w:hAnsiTheme="minorHAnsi" w:cstheme="minorHAnsi"/>
          <w:sz w:val="22"/>
          <w:szCs w:val="22"/>
        </w:rPr>
        <w:t xml:space="preserve"> </w:t>
      </w:r>
    </w:p>
    <w:p w14:paraId="555B8B16" w14:textId="77777777" w:rsidR="00304AAF" w:rsidRPr="00606BE0" w:rsidRDefault="00304AAF" w:rsidP="00304AAF">
      <w:pPr>
        <w:pStyle w:val="DGKVLevel2"/>
        <w:ind w:left="720"/>
        <w:rPr>
          <w:rFonts w:asciiTheme="minorHAnsi" w:hAnsiTheme="minorHAnsi" w:cstheme="minorHAnsi"/>
          <w:sz w:val="22"/>
          <w:szCs w:val="22"/>
        </w:rPr>
      </w:pPr>
      <w:bookmarkStart w:id="44" w:name="_Ref506388793"/>
      <w:bookmarkStart w:id="45" w:name="_Toc514073443"/>
      <w:bookmarkStart w:id="46" w:name="_Toc514082252"/>
      <w:r w:rsidRPr="00606BE0">
        <w:rPr>
          <w:rFonts w:asciiTheme="minorHAnsi" w:hAnsiTheme="minorHAnsi" w:cstheme="minorHAnsi"/>
          <w:sz w:val="22"/>
          <w:szCs w:val="22"/>
        </w:rPr>
        <w:t>В съответствие с това Оперативно споразумение, Фонд мениджърът се съгласява и задължава:</w:t>
      </w:r>
      <w:bookmarkEnd w:id="44"/>
      <w:bookmarkEnd w:id="45"/>
      <w:bookmarkEnd w:id="46"/>
    </w:p>
    <w:p w14:paraId="33F3BFBB" w14:textId="4C10BA7C" w:rsidR="00304AAF" w:rsidRPr="00606BE0" w:rsidRDefault="00304AAF" w:rsidP="00304AAF">
      <w:pPr>
        <w:pStyle w:val="DGKVLevel3"/>
        <w:ind w:left="1440"/>
        <w:rPr>
          <w:rFonts w:asciiTheme="minorHAnsi" w:hAnsiTheme="minorHAnsi" w:cstheme="minorHAnsi"/>
          <w:sz w:val="22"/>
          <w:szCs w:val="22"/>
        </w:rPr>
      </w:pPr>
      <w:bookmarkStart w:id="47" w:name="_Toc514073444"/>
      <w:bookmarkStart w:id="48" w:name="_Toc514082253"/>
      <w:bookmarkStart w:id="49" w:name="_Ref506397740"/>
      <w:r w:rsidRPr="00606BE0">
        <w:rPr>
          <w:rFonts w:asciiTheme="minorHAnsi" w:hAnsiTheme="minorHAnsi" w:cstheme="minorHAnsi"/>
          <w:sz w:val="22"/>
          <w:szCs w:val="22"/>
        </w:rPr>
        <w:t xml:space="preserve">[пряко или чрез </w:t>
      </w:r>
      <w:r w:rsidR="006B6832" w:rsidRPr="00606BE0">
        <w:rPr>
          <w:rFonts w:asciiTheme="minorHAnsi" w:hAnsiTheme="minorHAnsi" w:cstheme="minorHAnsi"/>
          <w:sz w:val="22"/>
          <w:szCs w:val="22"/>
        </w:rPr>
        <w:t>Капиталов участник</w:t>
      </w:r>
      <w:r w:rsidRPr="00606BE0">
        <w:rPr>
          <w:rFonts w:asciiTheme="minorHAnsi" w:hAnsiTheme="minorHAnsi" w:cstheme="minorHAnsi"/>
          <w:sz w:val="22"/>
          <w:szCs w:val="22"/>
        </w:rPr>
        <w:t>, да ангажира в полза на и да инвестира във Фонда сума, представляваща не по-малко от [●] % от Общия капиталов ангажимент към датата на всяко затваряне, като Капиталовия му ангажимент достигне до сумата от [●] евро най-късно до края на Набирателния период, и</w:t>
      </w:r>
      <w:bookmarkStart w:id="50" w:name="_Ref466398601"/>
      <w:bookmarkEnd w:id="47"/>
      <w:bookmarkEnd w:id="48"/>
    </w:p>
    <w:p w14:paraId="290F42A0" w14:textId="7ED36447" w:rsidR="00304AAF" w:rsidRPr="00606BE0" w:rsidRDefault="00304AAF" w:rsidP="00304AAF">
      <w:pPr>
        <w:pStyle w:val="DGKVLevel3"/>
        <w:ind w:left="1440"/>
        <w:rPr>
          <w:rFonts w:asciiTheme="minorHAnsi" w:hAnsiTheme="minorHAnsi" w:cstheme="minorHAnsi"/>
          <w:b/>
          <w:caps/>
          <w:sz w:val="22"/>
          <w:szCs w:val="22"/>
        </w:rPr>
      </w:pPr>
      <w:bookmarkStart w:id="51" w:name="_Ref506487326"/>
      <w:bookmarkStart w:id="52" w:name="_Toc514073445"/>
      <w:bookmarkStart w:id="53" w:name="_Toc514082254"/>
      <w:bookmarkStart w:id="54" w:name="_Ref506388670"/>
      <w:r w:rsidRPr="00606BE0">
        <w:rPr>
          <w:rFonts w:asciiTheme="minorHAnsi" w:hAnsiTheme="minorHAnsi" w:cstheme="minorHAnsi"/>
          <w:sz w:val="22"/>
          <w:szCs w:val="22"/>
        </w:rPr>
        <w:t>да осигури ангажирането в полза на и инвестирането във Фонда от Независими частни инвеститори на суми, които заедно с Капиталовия ангажимент на Фонд мениджъра, представляват не по-малко от [●] % от Общия капиталов ангажимент към датата на всяко затваряне на Фонда,</w:t>
      </w:r>
      <w:bookmarkEnd w:id="51"/>
      <w:r w:rsidRPr="00606BE0">
        <w:rPr>
          <w:rFonts w:asciiTheme="minorHAnsi" w:hAnsiTheme="minorHAnsi" w:cstheme="minorHAnsi"/>
          <w:sz w:val="22"/>
          <w:szCs w:val="22"/>
        </w:rPr>
        <w:t xml:space="preserve"> до достигане на сумата от [●] евро</w:t>
      </w:r>
      <w:r w:rsidRPr="00606BE0" w:rsidDel="000A365D">
        <w:rPr>
          <w:rFonts w:asciiTheme="minorHAnsi" w:hAnsiTheme="minorHAnsi" w:cstheme="minorHAnsi"/>
          <w:sz w:val="22"/>
          <w:szCs w:val="22"/>
        </w:rPr>
        <w:t xml:space="preserve"> </w:t>
      </w:r>
      <w:r w:rsidRPr="00606BE0">
        <w:rPr>
          <w:rFonts w:asciiTheme="minorHAnsi" w:hAnsiTheme="minorHAnsi" w:cstheme="minorHAnsi"/>
          <w:sz w:val="22"/>
          <w:szCs w:val="22"/>
        </w:rPr>
        <w:t>най-късно до края на Набирателния период.]</w:t>
      </w:r>
      <w:r w:rsidRPr="00606BE0">
        <w:rPr>
          <w:rFonts w:asciiTheme="minorHAnsi" w:hAnsiTheme="minorHAnsi" w:cstheme="minorHAnsi"/>
          <w:sz w:val="22"/>
          <w:szCs w:val="22"/>
          <w:vertAlign w:val="superscript"/>
        </w:rPr>
        <w:footnoteReference w:id="5"/>
      </w:r>
      <w:r w:rsidRPr="00606BE0">
        <w:rPr>
          <w:rFonts w:asciiTheme="minorHAnsi" w:hAnsiTheme="minorHAnsi" w:cstheme="minorHAnsi"/>
          <w:sz w:val="22"/>
          <w:szCs w:val="22"/>
        </w:rPr>
        <w:t>/</w:t>
      </w:r>
      <w:bookmarkEnd w:id="52"/>
      <w:bookmarkEnd w:id="53"/>
    </w:p>
    <w:p w14:paraId="497BB7DC" w14:textId="38CF0130" w:rsidR="00304AAF" w:rsidRPr="00606BE0" w:rsidRDefault="00304AAF" w:rsidP="00304AAF">
      <w:pPr>
        <w:pStyle w:val="DGKVLevel3"/>
        <w:ind w:left="1440"/>
        <w:rPr>
          <w:rFonts w:asciiTheme="minorHAnsi" w:hAnsiTheme="minorHAnsi" w:cstheme="minorHAnsi"/>
          <w:sz w:val="22"/>
          <w:szCs w:val="22"/>
        </w:rPr>
      </w:pPr>
      <w:bookmarkStart w:id="55" w:name="_Toc514073446"/>
      <w:bookmarkStart w:id="56" w:name="_Toc514082255"/>
      <w:bookmarkEnd w:id="50"/>
      <w:bookmarkEnd w:id="54"/>
      <w:r w:rsidRPr="00606BE0">
        <w:rPr>
          <w:rFonts w:asciiTheme="minorHAnsi" w:hAnsiTheme="minorHAnsi" w:cstheme="minorHAnsi"/>
          <w:sz w:val="22"/>
          <w:szCs w:val="22"/>
        </w:rPr>
        <w:t xml:space="preserve">[пряко или чрез </w:t>
      </w:r>
      <w:r w:rsidR="006B6832" w:rsidRPr="00606BE0">
        <w:rPr>
          <w:rFonts w:asciiTheme="minorHAnsi" w:hAnsiTheme="minorHAnsi" w:cstheme="minorHAnsi"/>
          <w:sz w:val="22"/>
          <w:szCs w:val="22"/>
        </w:rPr>
        <w:t>Капиталов участник</w:t>
      </w:r>
      <w:r w:rsidRPr="00606BE0">
        <w:rPr>
          <w:rFonts w:asciiTheme="minorHAnsi" w:hAnsiTheme="minorHAnsi" w:cstheme="minorHAnsi"/>
          <w:sz w:val="22"/>
          <w:szCs w:val="22"/>
        </w:rPr>
        <w:t>, да ангажира в полза на и да инвестира във Фонда сума в размер на [●] евро, представляваща [●] % от Общия капиталов ангажимент, и</w:t>
      </w:r>
      <w:bookmarkEnd w:id="55"/>
      <w:bookmarkEnd w:id="56"/>
    </w:p>
    <w:p w14:paraId="2A49548E" w14:textId="77777777" w:rsidR="00304AAF" w:rsidRPr="00606BE0" w:rsidRDefault="00304AAF" w:rsidP="00304AAF">
      <w:pPr>
        <w:pStyle w:val="DGKVLevel3"/>
        <w:ind w:left="1440"/>
        <w:rPr>
          <w:rFonts w:asciiTheme="minorHAnsi" w:hAnsiTheme="minorHAnsi" w:cstheme="minorHAnsi"/>
          <w:sz w:val="22"/>
          <w:szCs w:val="22"/>
        </w:rPr>
      </w:pPr>
      <w:bookmarkStart w:id="57" w:name="_Toc514073447"/>
      <w:bookmarkStart w:id="58" w:name="_Toc514082256"/>
      <w:r w:rsidRPr="00606BE0">
        <w:rPr>
          <w:rFonts w:asciiTheme="minorHAnsi" w:hAnsiTheme="minorHAnsi" w:cstheme="minorHAnsi"/>
          <w:sz w:val="22"/>
          <w:szCs w:val="22"/>
        </w:rPr>
        <w:t>да осигури ангажирането в полза на и инвестирането във Фонда от Независими частни инвеститори на сума, която заедно с Капиталовия ангажимент на Фонд мениджъра, представлява не по-малко от [●] % от Общия капиталов ангажимент,]</w:t>
      </w:r>
      <w:r w:rsidRPr="00606BE0">
        <w:rPr>
          <w:rFonts w:asciiTheme="minorHAnsi" w:hAnsiTheme="minorHAnsi" w:cstheme="minorHAnsi"/>
          <w:sz w:val="22"/>
          <w:szCs w:val="22"/>
          <w:vertAlign w:val="superscript"/>
        </w:rPr>
        <w:footnoteReference w:id="6"/>
      </w:r>
      <w:bookmarkEnd w:id="57"/>
      <w:bookmarkEnd w:id="58"/>
    </w:p>
    <w:bookmarkEnd w:id="37"/>
    <w:bookmarkEnd w:id="49"/>
    <w:p w14:paraId="5A3D990F" w14:textId="77777777" w:rsidR="00304AAF" w:rsidRPr="00606BE0" w:rsidRDefault="00304AAF" w:rsidP="00304AAF">
      <w:pPr>
        <w:pStyle w:val="DGKVBody"/>
        <w:rPr>
          <w:rFonts w:asciiTheme="minorHAnsi" w:hAnsiTheme="minorHAnsi" w:cstheme="minorHAnsi"/>
          <w:sz w:val="22"/>
          <w:szCs w:val="22"/>
          <w:lang w:val="bg-BG"/>
        </w:rPr>
      </w:pPr>
      <w:r w:rsidRPr="00606BE0">
        <w:rPr>
          <w:rFonts w:asciiTheme="minorHAnsi" w:hAnsiTheme="minorHAnsi" w:cstheme="minorHAnsi"/>
          <w:sz w:val="22"/>
          <w:szCs w:val="22"/>
          <w:lang w:val="bg-BG"/>
        </w:rPr>
        <w:lastRenderedPageBreak/>
        <w:t>като ангажиментите на Фонд мениджъра и Съ-инвеститорите следва във всяко едно отношение да са от същия ранг и с не по-благоприятни права (</w:t>
      </w:r>
      <w:r w:rsidRPr="00606BE0">
        <w:rPr>
          <w:rFonts w:asciiTheme="minorHAnsi" w:hAnsiTheme="minorHAnsi" w:cstheme="minorHAnsi"/>
          <w:i/>
          <w:sz w:val="22"/>
          <w:szCs w:val="22"/>
        </w:rPr>
        <w:t>pari</w:t>
      </w:r>
      <w:r w:rsidRPr="00606BE0">
        <w:rPr>
          <w:rFonts w:asciiTheme="minorHAnsi" w:hAnsiTheme="minorHAnsi" w:cstheme="minorHAnsi"/>
          <w:i/>
          <w:sz w:val="22"/>
          <w:szCs w:val="22"/>
          <w:lang w:val="bg-BG"/>
        </w:rPr>
        <w:t xml:space="preserve"> </w:t>
      </w:r>
      <w:r w:rsidRPr="00606BE0">
        <w:rPr>
          <w:rFonts w:asciiTheme="minorHAnsi" w:hAnsiTheme="minorHAnsi" w:cstheme="minorHAnsi"/>
          <w:i/>
          <w:sz w:val="22"/>
          <w:szCs w:val="22"/>
        </w:rPr>
        <w:t>passu</w:t>
      </w:r>
      <w:r w:rsidRPr="00606BE0">
        <w:rPr>
          <w:rFonts w:asciiTheme="minorHAnsi" w:hAnsiTheme="minorHAnsi" w:cstheme="minorHAnsi"/>
          <w:sz w:val="22"/>
          <w:szCs w:val="22"/>
          <w:lang w:val="bg-BG"/>
        </w:rPr>
        <w:t xml:space="preserve">) като </w:t>
      </w:r>
      <w:r w:rsidRPr="00606BE0">
        <w:rPr>
          <w:rFonts w:asciiTheme="minorHAnsi" w:hAnsiTheme="minorHAnsi" w:cstheme="minorHAnsi"/>
          <w:sz w:val="22"/>
          <w:szCs w:val="22"/>
          <w:lang w:val="bg-BG" w:bidi="bg-BG"/>
        </w:rPr>
        <w:t>Капиталовия ангажимент на ФМФИБ.</w:t>
      </w:r>
    </w:p>
    <w:p w14:paraId="0825CD9D" w14:textId="6B04EAE0" w:rsidR="00304AAF" w:rsidRPr="00606BE0" w:rsidRDefault="00304AAF" w:rsidP="00304AAF">
      <w:pPr>
        <w:pStyle w:val="DGKVLevel2"/>
        <w:ind w:left="720"/>
        <w:rPr>
          <w:rFonts w:asciiTheme="minorHAnsi" w:hAnsiTheme="minorHAnsi" w:cstheme="minorHAnsi"/>
          <w:sz w:val="22"/>
          <w:szCs w:val="22"/>
        </w:rPr>
      </w:pPr>
      <w:bookmarkStart w:id="59" w:name="_Ref506457994"/>
      <w:bookmarkStart w:id="60" w:name="_Toc514073448"/>
      <w:bookmarkStart w:id="61" w:name="_Toc514082257"/>
      <w:bookmarkStart w:id="62" w:name="_Ref487819344"/>
      <w:r w:rsidRPr="00606BE0">
        <w:rPr>
          <w:rFonts w:asciiTheme="minorHAnsi" w:hAnsiTheme="minorHAnsi" w:cstheme="minorHAnsi"/>
          <w:sz w:val="22"/>
          <w:szCs w:val="22"/>
        </w:rPr>
        <w:t xml:space="preserve">През </w:t>
      </w:r>
      <w:bookmarkStart w:id="63" w:name="_Hlk507594957"/>
      <w:r w:rsidRPr="00606BE0">
        <w:rPr>
          <w:rFonts w:asciiTheme="minorHAnsi" w:hAnsiTheme="minorHAnsi" w:cstheme="minorHAnsi"/>
          <w:sz w:val="22"/>
          <w:szCs w:val="22"/>
        </w:rPr>
        <w:t xml:space="preserve">целия Срок на Фонда, делът на Капиталовия ангажимент на ФМФИБ от Общия капиталов ангажимент, </w:t>
      </w:r>
      <w:bookmarkEnd w:id="63"/>
      <w:r w:rsidRPr="00606BE0">
        <w:rPr>
          <w:rFonts w:asciiTheme="minorHAnsi" w:hAnsiTheme="minorHAnsi" w:cstheme="minorHAnsi"/>
          <w:sz w:val="22"/>
          <w:szCs w:val="22"/>
        </w:rPr>
        <w:t>не може да надхвърля [●]</w:t>
      </w:r>
      <w:r w:rsidR="001907A5" w:rsidRPr="00606BE0">
        <w:rPr>
          <w:rFonts w:asciiTheme="minorHAnsi" w:hAnsiTheme="minorHAnsi" w:cstheme="minorHAnsi"/>
          <w:sz w:val="22"/>
          <w:szCs w:val="22"/>
        </w:rPr>
        <w:t xml:space="preserve"> </w:t>
      </w:r>
      <w:r w:rsidRPr="00606BE0">
        <w:rPr>
          <w:rFonts w:asciiTheme="minorHAnsi" w:hAnsiTheme="minorHAnsi" w:cstheme="minorHAnsi"/>
          <w:sz w:val="22"/>
          <w:szCs w:val="22"/>
        </w:rPr>
        <w:t>%, включително в случаите на неизпълнение на задължението на Инвеститор за извършване на капиталови вноски съгласно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_Ref487649918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59"/>
      <w:bookmarkEnd w:id="60"/>
      <w:bookmarkEnd w:id="61"/>
    </w:p>
    <w:p w14:paraId="2D4DA87F" w14:textId="786D559E" w:rsidR="00304AAF" w:rsidRPr="00606BE0" w:rsidRDefault="00304AAF" w:rsidP="00304AAF">
      <w:pPr>
        <w:pStyle w:val="DGKVLevel2"/>
        <w:ind w:left="720"/>
        <w:rPr>
          <w:rFonts w:asciiTheme="minorHAnsi" w:hAnsiTheme="minorHAnsi" w:cstheme="minorHAnsi"/>
          <w:sz w:val="22"/>
          <w:szCs w:val="22"/>
        </w:rPr>
      </w:pPr>
      <w:bookmarkStart w:id="64" w:name="_Toc514073449"/>
      <w:bookmarkStart w:id="65" w:name="_Ref514078813"/>
      <w:bookmarkStart w:id="66" w:name="_Toc514082258"/>
      <w:bookmarkStart w:id="67" w:name="_Ref513734348"/>
      <w:r w:rsidRPr="00606BE0">
        <w:rPr>
          <w:rFonts w:asciiTheme="minorHAnsi" w:hAnsiTheme="minorHAnsi" w:cstheme="minorHAnsi"/>
          <w:sz w:val="22"/>
          <w:szCs w:val="22"/>
        </w:rPr>
        <w:t xml:space="preserve">Фондът се учредява за срок от 10 (десет) години, считано от Датата на </w:t>
      </w:r>
      <w:r w:rsidR="00EF5C70" w:rsidRPr="00606BE0">
        <w:rPr>
          <w:rFonts w:asciiTheme="minorHAnsi" w:hAnsiTheme="minorHAnsi" w:cstheme="minorHAnsi"/>
          <w:sz w:val="22"/>
          <w:szCs w:val="22"/>
          <w:lang w:val="en-GB"/>
        </w:rPr>
        <w:t>[</w:t>
      </w:r>
      <w:r w:rsidRPr="00606BE0">
        <w:rPr>
          <w:rFonts w:asciiTheme="minorHAnsi" w:hAnsiTheme="minorHAnsi" w:cstheme="minorHAnsi"/>
          <w:sz w:val="22"/>
          <w:szCs w:val="22"/>
        </w:rPr>
        <w:t>първо</w:t>
      </w:r>
      <w:r w:rsidR="00EF5C70" w:rsidRPr="00606BE0">
        <w:rPr>
          <w:rFonts w:asciiTheme="minorHAnsi" w:hAnsiTheme="minorHAnsi" w:cstheme="minorHAnsi"/>
          <w:sz w:val="22"/>
          <w:szCs w:val="22"/>
          <w:lang w:val="en-GB"/>
        </w:rPr>
        <w:t>]</w:t>
      </w:r>
      <w:r w:rsidRPr="00606BE0">
        <w:rPr>
          <w:rFonts w:asciiTheme="minorHAnsi" w:hAnsiTheme="minorHAnsi" w:cstheme="minorHAnsi"/>
          <w:sz w:val="22"/>
          <w:szCs w:val="22"/>
        </w:rPr>
        <w:t xml:space="preserve"> затваряне („</w:t>
      </w:r>
      <w:r w:rsidRPr="00606BE0">
        <w:rPr>
          <w:rFonts w:asciiTheme="minorHAnsi" w:hAnsiTheme="minorHAnsi" w:cstheme="minorHAnsi"/>
          <w:b/>
          <w:sz w:val="22"/>
          <w:szCs w:val="22"/>
        </w:rPr>
        <w:t>Срок на Фонда</w:t>
      </w:r>
      <w:r w:rsidRPr="00606BE0">
        <w:rPr>
          <w:rFonts w:asciiTheme="minorHAnsi" w:hAnsiTheme="minorHAnsi" w:cstheme="minorHAnsi"/>
          <w:sz w:val="22"/>
          <w:szCs w:val="22"/>
        </w:rPr>
        <w:t>“). Срокът на Фонда може да бъде удължен или Фондът може да бъде прекратен преди изтичането му при условията, посочени в това Оперативно споразумение.</w:t>
      </w:r>
      <w:bookmarkEnd w:id="62"/>
      <w:bookmarkEnd w:id="64"/>
      <w:bookmarkEnd w:id="65"/>
      <w:bookmarkEnd w:id="66"/>
      <w:bookmarkEnd w:id="67"/>
    </w:p>
    <w:p w14:paraId="1745ED47" w14:textId="36B38A36" w:rsidR="00304AAF" w:rsidRPr="00606BE0" w:rsidRDefault="00304AAF" w:rsidP="00304AAF">
      <w:pPr>
        <w:pStyle w:val="DGKVLevel2"/>
        <w:ind w:left="720"/>
        <w:rPr>
          <w:rFonts w:asciiTheme="minorHAnsi" w:hAnsiTheme="minorHAnsi" w:cstheme="minorHAnsi"/>
          <w:sz w:val="22"/>
          <w:szCs w:val="22"/>
        </w:rPr>
      </w:pPr>
      <w:bookmarkStart w:id="68" w:name="_Toc514073450"/>
      <w:bookmarkStart w:id="69" w:name="_Toc514082259"/>
      <w:r w:rsidRPr="00606BE0">
        <w:rPr>
          <w:rFonts w:asciiTheme="minorHAnsi" w:hAnsiTheme="minorHAnsi" w:cstheme="minorHAnsi"/>
          <w:sz w:val="22"/>
          <w:szCs w:val="22"/>
        </w:rPr>
        <w:t xml:space="preserve">Единствените участници във Фонда към Датата на </w:t>
      </w:r>
      <w:r w:rsidR="00EF5C70" w:rsidRPr="00606BE0">
        <w:rPr>
          <w:rFonts w:asciiTheme="minorHAnsi" w:hAnsiTheme="minorHAnsi" w:cstheme="minorHAnsi"/>
          <w:sz w:val="22"/>
          <w:szCs w:val="22"/>
          <w:lang w:val="en-GB"/>
        </w:rPr>
        <w:t>[</w:t>
      </w:r>
      <w:r w:rsidRPr="00606BE0">
        <w:rPr>
          <w:rFonts w:asciiTheme="minorHAnsi" w:hAnsiTheme="minorHAnsi" w:cstheme="minorHAnsi"/>
          <w:sz w:val="22"/>
          <w:szCs w:val="22"/>
        </w:rPr>
        <w:t>първо</w:t>
      </w:r>
      <w:r w:rsidR="00EF5C70" w:rsidRPr="00606BE0">
        <w:rPr>
          <w:rFonts w:asciiTheme="minorHAnsi" w:hAnsiTheme="minorHAnsi" w:cstheme="minorHAnsi"/>
          <w:sz w:val="22"/>
          <w:szCs w:val="22"/>
          <w:lang w:val="en-GB"/>
        </w:rPr>
        <w:t>]</w:t>
      </w:r>
      <w:r w:rsidRPr="00606BE0">
        <w:rPr>
          <w:rFonts w:asciiTheme="minorHAnsi" w:hAnsiTheme="minorHAnsi" w:cstheme="minorHAnsi"/>
          <w:sz w:val="22"/>
          <w:szCs w:val="22"/>
        </w:rPr>
        <w:t xml:space="preserve"> затваряне ще бъдат ФМФИБ, [Фонд мениджърът/Капиталовия участник]</w:t>
      </w:r>
      <w:r w:rsidRPr="00606BE0">
        <w:rPr>
          <w:rStyle w:val="FootnoteReference"/>
          <w:rFonts w:asciiTheme="minorHAnsi" w:hAnsiTheme="minorHAnsi" w:cstheme="minorHAnsi"/>
          <w:sz w:val="22"/>
          <w:szCs w:val="22"/>
        </w:rPr>
        <w:footnoteReference w:id="7"/>
      </w:r>
      <w:r w:rsidRPr="00606BE0">
        <w:rPr>
          <w:rFonts w:asciiTheme="minorHAnsi" w:hAnsiTheme="minorHAnsi" w:cstheme="minorHAnsi"/>
          <w:sz w:val="22"/>
          <w:szCs w:val="22"/>
        </w:rPr>
        <w:t xml:space="preserve"> и Съ-инвеститорите, посочени от Фонд мениджъра. Фондът може да приема нови участници след Датата на първо затваряне - по реда, предвиден в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_Ref504148989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4</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 [Фондът не може да приема нови участници или да увеличава капиталовите ангажименти на съществуващите Инвеститори след Датата на затваряне]</w:t>
      </w:r>
      <w:r w:rsidRPr="00606BE0">
        <w:rPr>
          <w:rStyle w:val="FootnoteReference"/>
          <w:rFonts w:asciiTheme="minorHAnsi" w:hAnsiTheme="minorHAnsi" w:cstheme="minorHAnsi"/>
          <w:sz w:val="22"/>
          <w:szCs w:val="22"/>
        </w:rPr>
        <w:footnoteReference w:id="8"/>
      </w:r>
      <w:r w:rsidRPr="00606BE0">
        <w:rPr>
          <w:rFonts w:asciiTheme="minorHAnsi" w:hAnsiTheme="minorHAnsi" w:cstheme="minorHAnsi"/>
          <w:sz w:val="22"/>
          <w:szCs w:val="22"/>
        </w:rPr>
        <w:t>.</w:t>
      </w:r>
      <w:bookmarkEnd w:id="68"/>
      <w:bookmarkEnd w:id="69"/>
      <w:r w:rsidRPr="00606BE0">
        <w:rPr>
          <w:rFonts w:asciiTheme="minorHAnsi" w:hAnsiTheme="minorHAnsi" w:cstheme="minorHAnsi"/>
          <w:sz w:val="22"/>
          <w:szCs w:val="22"/>
        </w:rPr>
        <w:t xml:space="preserve"> </w:t>
      </w:r>
    </w:p>
    <w:p w14:paraId="70AC67CD" w14:textId="77777777" w:rsidR="00304AAF" w:rsidRPr="00606BE0" w:rsidRDefault="00304AAF" w:rsidP="00304AAF">
      <w:pPr>
        <w:pStyle w:val="DGKVLevel2"/>
        <w:ind w:left="720"/>
        <w:rPr>
          <w:rFonts w:asciiTheme="minorHAnsi" w:hAnsiTheme="minorHAnsi" w:cstheme="minorHAnsi"/>
          <w:sz w:val="22"/>
          <w:szCs w:val="22"/>
        </w:rPr>
      </w:pPr>
      <w:bookmarkStart w:id="70" w:name="_Toc514073451"/>
      <w:bookmarkStart w:id="71" w:name="_Toc514082260"/>
      <w:r w:rsidRPr="00606BE0">
        <w:rPr>
          <w:rFonts w:asciiTheme="minorHAnsi" w:hAnsiTheme="minorHAnsi" w:cstheme="minorHAnsi"/>
          <w:sz w:val="22"/>
          <w:szCs w:val="22"/>
        </w:rPr>
        <w:t>През целия Срок на Фонда:</w:t>
      </w:r>
      <w:bookmarkEnd w:id="70"/>
      <w:bookmarkEnd w:id="71"/>
    </w:p>
    <w:p w14:paraId="2117075B" w14:textId="77777777" w:rsidR="00304AAF" w:rsidRPr="00606BE0" w:rsidRDefault="00304AAF" w:rsidP="00304AAF">
      <w:pPr>
        <w:pStyle w:val="DGKVLevel3"/>
        <w:ind w:left="1440"/>
        <w:rPr>
          <w:rFonts w:asciiTheme="minorHAnsi" w:hAnsiTheme="minorHAnsi" w:cstheme="minorHAnsi"/>
          <w:sz w:val="22"/>
          <w:szCs w:val="22"/>
        </w:rPr>
      </w:pPr>
      <w:bookmarkStart w:id="72" w:name="_Toc514073452"/>
      <w:bookmarkStart w:id="73" w:name="_Toc514082261"/>
      <w:r w:rsidRPr="00606BE0">
        <w:rPr>
          <w:rFonts w:asciiTheme="minorHAnsi" w:hAnsiTheme="minorHAnsi" w:cstheme="minorHAnsi"/>
          <w:sz w:val="22"/>
          <w:szCs w:val="22"/>
        </w:rPr>
        <w:t>участието на Инвеститорите във Фонда не може да се прехвърля, включително чрез универсално правоприемство, освен:</w:t>
      </w:r>
      <w:bookmarkEnd w:id="72"/>
      <w:bookmarkEnd w:id="73"/>
    </w:p>
    <w:p w14:paraId="0B81E67C" w14:textId="58635110"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в полза на Свързано лице по реда, предвиден в 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_Ref504144281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14.1(xi)</w:t>
      </w:r>
      <w:r w:rsidRPr="00606BE0">
        <w:rPr>
          <w:rFonts w:asciiTheme="minorHAnsi" w:hAnsiTheme="minorHAnsi" w:cstheme="minorHAnsi"/>
          <w:sz w:val="22"/>
        </w:rPr>
        <w:fldChar w:fldCharType="end"/>
      </w:r>
      <w:r w:rsidRPr="00606BE0">
        <w:rPr>
          <w:rFonts w:asciiTheme="minorHAnsi" w:hAnsiTheme="minorHAnsi" w:cstheme="minorHAnsi"/>
          <w:sz w:val="22"/>
        </w:rPr>
        <w:t xml:space="preserve">, или </w:t>
      </w:r>
    </w:p>
    <w:p w14:paraId="1173CDE9" w14:textId="501B1B3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в случаите по 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_Ref504147718 \w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8.3(в)(i)</w:t>
      </w:r>
      <w:r w:rsidRPr="00606BE0">
        <w:rPr>
          <w:rFonts w:asciiTheme="minorHAnsi" w:hAnsiTheme="minorHAnsi" w:cstheme="minorHAnsi"/>
          <w:sz w:val="22"/>
        </w:rPr>
        <w:fldChar w:fldCharType="end"/>
      </w:r>
      <w:r w:rsidRPr="00606BE0">
        <w:rPr>
          <w:rFonts w:asciiTheme="minorHAnsi" w:hAnsiTheme="minorHAnsi" w:cstheme="minorHAnsi"/>
          <w:sz w:val="22"/>
        </w:rPr>
        <w:t>, или</w:t>
      </w:r>
    </w:p>
    <w:p w14:paraId="22AF133A" w14:textId="78BBED12"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по реда, предвиден в Член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_Ref504144173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26</w:t>
      </w:r>
      <w:r w:rsidRPr="00606BE0">
        <w:rPr>
          <w:rFonts w:asciiTheme="minorHAnsi" w:hAnsiTheme="minorHAnsi" w:cstheme="minorHAnsi"/>
          <w:sz w:val="22"/>
        </w:rPr>
        <w:fldChar w:fldCharType="end"/>
      </w:r>
      <w:r w:rsidRPr="00606BE0">
        <w:rPr>
          <w:rFonts w:asciiTheme="minorHAnsi" w:hAnsiTheme="minorHAnsi" w:cstheme="minorHAnsi"/>
          <w:sz w:val="22"/>
        </w:rPr>
        <w:t>,</w:t>
      </w:r>
    </w:p>
    <w:p w14:paraId="318158A9" w14:textId="77777777" w:rsidR="00304AAF" w:rsidRPr="00606BE0" w:rsidRDefault="00304AAF" w:rsidP="00304AAF">
      <w:pPr>
        <w:pStyle w:val="DGKVLevel3"/>
        <w:ind w:left="1440"/>
        <w:rPr>
          <w:rFonts w:asciiTheme="minorHAnsi" w:hAnsiTheme="minorHAnsi" w:cstheme="minorHAnsi"/>
          <w:sz w:val="22"/>
          <w:szCs w:val="22"/>
        </w:rPr>
      </w:pPr>
      <w:bookmarkStart w:id="74" w:name="_Toc514073453"/>
      <w:bookmarkStart w:id="75" w:name="_Toc514082262"/>
      <w:r w:rsidRPr="00606BE0">
        <w:rPr>
          <w:rFonts w:asciiTheme="minorHAnsi" w:hAnsiTheme="minorHAnsi" w:cstheme="minorHAnsi"/>
          <w:sz w:val="22"/>
          <w:szCs w:val="22"/>
        </w:rPr>
        <w:t>Инвеститорите нямат право да залагат, обременяват с тежести или предоставят други права върху тяхното участие във Фонда, или инструментите, удостоверяващи тяхното участие в капитала на Фонда.</w:t>
      </w:r>
      <w:bookmarkEnd w:id="74"/>
      <w:bookmarkEnd w:id="75"/>
    </w:p>
    <w:p w14:paraId="4A3314E6" w14:textId="6390D816" w:rsidR="00304AAF" w:rsidRPr="00606BE0" w:rsidRDefault="00304AAF" w:rsidP="00304AAF">
      <w:pPr>
        <w:pStyle w:val="DGKVLevel2"/>
        <w:ind w:left="720"/>
        <w:rPr>
          <w:rFonts w:asciiTheme="minorHAnsi" w:hAnsiTheme="minorHAnsi" w:cstheme="minorHAnsi"/>
          <w:sz w:val="22"/>
          <w:szCs w:val="22"/>
        </w:rPr>
      </w:pPr>
      <w:bookmarkStart w:id="76" w:name="_Toc514073454"/>
      <w:bookmarkStart w:id="77" w:name="_Toc514082263"/>
      <w:r w:rsidRPr="00606BE0">
        <w:rPr>
          <w:rFonts w:asciiTheme="minorHAnsi" w:hAnsiTheme="minorHAnsi" w:cstheme="minorHAnsi"/>
          <w:sz w:val="22"/>
          <w:szCs w:val="22"/>
        </w:rPr>
        <w:t xml:space="preserve">Валутата/Капиталът на </w:t>
      </w:r>
      <w:r w:rsidR="00EF5C70" w:rsidRPr="00606BE0">
        <w:rPr>
          <w:rFonts w:asciiTheme="minorHAnsi" w:hAnsiTheme="minorHAnsi" w:cstheme="minorHAnsi"/>
          <w:sz w:val="22"/>
          <w:szCs w:val="22"/>
        </w:rPr>
        <w:t xml:space="preserve">Фонда </w:t>
      </w:r>
      <w:r w:rsidRPr="00606BE0">
        <w:rPr>
          <w:rFonts w:asciiTheme="minorHAnsi" w:hAnsiTheme="minorHAnsi" w:cstheme="minorHAnsi"/>
          <w:sz w:val="22"/>
          <w:szCs w:val="22"/>
        </w:rPr>
        <w:t>ще бъде в [</w:t>
      </w:r>
      <w:r w:rsidRPr="00606BE0">
        <w:rPr>
          <w:rFonts w:asciiTheme="minorHAnsi" w:hAnsiTheme="minorHAnsi" w:cstheme="minorHAnsi"/>
          <w:i/>
          <w:sz w:val="22"/>
          <w:szCs w:val="22"/>
        </w:rPr>
        <w:t>евро/лева</w:t>
      </w:r>
      <w:r w:rsidRPr="00606BE0">
        <w:rPr>
          <w:rFonts w:asciiTheme="minorHAnsi" w:hAnsiTheme="minorHAnsi" w:cstheme="minorHAnsi"/>
          <w:sz w:val="22"/>
          <w:szCs w:val="22"/>
        </w:rPr>
        <w:t>]</w:t>
      </w:r>
      <w:r w:rsidRPr="00606BE0">
        <w:rPr>
          <w:rStyle w:val="FootnoteReference"/>
          <w:rFonts w:asciiTheme="minorHAnsi" w:hAnsiTheme="minorHAnsi" w:cstheme="minorHAnsi"/>
          <w:sz w:val="22"/>
          <w:szCs w:val="22"/>
        </w:rPr>
        <w:footnoteReference w:id="9"/>
      </w:r>
      <w:r w:rsidRPr="00606BE0">
        <w:rPr>
          <w:rFonts w:asciiTheme="minorHAnsi" w:hAnsiTheme="minorHAnsi" w:cstheme="minorHAnsi"/>
          <w:sz w:val="22"/>
          <w:szCs w:val="22"/>
        </w:rPr>
        <w:t>. Всички вноски от и разпределения към Инвеститорите и всички изчисления съгласно условията на това Оперативно споразумение се извършват единствено във валутата на Фонда.</w:t>
      </w:r>
      <w:bookmarkEnd w:id="76"/>
      <w:bookmarkEnd w:id="77"/>
    </w:p>
    <w:p w14:paraId="24B59CAA" w14:textId="2B39CC33" w:rsidR="00304AAF" w:rsidRPr="00606BE0" w:rsidRDefault="00304AAF" w:rsidP="00304AAF">
      <w:pPr>
        <w:pStyle w:val="DGKVLevel2"/>
        <w:ind w:left="720"/>
        <w:rPr>
          <w:rFonts w:asciiTheme="minorHAnsi" w:hAnsiTheme="minorHAnsi" w:cstheme="minorHAnsi"/>
          <w:sz w:val="22"/>
          <w:szCs w:val="22"/>
        </w:rPr>
      </w:pPr>
      <w:bookmarkStart w:id="78" w:name="_Toc514073455"/>
      <w:bookmarkStart w:id="79" w:name="_Toc514082264"/>
      <w:r w:rsidRPr="00606BE0">
        <w:rPr>
          <w:rFonts w:asciiTheme="minorHAnsi" w:hAnsiTheme="minorHAnsi" w:cstheme="minorHAnsi"/>
          <w:sz w:val="22"/>
          <w:szCs w:val="22"/>
        </w:rPr>
        <w:t xml:space="preserve">Целта на Фонда е да инвестира, в съответствие с Изискванията за допустимост, в Допустими инструменти в съответствие с праговете, географското и секторно разпределение, изискванията за разпределение на риска и другите изисквания, описани в Инвестиционната стратегия, съставляваща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_Ref487788461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Приложение № 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w:t>
      </w:r>
      <w:r w:rsidRPr="00606BE0">
        <w:rPr>
          <w:rFonts w:asciiTheme="minorHAnsi" w:hAnsiTheme="minorHAnsi" w:cstheme="minorHAnsi"/>
          <w:i/>
          <w:sz w:val="22"/>
          <w:szCs w:val="22"/>
        </w:rPr>
        <w:t>Инвестиционна стратегия</w:t>
      </w:r>
      <w:r w:rsidRPr="00606BE0">
        <w:rPr>
          <w:rFonts w:asciiTheme="minorHAnsi" w:hAnsiTheme="minorHAnsi" w:cstheme="minorHAnsi"/>
          <w:sz w:val="22"/>
          <w:szCs w:val="22"/>
        </w:rPr>
        <w:t xml:space="preserve">) с оглед на постигането на целите на Фонда, посочени в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_Ref489306991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Приложение № 3</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w:t>
      </w:r>
      <w:r w:rsidRPr="00606BE0">
        <w:rPr>
          <w:rFonts w:asciiTheme="minorHAnsi" w:hAnsiTheme="minorHAnsi" w:cstheme="minorHAnsi"/>
          <w:i/>
          <w:sz w:val="22"/>
          <w:szCs w:val="22"/>
        </w:rPr>
        <w:t>Бизнес план</w:t>
      </w:r>
      <w:r w:rsidRPr="00606BE0">
        <w:rPr>
          <w:rFonts w:asciiTheme="minorHAnsi" w:hAnsiTheme="minorHAnsi" w:cstheme="minorHAnsi"/>
          <w:sz w:val="22"/>
          <w:szCs w:val="22"/>
        </w:rPr>
        <w:t xml:space="preserve">), както и осигуряване към края на Срока на Фонда </w:t>
      </w:r>
      <w:r w:rsidRPr="00606BE0">
        <w:rPr>
          <w:rFonts w:asciiTheme="minorHAnsi" w:hAnsiTheme="minorHAnsi" w:cstheme="minorHAnsi"/>
          <w:sz w:val="22"/>
          <w:szCs w:val="22"/>
          <w:lang w:bidi="bg-BG"/>
        </w:rPr>
        <w:t xml:space="preserve">на възвращаемост на средствата, вложени от Инвеститорите под формата на разпределения или покачване на стойността на активите на </w:t>
      </w:r>
      <w:r w:rsidRPr="00606BE0">
        <w:rPr>
          <w:rFonts w:asciiTheme="minorHAnsi" w:hAnsiTheme="minorHAnsi" w:cstheme="minorHAnsi"/>
          <w:sz w:val="22"/>
          <w:szCs w:val="22"/>
          <w:lang w:bidi="bg-BG"/>
        </w:rPr>
        <w:lastRenderedPageBreak/>
        <w:t xml:space="preserve">Фонда. Дейността на Фонда ще включва, </w:t>
      </w:r>
      <w:r w:rsidRPr="00606BE0">
        <w:rPr>
          <w:rFonts w:asciiTheme="minorHAnsi" w:hAnsiTheme="minorHAnsi" w:cstheme="minorHAnsi"/>
          <w:sz w:val="22"/>
          <w:szCs w:val="22"/>
        </w:rPr>
        <w:t>но без да е ограничена до, идентифициране, проучване, договаряне, осъществяване на мониторинг на напредъка на Крайните получатели и продажба</w:t>
      </w:r>
      <w:r w:rsidR="00E5634F" w:rsidRPr="00606BE0">
        <w:rPr>
          <w:rFonts w:asciiTheme="minorHAnsi" w:hAnsiTheme="minorHAnsi" w:cstheme="minorHAnsi"/>
          <w:sz w:val="22"/>
          <w:szCs w:val="22"/>
        </w:rPr>
        <w:t>,</w:t>
      </w:r>
      <w:r w:rsidRPr="00606BE0">
        <w:rPr>
          <w:rFonts w:asciiTheme="minorHAnsi" w:hAnsiTheme="minorHAnsi" w:cstheme="minorHAnsi"/>
          <w:sz w:val="22"/>
          <w:szCs w:val="22"/>
        </w:rPr>
        <w:t xml:space="preserve"> </w:t>
      </w:r>
      <w:r w:rsidR="00910F37" w:rsidRPr="00606BE0">
        <w:rPr>
          <w:rFonts w:asciiTheme="minorHAnsi" w:hAnsiTheme="minorHAnsi" w:cstheme="minorHAnsi"/>
          <w:sz w:val="22"/>
          <w:szCs w:val="22"/>
        </w:rPr>
        <w:t xml:space="preserve"> </w:t>
      </w:r>
      <w:r w:rsidRPr="00606BE0">
        <w:rPr>
          <w:rFonts w:asciiTheme="minorHAnsi" w:hAnsiTheme="minorHAnsi" w:cstheme="minorHAnsi"/>
          <w:sz w:val="22"/>
          <w:szCs w:val="22"/>
        </w:rPr>
        <w:t>реализация</w:t>
      </w:r>
      <w:r w:rsidR="00E5634F" w:rsidRPr="00606BE0">
        <w:rPr>
          <w:rFonts w:asciiTheme="minorHAnsi" w:hAnsiTheme="minorHAnsi" w:cstheme="minorHAnsi"/>
          <w:sz w:val="22"/>
          <w:szCs w:val="22"/>
        </w:rPr>
        <w:t xml:space="preserve"> или</w:t>
      </w:r>
      <w:r w:rsidR="007852CB" w:rsidRPr="00606BE0">
        <w:rPr>
          <w:rFonts w:asciiTheme="minorHAnsi" w:hAnsiTheme="minorHAnsi" w:cstheme="minorHAnsi"/>
          <w:sz w:val="22"/>
          <w:szCs w:val="22"/>
        </w:rPr>
        <w:t xml:space="preserve"> зам</w:t>
      </w:r>
      <w:r w:rsidR="00BF4CCE" w:rsidRPr="00606BE0">
        <w:rPr>
          <w:rFonts w:asciiTheme="minorHAnsi" w:hAnsiTheme="minorHAnsi" w:cstheme="minorHAnsi"/>
          <w:sz w:val="22"/>
          <w:szCs w:val="22"/>
        </w:rPr>
        <w:t>яна</w:t>
      </w:r>
      <w:r w:rsidR="007852CB" w:rsidRPr="00606BE0">
        <w:rPr>
          <w:rFonts w:asciiTheme="minorHAnsi" w:hAnsiTheme="minorHAnsi" w:cstheme="minorHAnsi"/>
          <w:sz w:val="22"/>
          <w:szCs w:val="22"/>
        </w:rPr>
        <w:t xml:space="preserve"> </w:t>
      </w:r>
      <w:r w:rsidRPr="00606BE0">
        <w:rPr>
          <w:rFonts w:asciiTheme="minorHAnsi" w:hAnsiTheme="minorHAnsi" w:cstheme="minorHAnsi"/>
          <w:sz w:val="22"/>
          <w:szCs w:val="22"/>
        </w:rPr>
        <w:t>на Допустими инструменти</w:t>
      </w:r>
      <w:r w:rsidRPr="00606BE0">
        <w:rPr>
          <w:rFonts w:asciiTheme="minorHAnsi" w:hAnsiTheme="minorHAnsi" w:cstheme="minorHAnsi"/>
          <w:sz w:val="22"/>
          <w:szCs w:val="22"/>
          <w:lang w:bidi="bg-BG"/>
        </w:rPr>
        <w:t>, включително, но не само, чрез записване, придобиване, продажба и разпореждане с тях, като Фондът извършва тази дейност в съответствие с това Оперативно споразумение, Устройствените документи, Инвестиционната стратегия и Бизнес плана.</w:t>
      </w:r>
      <w:bookmarkEnd w:id="78"/>
      <w:bookmarkEnd w:id="79"/>
    </w:p>
    <w:p w14:paraId="6647E8D1" w14:textId="635B9C16" w:rsidR="00304AAF" w:rsidRPr="00606BE0" w:rsidRDefault="00304AAF" w:rsidP="00304AAF">
      <w:pPr>
        <w:pStyle w:val="DGKVLevel2"/>
        <w:ind w:left="720"/>
        <w:rPr>
          <w:rFonts w:asciiTheme="minorHAnsi" w:hAnsiTheme="minorHAnsi" w:cstheme="minorHAnsi"/>
          <w:sz w:val="22"/>
          <w:szCs w:val="22"/>
        </w:rPr>
      </w:pPr>
      <w:bookmarkStart w:id="80" w:name="_Ref509757739"/>
      <w:bookmarkStart w:id="81" w:name="_Toc514073456"/>
      <w:bookmarkStart w:id="82" w:name="_Toc514082265"/>
      <w:r w:rsidRPr="00606BE0">
        <w:rPr>
          <w:rFonts w:asciiTheme="minorHAnsi" w:hAnsiTheme="minorHAnsi" w:cstheme="minorHAnsi"/>
          <w:sz w:val="22"/>
          <w:szCs w:val="22"/>
        </w:rPr>
        <w:t>Фондът няма право да инвестира в Крайни получатели, които са свързани лица с Независимите частни инвеститори или Фонд мениджъра.</w:t>
      </w:r>
      <w:bookmarkEnd w:id="80"/>
      <w:bookmarkEnd w:id="81"/>
      <w:bookmarkEnd w:id="82"/>
    </w:p>
    <w:p w14:paraId="6FBB8991" w14:textId="4C7FF6D8" w:rsidR="00304AAF" w:rsidRPr="00606BE0" w:rsidRDefault="00304AAF" w:rsidP="00304AAF">
      <w:pPr>
        <w:pStyle w:val="DGKVLevel2"/>
        <w:ind w:left="720"/>
        <w:rPr>
          <w:rFonts w:asciiTheme="minorHAnsi" w:hAnsiTheme="minorHAnsi" w:cstheme="minorHAnsi"/>
          <w:sz w:val="22"/>
          <w:szCs w:val="22"/>
        </w:rPr>
      </w:pPr>
      <w:bookmarkStart w:id="83" w:name="_Toc514073457"/>
      <w:bookmarkStart w:id="84" w:name="_Toc514082266"/>
      <w:r w:rsidRPr="00606BE0">
        <w:rPr>
          <w:rFonts w:asciiTheme="minorHAnsi" w:hAnsiTheme="minorHAnsi" w:cstheme="minorHAnsi"/>
          <w:sz w:val="22"/>
          <w:szCs w:val="22"/>
        </w:rPr>
        <w:t xml:space="preserve">Всяка от </w:t>
      </w:r>
      <w:r w:rsidR="00E5634F" w:rsidRPr="00606BE0">
        <w:rPr>
          <w:rFonts w:asciiTheme="minorHAnsi" w:hAnsiTheme="minorHAnsi" w:cstheme="minorHAnsi"/>
          <w:sz w:val="22"/>
          <w:szCs w:val="22"/>
        </w:rPr>
        <w:t xml:space="preserve">Страните </w:t>
      </w:r>
      <w:r w:rsidRPr="00606BE0">
        <w:rPr>
          <w:rFonts w:asciiTheme="minorHAnsi" w:hAnsiTheme="minorHAnsi" w:cstheme="minorHAnsi"/>
          <w:sz w:val="22"/>
          <w:szCs w:val="22"/>
        </w:rPr>
        <w:t xml:space="preserve">се задължава да спазва това Оперативно споразумение и </w:t>
      </w:r>
      <w:r w:rsidRPr="00606BE0">
        <w:rPr>
          <w:rFonts w:asciiTheme="minorHAnsi" w:hAnsiTheme="minorHAnsi" w:cstheme="minorHAnsi"/>
          <w:sz w:val="22"/>
          <w:szCs w:val="22"/>
          <w:lang w:bidi="bg-BG"/>
        </w:rPr>
        <w:t>Устройствените документи</w:t>
      </w:r>
      <w:r w:rsidRPr="00606BE0">
        <w:rPr>
          <w:rFonts w:asciiTheme="minorHAnsi" w:hAnsiTheme="minorHAnsi" w:cstheme="minorHAnsi"/>
          <w:sz w:val="22"/>
          <w:szCs w:val="22"/>
        </w:rPr>
        <w:t xml:space="preserve"> и в съответствие с тях да предоставя средства на Фонда в съответствие с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_Ref487649918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като ФМФИБ при никакви обстоятелства не може да отговаря за загуби на Фонда, надвишаващи размера на припадащата му се част от Общия капиталов ангажимент. Инвеститорите нямат право да оттеглят и/или прекратяват едностранно припадащата им се част от Общия капиталов ангажимент, освен поради настъпване на Случай на неизпълнение или да искат предсрочно изплащане на каквато и да е част от участието им във Фонда, освен в изрично предвидените в това Оперативно споразумение случаи.</w:t>
      </w:r>
      <w:bookmarkEnd w:id="83"/>
      <w:bookmarkEnd w:id="84"/>
    </w:p>
    <w:p w14:paraId="0899723F" w14:textId="5B274B44" w:rsidR="00304AAF" w:rsidRPr="00606BE0" w:rsidRDefault="00304AAF" w:rsidP="00304AAF">
      <w:pPr>
        <w:pStyle w:val="DGKVLevel1"/>
        <w:rPr>
          <w:rFonts w:asciiTheme="minorHAnsi" w:hAnsiTheme="minorHAnsi" w:cstheme="minorHAnsi"/>
          <w:szCs w:val="22"/>
        </w:rPr>
      </w:pPr>
      <w:bookmarkStart w:id="85" w:name="_Toc487910567"/>
      <w:bookmarkStart w:id="86" w:name="_Toc504148882"/>
      <w:bookmarkStart w:id="87" w:name="_Toc505092962"/>
      <w:bookmarkStart w:id="88" w:name="_Toc506488351"/>
      <w:bookmarkStart w:id="89" w:name="_Toc514073458"/>
      <w:bookmarkStart w:id="90" w:name="_Toc514082267"/>
      <w:bookmarkStart w:id="91" w:name="_Toc514086763"/>
      <w:bookmarkStart w:id="92" w:name="_Toc514139570"/>
      <w:r w:rsidRPr="00606BE0">
        <w:rPr>
          <w:rFonts w:asciiTheme="minorHAnsi" w:hAnsiTheme="minorHAnsi" w:cstheme="minorHAnsi"/>
          <w:szCs w:val="22"/>
        </w:rPr>
        <w:t>Създаване на Фонда</w:t>
      </w:r>
      <w:bookmarkEnd w:id="85"/>
      <w:bookmarkEnd w:id="86"/>
      <w:bookmarkEnd w:id="87"/>
      <w:bookmarkEnd w:id="88"/>
      <w:bookmarkEnd w:id="89"/>
      <w:bookmarkEnd w:id="90"/>
      <w:bookmarkEnd w:id="91"/>
      <w:bookmarkEnd w:id="92"/>
    </w:p>
    <w:p w14:paraId="01C08407" w14:textId="1B3AB0F4" w:rsidR="00304AAF" w:rsidRPr="00606BE0" w:rsidRDefault="00304AAF" w:rsidP="00304AAF">
      <w:pPr>
        <w:pStyle w:val="DGKVLevel2"/>
        <w:ind w:left="720"/>
        <w:rPr>
          <w:rFonts w:asciiTheme="minorHAnsi" w:hAnsiTheme="minorHAnsi" w:cstheme="minorHAnsi"/>
          <w:sz w:val="22"/>
          <w:szCs w:val="22"/>
        </w:rPr>
      </w:pPr>
      <w:bookmarkStart w:id="93" w:name="_Toc514073459"/>
      <w:bookmarkStart w:id="94" w:name="_Toc514082268"/>
      <w:r w:rsidRPr="00606BE0">
        <w:rPr>
          <w:rFonts w:asciiTheme="minorHAnsi" w:hAnsiTheme="minorHAnsi" w:cstheme="minorHAnsi"/>
          <w:sz w:val="22"/>
          <w:szCs w:val="22"/>
        </w:rPr>
        <w:t xml:space="preserve">В срок до [●] месеца от датата на това Оперативно споразумение, Фонд мениджърът се задължава да представи на ФМФИБ проекти на </w:t>
      </w:r>
      <w:r w:rsidRPr="00606BE0">
        <w:rPr>
          <w:rFonts w:asciiTheme="minorHAnsi" w:hAnsiTheme="minorHAnsi" w:cstheme="minorHAnsi"/>
          <w:sz w:val="22"/>
          <w:szCs w:val="22"/>
          <w:lang w:bidi="bg-BG"/>
        </w:rPr>
        <w:t>Устройствените</w:t>
      </w:r>
      <w:r w:rsidRPr="00606BE0">
        <w:rPr>
          <w:rFonts w:asciiTheme="minorHAnsi" w:hAnsiTheme="minorHAnsi" w:cstheme="minorHAnsi"/>
          <w:sz w:val="22"/>
          <w:szCs w:val="22"/>
        </w:rPr>
        <w:t xml:space="preserve"> документи и Вътрешните политики, които, по преценка на ФМФИБ, да отговарят на изискванията на това Оперативно споразумение и Техническото му предложение.</w:t>
      </w:r>
      <w:bookmarkEnd w:id="93"/>
      <w:bookmarkEnd w:id="94"/>
      <w:r w:rsidRPr="00606BE0">
        <w:rPr>
          <w:rFonts w:asciiTheme="minorHAnsi" w:hAnsiTheme="minorHAnsi" w:cstheme="minorHAnsi"/>
          <w:sz w:val="22"/>
          <w:szCs w:val="22"/>
        </w:rPr>
        <w:t xml:space="preserve"> </w:t>
      </w:r>
    </w:p>
    <w:p w14:paraId="5195A94E" w14:textId="7E98469C" w:rsidR="00304AAF" w:rsidRPr="00606BE0" w:rsidRDefault="00304AAF" w:rsidP="00304AAF">
      <w:pPr>
        <w:pStyle w:val="DGKVLevel2"/>
        <w:ind w:left="720"/>
        <w:rPr>
          <w:rFonts w:asciiTheme="minorHAnsi" w:hAnsiTheme="minorHAnsi" w:cstheme="minorHAnsi"/>
          <w:sz w:val="22"/>
          <w:szCs w:val="22"/>
        </w:rPr>
      </w:pPr>
      <w:bookmarkStart w:id="95" w:name="_Ref487751873"/>
      <w:bookmarkStart w:id="96" w:name="_Toc514073460"/>
      <w:bookmarkStart w:id="97" w:name="_Toc514082269"/>
      <w:r w:rsidRPr="00606BE0">
        <w:rPr>
          <w:rFonts w:asciiTheme="minorHAnsi" w:hAnsiTheme="minorHAnsi" w:cstheme="minorHAnsi"/>
          <w:sz w:val="22"/>
          <w:szCs w:val="22"/>
        </w:rPr>
        <w:t xml:space="preserve">Задължението на ФМФИБ да </w:t>
      </w:r>
      <w:r w:rsidR="00726537" w:rsidRPr="00606BE0">
        <w:rPr>
          <w:rFonts w:asciiTheme="minorHAnsi" w:hAnsiTheme="minorHAnsi" w:cstheme="minorHAnsi"/>
          <w:sz w:val="22"/>
          <w:szCs w:val="22"/>
        </w:rPr>
        <w:t xml:space="preserve">осигури </w:t>
      </w:r>
      <w:r w:rsidRPr="00606BE0">
        <w:rPr>
          <w:rFonts w:asciiTheme="minorHAnsi" w:hAnsiTheme="minorHAnsi" w:cstheme="minorHAnsi"/>
          <w:sz w:val="22"/>
          <w:szCs w:val="22"/>
        </w:rPr>
        <w:t xml:space="preserve">в полза на Фонда </w:t>
      </w:r>
      <w:bookmarkStart w:id="98" w:name="_Hlk506920605"/>
      <w:r w:rsidRPr="00606BE0">
        <w:rPr>
          <w:rFonts w:asciiTheme="minorHAnsi" w:hAnsiTheme="minorHAnsi" w:cstheme="minorHAnsi"/>
          <w:sz w:val="22"/>
          <w:szCs w:val="22"/>
        </w:rPr>
        <w:t xml:space="preserve">Капиталовия ангажимент на ФМФИБ </w:t>
      </w:r>
      <w:bookmarkEnd w:id="98"/>
      <w:r w:rsidRPr="00606BE0">
        <w:rPr>
          <w:rFonts w:asciiTheme="minorHAnsi" w:hAnsiTheme="minorHAnsi" w:cstheme="minorHAnsi"/>
          <w:sz w:val="22"/>
          <w:szCs w:val="22"/>
        </w:rPr>
        <w:t>възниква, ако по преценка на ФМФИБ, на или преди Окончателната дата бъдат изпълнени следните условия („</w:t>
      </w:r>
      <w:r w:rsidRPr="00606BE0">
        <w:rPr>
          <w:rFonts w:asciiTheme="minorHAnsi" w:hAnsiTheme="minorHAnsi" w:cstheme="minorHAnsi"/>
          <w:b/>
          <w:sz w:val="22"/>
          <w:szCs w:val="22"/>
        </w:rPr>
        <w:t>Предварителни условия</w:t>
      </w:r>
      <w:r w:rsidRPr="00606BE0">
        <w:rPr>
          <w:rFonts w:asciiTheme="minorHAnsi" w:hAnsiTheme="minorHAnsi" w:cstheme="minorHAnsi"/>
          <w:sz w:val="22"/>
          <w:szCs w:val="22"/>
        </w:rPr>
        <w:t>“)</w:t>
      </w:r>
      <w:r w:rsidR="003541EC" w:rsidRPr="00606BE0">
        <w:rPr>
          <w:rFonts w:asciiTheme="minorHAnsi" w:hAnsiTheme="minorHAnsi" w:cstheme="minorHAnsi"/>
          <w:sz w:val="22"/>
          <w:szCs w:val="22"/>
        </w:rPr>
        <w:t>:</w:t>
      </w:r>
      <w:bookmarkEnd w:id="95"/>
      <w:bookmarkEnd w:id="96"/>
      <w:bookmarkEnd w:id="97"/>
      <w:r w:rsidRPr="00606BE0">
        <w:rPr>
          <w:rFonts w:asciiTheme="minorHAnsi" w:hAnsiTheme="minorHAnsi" w:cstheme="minorHAnsi"/>
          <w:sz w:val="22"/>
          <w:szCs w:val="22"/>
        </w:rPr>
        <w:t xml:space="preserve"> </w:t>
      </w:r>
    </w:p>
    <w:p w14:paraId="758CE7FB"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Страните са съгласували Устройствените документи и Вътрешните политики на Фонда;</w:t>
      </w:r>
    </w:p>
    <w:p w14:paraId="39AC8670" w14:textId="064067EE"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[Фондът е надлежно учреден/създаден съгласно изискванията на Относимото право с правна форма, одобрена от ФМФИБ;]</w:t>
      </w:r>
      <w:r w:rsidRPr="00606BE0">
        <w:rPr>
          <w:rStyle w:val="FootnoteReference"/>
          <w:rFonts w:asciiTheme="minorHAnsi" w:hAnsiTheme="minorHAnsi" w:cstheme="minorHAnsi"/>
          <w:sz w:val="22"/>
          <w:szCs w:val="22"/>
          <w:lang w:val="en-GB"/>
        </w:rPr>
        <w:footnoteReference w:id="10"/>
      </w:r>
    </w:p>
    <w:p w14:paraId="2AAE5313" w14:textId="20CA16C1"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Фонд мениджърът е осигурил включването във Фонда като Инвеститори на лица, които са поели ангажимент да предоставят сума на Фонда равна на [</w:t>
      </w:r>
      <w:r w:rsidR="00B41802" w:rsidRPr="00606BE0">
        <w:rPr>
          <w:rFonts w:asciiTheme="minorHAnsi" w:hAnsiTheme="minorHAnsi" w:cstheme="minorHAnsi"/>
          <w:sz w:val="22"/>
        </w:rPr>
        <w:t>●</w:t>
      </w:r>
      <w:r w:rsidRPr="00606BE0">
        <w:rPr>
          <w:rFonts w:asciiTheme="minorHAnsi" w:hAnsiTheme="minorHAnsi" w:cstheme="minorHAnsi"/>
          <w:sz w:val="22"/>
        </w:rPr>
        <w:t>] % от Общия капиталов ангажимент към [Датата на [първото] затваряне]</w:t>
      </w:r>
      <w:r w:rsidRPr="00606BE0">
        <w:rPr>
          <w:rStyle w:val="FootnoteReference"/>
          <w:rFonts w:asciiTheme="minorHAnsi" w:hAnsiTheme="minorHAnsi" w:cstheme="minorHAnsi"/>
          <w:sz w:val="22"/>
          <w:szCs w:val="22"/>
          <w:lang w:val="en-US"/>
        </w:rPr>
        <w:footnoteReference w:id="11"/>
      </w:r>
      <w:r w:rsidRPr="00606BE0">
        <w:rPr>
          <w:rFonts w:asciiTheme="minorHAnsi" w:hAnsiTheme="minorHAnsi" w:cstheme="minorHAnsi"/>
          <w:sz w:val="22"/>
        </w:rPr>
        <w:t xml:space="preserve"> и ФМФИБ е получил задоволителни доказателства, че тези лица отговарят на изискванията за Независими частни инвеститори и за тях не са налице обстоятелствата, посочени в 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_Ref506461983 \w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3.5</w:t>
      </w:r>
      <w:r w:rsidRPr="00606BE0">
        <w:rPr>
          <w:rFonts w:asciiTheme="minorHAnsi" w:hAnsiTheme="minorHAnsi" w:cstheme="minorHAnsi"/>
          <w:sz w:val="22"/>
        </w:rPr>
        <w:fldChar w:fldCharType="end"/>
      </w:r>
      <w:r w:rsidRPr="00606BE0">
        <w:rPr>
          <w:rFonts w:asciiTheme="minorHAnsi" w:hAnsiTheme="minorHAnsi" w:cstheme="minorHAnsi"/>
          <w:sz w:val="22"/>
        </w:rPr>
        <w:t>;</w:t>
      </w:r>
    </w:p>
    <w:p w14:paraId="7CB5D850" w14:textId="6FDFCDCE" w:rsidR="00304AAF" w:rsidRPr="00606BE0" w:rsidRDefault="00304AAF" w:rsidP="00304AAF">
      <w:pPr>
        <w:pStyle w:val="DGKVLevel4"/>
        <w:rPr>
          <w:rFonts w:asciiTheme="minorHAnsi" w:hAnsiTheme="minorHAnsi" w:cstheme="minorHAnsi"/>
          <w:sz w:val="22"/>
        </w:rPr>
      </w:pPr>
      <w:bookmarkStart w:id="99" w:name="_Ref503953142"/>
      <w:bookmarkStart w:id="100" w:name="_Ref504144739"/>
      <w:r w:rsidRPr="00606BE0">
        <w:rPr>
          <w:rFonts w:asciiTheme="minorHAnsi" w:hAnsiTheme="minorHAnsi" w:cstheme="minorHAnsi"/>
          <w:sz w:val="22"/>
        </w:rPr>
        <w:lastRenderedPageBreak/>
        <w:t>Фонд мениджърът е предоставил надлежни доказателства, че всяко едно Ключово лице е предоставило и/или ангажирало в полза на [Фонд мениджъра/Капиталовия участник]</w:t>
      </w:r>
      <w:r w:rsidRPr="00606BE0">
        <w:rPr>
          <w:rStyle w:val="FootnoteReference"/>
          <w:rFonts w:asciiTheme="minorHAnsi" w:hAnsiTheme="minorHAnsi" w:cstheme="minorHAnsi"/>
          <w:sz w:val="22"/>
          <w:szCs w:val="22"/>
        </w:rPr>
        <w:footnoteReference w:id="12"/>
      </w:r>
      <w:r w:rsidRPr="00606BE0">
        <w:rPr>
          <w:rFonts w:asciiTheme="minorHAnsi" w:hAnsiTheme="minorHAnsi" w:cstheme="minorHAnsi"/>
          <w:sz w:val="22"/>
        </w:rPr>
        <w:t xml:space="preserve"> сума, равна на не по-малко от 10</w:t>
      </w:r>
      <w:r w:rsidR="00B41802" w:rsidRPr="00606BE0">
        <w:rPr>
          <w:rFonts w:asciiTheme="minorHAnsi" w:hAnsiTheme="minorHAnsi" w:cstheme="minorHAnsi"/>
          <w:sz w:val="22"/>
        </w:rPr>
        <w:t xml:space="preserve"> </w:t>
      </w:r>
      <w:r w:rsidRPr="00606BE0">
        <w:rPr>
          <w:rFonts w:asciiTheme="minorHAnsi" w:hAnsiTheme="minorHAnsi" w:cstheme="minorHAnsi"/>
          <w:sz w:val="22"/>
        </w:rPr>
        <w:t>% от Капиталовия ангажимент на Фонд мениджъра;</w:t>
      </w:r>
      <w:bookmarkEnd w:id="99"/>
      <w:bookmarkEnd w:id="100"/>
    </w:p>
    <w:p w14:paraId="67388227" w14:textId="444BA03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Фонд мениджърът е предоставил правно становище, издадено от правен консултант, приемлив за ФМФИБ, потвърждаващо съгласно Относимото право надлежното учредяване/създаване на Фонда, валидността и приложимостта на Устройствените документи, надлежната оторизация на Фонда да извършва дейностите и сделките, предвидени в това Оперативно споразумение, надлежната оторизацията на Фонд мениджъра да управлява инвестиционната дейност на Фонда, изпълнението на изискванията на 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_Ref489636846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3.4</w:t>
      </w:r>
      <w:r w:rsidRPr="00606BE0">
        <w:rPr>
          <w:rFonts w:asciiTheme="minorHAnsi" w:hAnsiTheme="minorHAnsi" w:cstheme="minorHAnsi"/>
          <w:sz w:val="22"/>
        </w:rPr>
        <w:fldChar w:fldCharType="end"/>
      </w:r>
      <w:r w:rsidRPr="00606BE0">
        <w:rPr>
          <w:rFonts w:asciiTheme="minorHAnsi" w:hAnsiTheme="minorHAnsi" w:cstheme="minorHAnsi"/>
          <w:sz w:val="22"/>
        </w:rPr>
        <w:t xml:space="preserve"> и други въпроси, които са стандартни за учредяването на подобен род фондове или са разумно поискани от ФМФИБ;</w:t>
      </w:r>
    </w:p>
    <w:p w14:paraId="7DE5ED34" w14:textId="77E74873"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Фонд мениджърът е предоставил становище от данъчен консултант, приемлив за ФМФИБ, потвърждаващо режима на данъчното облагане и третиране на плащанията от ФМФИБ към Фонда и от Фонда към ФМФИБ, така както са предвидени в това Оперативно споразумение и </w:t>
      </w:r>
      <w:r w:rsidRPr="00606BE0">
        <w:rPr>
          <w:rFonts w:asciiTheme="minorHAnsi" w:hAnsiTheme="minorHAnsi" w:cstheme="minorHAnsi"/>
          <w:sz w:val="22"/>
          <w:lang w:bidi="bg-BG"/>
        </w:rPr>
        <w:t>Устройствените</w:t>
      </w:r>
      <w:r w:rsidRPr="00606BE0">
        <w:rPr>
          <w:rFonts w:asciiTheme="minorHAnsi" w:hAnsiTheme="minorHAnsi" w:cstheme="minorHAnsi"/>
          <w:sz w:val="22"/>
        </w:rPr>
        <w:t xml:space="preserve"> документи, включително режима на облагане с ДДС или други косвени данъци върху Таксата за управление</w:t>
      </w:r>
      <w:r w:rsidR="00A7737C" w:rsidRPr="00606BE0">
        <w:rPr>
          <w:rFonts w:asciiTheme="minorHAnsi" w:hAnsiTheme="minorHAnsi" w:cstheme="minorHAnsi"/>
          <w:sz w:val="22"/>
        </w:rPr>
        <w:t>;</w:t>
      </w:r>
      <w:r w:rsidRPr="00606BE0">
        <w:rPr>
          <w:rFonts w:asciiTheme="minorHAnsi" w:hAnsiTheme="minorHAnsi" w:cstheme="minorHAnsi"/>
          <w:sz w:val="22"/>
        </w:rPr>
        <w:t xml:space="preserve"> </w:t>
      </w:r>
    </w:p>
    <w:p w14:paraId="78C9D853" w14:textId="66DA4F4E"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Не е установено нарушение на декларациите и гаранциите, дадени от Фонд мениджъра по Член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_Ref489297342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10</w:t>
      </w:r>
      <w:r w:rsidRPr="00606BE0">
        <w:rPr>
          <w:rFonts w:asciiTheme="minorHAnsi" w:hAnsiTheme="minorHAnsi" w:cstheme="minorHAnsi"/>
          <w:sz w:val="22"/>
        </w:rPr>
        <w:fldChar w:fldCharType="end"/>
      </w:r>
      <w:r w:rsidRPr="00606BE0">
        <w:rPr>
          <w:rFonts w:asciiTheme="minorHAnsi" w:hAnsiTheme="minorHAnsi" w:cstheme="minorHAnsi"/>
          <w:sz w:val="22"/>
        </w:rPr>
        <w:t xml:space="preserve"> от това Оперативно споразумение; [и]</w:t>
      </w:r>
    </w:p>
    <w:p w14:paraId="727CF2D8" w14:textId="76E4BF0D"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[ФМФИБ и Фонд </w:t>
      </w:r>
      <w:r w:rsidR="00E5634F" w:rsidRPr="00606BE0">
        <w:rPr>
          <w:rFonts w:asciiTheme="minorHAnsi" w:hAnsiTheme="minorHAnsi" w:cstheme="minorHAnsi"/>
          <w:sz w:val="22"/>
        </w:rPr>
        <w:t xml:space="preserve">Мениджърът </w:t>
      </w:r>
      <w:r w:rsidRPr="00606BE0">
        <w:rPr>
          <w:rFonts w:asciiTheme="minorHAnsi" w:hAnsiTheme="minorHAnsi" w:cstheme="minorHAnsi"/>
          <w:sz w:val="22"/>
        </w:rPr>
        <w:t>са съгласували проект на Договор за инвестиционни консултации между Фонд мениджъра и Инвестиционния консултант.]</w:t>
      </w:r>
      <w:r w:rsidRPr="00606BE0">
        <w:rPr>
          <w:rStyle w:val="FootnoteReference"/>
          <w:rFonts w:asciiTheme="minorHAnsi" w:hAnsiTheme="minorHAnsi" w:cstheme="minorHAnsi"/>
          <w:sz w:val="22"/>
          <w:szCs w:val="22"/>
        </w:rPr>
        <w:footnoteReference w:id="13"/>
      </w:r>
    </w:p>
    <w:p w14:paraId="3E7D2AB3" w14:textId="4C8D200F" w:rsidR="00304AAF" w:rsidRPr="00606BE0" w:rsidRDefault="00304AAF" w:rsidP="00304AAF">
      <w:pPr>
        <w:pStyle w:val="DGKVLevel2"/>
        <w:spacing w:before="120"/>
        <w:ind w:left="720"/>
        <w:rPr>
          <w:rFonts w:asciiTheme="minorHAnsi" w:hAnsiTheme="minorHAnsi" w:cstheme="minorHAnsi"/>
          <w:sz w:val="22"/>
          <w:szCs w:val="22"/>
        </w:rPr>
      </w:pPr>
      <w:bookmarkStart w:id="101" w:name="_Ref487816031"/>
      <w:bookmarkStart w:id="102" w:name="_Toc514073461"/>
      <w:bookmarkStart w:id="103" w:name="_Toc514082270"/>
      <w:r w:rsidRPr="00606BE0">
        <w:rPr>
          <w:rFonts w:asciiTheme="minorHAnsi" w:hAnsiTheme="minorHAnsi" w:cstheme="minorHAnsi"/>
          <w:sz w:val="22"/>
          <w:szCs w:val="22"/>
        </w:rPr>
        <w:t>При изпълнение на посочените в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_Ref487751873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3.2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w:t>
      </w:r>
      <w:bookmarkStart w:id="104" w:name="_Hlk489444907"/>
      <w:r w:rsidRPr="00606BE0">
        <w:rPr>
          <w:rFonts w:asciiTheme="minorHAnsi" w:hAnsiTheme="minorHAnsi" w:cstheme="minorHAnsi"/>
          <w:sz w:val="22"/>
          <w:szCs w:val="22"/>
        </w:rPr>
        <w:t>Предварителни условия</w:t>
      </w:r>
      <w:bookmarkEnd w:id="104"/>
      <w:r w:rsidRPr="00606BE0">
        <w:rPr>
          <w:rFonts w:asciiTheme="minorHAnsi" w:hAnsiTheme="minorHAnsi" w:cstheme="minorHAnsi"/>
          <w:sz w:val="22"/>
          <w:szCs w:val="22"/>
        </w:rPr>
        <w:t xml:space="preserve">, ФМФИБ се задължава, не по-късно от Окончателната дата, да предприеме всички действия и стъпки, необходими съгласно Относимото право </w:t>
      </w:r>
      <w:r w:rsidR="001A51F2" w:rsidRPr="00606BE0">
        <w:rPr>
          <w:rFonts w:asciiTheme="minorHAnsi" w:hAnsiTheme="minorHAnsi" w:cstheme="minorHAnsi"/>
          <w:sz w:val="22"/>
          <w:szCs w:val="22"/>
        </w:rPr>
        <w:t>[</w:t>
      </w:r>
      <w:r w:rsidRPr="00606BE0">
        <w:rPr>
          <w:rFonts w:asciiTheme="minorHAnsi" w:hAnsiTheme="minorHAnsi" w:cstheme="minorHAnsi"/>
          <w:sz w:val="22"/>
          <w:szCs w:val="22"/>
        </w:rPr>
        <w:t>за приемането му като участник във Фонда и/или</w:t>
      </w:r>
      <w:r w:rsidR="00B96746" w:rsidRPr="00606BE0">
        <w:rPr>
          <w:rFonts w:asciiTheme="minorHAnsi" w:hAnsiTheme="minorHAnsi" w:cstheme="minorHAnsi"/>
          <w:sz w:val="22"/>
          <w:szCs w:val="22"/>
        </w:rPr>
        <w:t>]</w:t>
      </w:r>
      <w:r w:rsidR="00E5634F" w:rsidRPr="00606BE0">
        <w:rPr>
          <w:rStyle w:val="FootnoteReference"/>
          <w:rFonts w:asciiTheme="minorHAnsi" w:hAnsiTheme="minorHAnsi" w:cstheme="minorHAnsi"/>
          <w:sz w:val="22"/>
          <w:szCs w:val="22"/>
        </w:rPr>
        <w:footnoteReference w:id="14"/>
      </w:r>
      <w:r w:rsidRPr="00606BE0">
        <w:rPr>
          <w:rFonts w:asciiTheme="minorHAnsi" w:hAnsiTheme="minorHAnsi" w:cstheme="minorHAnsi"/>
          <w:sz w:val="22"/>
          <w:szCs w:val="22"/>
        </w:rPr>
        <w:t xml:space="preserve"> за учредяването и/или създаването на Фонда, ако е приложимо. Датата на която, съгласно Относимото право, ФМФИБ, [Фонд мениджъра/Капиталовия участник]</w:t>
      </w:r>
      <w:r w:rsidRPr="00606BE0">
        <w:rPr>
          <w:rStyle w:val="FootnoteReference"/>
          <w:rFonts w:asciiTheme="minorHAnsi" w:hAnsiTheme="minorHAnsi" w:cstheme="minorHAnsi"/>
          <w:sz w:val="22"/>
          <w:szCs w:val="22"/>
        </w:rPr>
        <w:footnoteReference w:id="15"/>
      </w:r>
      <w:r w:rsidRPr="00606BE0">
        <w:rPr>
          <w:rFonts w:asciiTheme="minorHAnsi" w:hAnsiTheme="minorHAnsi" w:cstheme="minorHAnsi"/>
          <w:sz w:val="22"/>
          <w:szCs w:val="22"/>
        </w:rPr>
        <w:t xml:space="preserve"> и съответните Съ-инвеститори, бъдат приети за участници във Фонда с капиталов ангажимент не по-малък от предвидения в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_Ref506391956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_Ref506388793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2.3</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се счита за дата на [първото] затваряне на Фонда („</w:t>
      </w:r>
      <w:r w:rsidRPr="00606BE0">
        <w:rPr>
          <w:rFonts w:asciiTheme="minorHAnsi" w:hAnsiTheme="minorHAnsi" w:cstheme="minorHAnsi"/>
          <w:b/>
          <w:sz w:val="22"/>
          <w:szCs w:val="22"/>
        </w:rPr>
        <w:t>Дата на [първо] затваряне</w:t>
      </w:r>
      <w:r w:rsidRPr="00606BE0">
        <w:rPr>
          <w:rFonts w:asciiTheme="minorHAnsi" w:hAnsiTheme="minorHAnsi" w:cstheme="minorHAnsi"/>
          <w:sz w:val="22"/>
          <w:szCs w:val="22"/>
        </w:rPr>
        <w:t>“). Датата на [първото] затваряне не може да бъде по-късно от Окончателната дата.</w:t>
      </w:r>
      <w:bookmarkEnd w:id="101"/>
      <w:bookmarkEnd w:id="102"/>
      <w:bookmarkEnd w:id="103"/>
      <w:r w:rsidRPr="00606BE0">
        <w:rPr>
          <w:rFonts w:asciiTheme="minorHAnsi" w:hAnsiTheme="minorHAnsi" w:cstheme="minorHAnsi"/>
          <w:sz w:val="22"/>
          <w:szCs w:val="22"/>
        </w:rPr>
        <w:t xml:space="preserve"> </w:t>
      </w:r>
    </w:p>
    <w:p w14:paraId="62DBF3F6" w14:textId="77777777" w:rsidR="00304AAF" w:rsidRPr="00606BE0" w:rsidRDefault="00304AAF" w:rsidP="00304AAF">
      <w:pPr>
        <w:pStyle w:val="DGKVLevel2"/>
        <w:ind w:left="720"/>
        <w:rPr>
          <w:rFonts w:asciiTheme="minorHAnsi" w:hAnsiTheme="minorHAnsi" w:cstheme="minorHAnsi"/>
          <w:sz w:val="22"/>
          <w:szCs w:val="22"/>
        </w:rPr>
      </w:pPr>
      <w:bookmarkStart w:id="105" w:name="_Ref504145354"/>
      <w:bookmarkStart w:id="106" w:name="_Toc514073462"/>
      <w:bookmarkStart w:id="107" w:name="_Toc514082271"/>
      <w:bookmarkStart w:id="108" w:name="_Ref489636846"/>
      <w:r w:rsidRPr="00606BE0">
        <w:rPr>
          <w:rFonts w:asciiTheme="minorHAnsi" w:hAnsiTheme="minorHAnsi" w:cstheme="minorHAnsi"/>
          <w:sz w:val="22"/>
          <w:szCs w:val="22"/>
        </w:rPr>
        <w:t>Фонд мениджърът следва да осигури, че:</w:t>
      </w:r>
      <w:bookmarkEnd w:id="105"/>
      <w:bookmarkEnd w:id="106"/>
      <w:bookmarkEnd w:id="107"/>
    </w:p>
    <w:p w14:paraId="2B2B0387" w14:textId="19B184D7" w:rsidR="00304AAF" w:rsidRPr="00606BE0" w:rsidRDefault="00304AAF" w:rsidP="00304AAF">
      <w:pPr>
        <w:pStyle w:val="DGKVLevel3"/>
        <w:ind w:left="1440"/>
        <w:rPr>
          <w:rFonts w:asciiTheme="minorHAnsi" w:hAnsiTheme="minorHAnsi" w:cstheme="minorHAnsi"/>
          <w:sz w:val="22"/>
          <w:szCs w:val="22"/>
        </w:rPr>
      </w:pPr>
      <w:bookmarkStart w:id="109" w:name="_Toc514073463"/>
      <w:bookmarkStart w:id="110" w:name="_Toc514082272"/>
      <w:r w:rsidRPr="00606BE0">
        <w:rPr>
          <w:rFonts w:asciiTheme="minorHAnsi" w:hAnsiTheme="minorHAnsi" w:cstheme="minorHAnsi"/>
          <w:sz w:val="22"/>
          <w:szCs w:val="22"/>
        </w:rPr>
        <w:lastRenderedPageBreak/>
        <w:t>Капиталовият ангажимент на ФМФИБ, Капиталовият ангажимент на [Фонд мениджъра/Капиталовия участник]</w:t>
      </w:r>
      <w:r w:rsidRPr="00606BE0">
        <w:rPr>
          <w:rStyle w:val="FootnoteReference"/>
          <w:rFonts w:asciiTheme="minorHAnsi" w:hAnsiTheme="minorHAnsi" w:cstheme="minorHAnsi"/>
          <w:sz w:val="22"/>
          <w:szCs w:val="22"/>
        </w:rPr>
        <w:footnoteReference w:id="16"/>
      </w:r>
      <w:r w:rsidRPr="00606BE0">
        <w:rPr>
          <w:rFonts w:asciiTheme="minorHAnsi" w:hAnsiTheme="minorHAnsi" w:cstheme="minorHAnsi"/>
          <w:sz w:val="22"/>
          <w:szCs w:val="22"/>
        </w:rPr>
        <w:t xml:space="preserve"> и Капиталовият ангажимент на всеки Съ-инвеститор е от един и същи клас и е поет при едни същи условия;</w:t>
      </w:r>
      <w:bookmarkEnd w:id="109"/>
      <w:bookmarkEnd w:id="110"/>
    </w:p>
    <w:p w14:paraId="2C331FBF" w14:textId="3F20FA5C" w:rsidR="00304AAF" w:rsidRPr="00606BE0" w:rsidRDefault="00304AAF" w:rsidP="00304AAF">
      <w:pPr>
        <w:pStyle w:val="DGKVLevel3"/>
        <w:ind w:left="1440"/>
        <w:rPr>
          <w:rFonts w:asciiTheme="minorHAnsi" w:hAnsiTheme="minorHAnsi" w:cstheme="minorHAnsi"/>
          <w:sz w:val="22"/>
          <w:szCs w:val="22"/>
        </w:rPr>
      </w:pPr>
      <w:bookmarkStart w:id="111" w:name="_Toc514073464"/>
      <w:bookmarkStart w:id="112" w:name="_Toc514082273"/>
      <w:r w:rsidRPr="00606BE0">
        <w:rPr>
          <w:rFonts w:asciiTheme="minorHAnsi" w:hAnsiTheme="minorHAnsi" w:cstheme="minorHAnsi"/>
          <w:sz w:val="22"/>
          <w:szCs w:val="22"/>
        </w:rPr>
        <w:t>ФМФИБ, [Фонд мениджърът/Капиталовият участник]</w:t>
      </w:r>
      <w:r w:rsidRPr="00606BE0">
        <w:rPr>
          <w:rStyle w:val="FootnoteReference"/>
          <w:rFonts w:asciiTheme="minorHAnsi" w:hAnsiTheme="minorHAnsi" w:cstheme="minorHAnsi"/>
          <w:sz w:val="22"/>
          <w:szCs w:val="22"/>
        </w:rPr>
        <w:footnoteReference w:id="17"/>
      </w:r>
      <w:r w:rsidRPr="00606BE0">
        <w:rPr>
          <w:rFonts w:asciiTheme="minorHAnsi" w:hAnsiTheme="minorHAnsi" w:cstheme="minorHAnsi"/>
          <w:sz w:val="22"/>
          <w:szCs w:val="22"/>
        </w:rPr>
        <w:t xml:space="preserve"> и останалите Инвеститори във Фонда поделят еднакви рискове и ползи от капиталовото си участие във Фонда;</w:t>
      </w:r>
      <w:bookmarkEnd w:id="111"/>
      <w:bookmarkEnd w:id="112"/>
      <w:r w:rsidRPr="00606BE0">
        <w:rPr>
          <w:rFonts w:asciiTheme="minorHAnsi" w:hAnsiTheme="minorHAnsi" w:cstheme="minorHAnsi"/>
          <w:sz w:val="22"/>
          <w:szCs w:val="22"/>
        </w:rPr>
        <w:t xml:space="preserve"> </w:t>
      </w:r>
    </w:p>
    <w:p w14:paraId="4055A3B9" w14:textId="57B159E8" w:rsidR="00304AAF" w:rsidRPr="00606BE0" w:rsidRDefault="00304AAF" w:rsidP="00304AAF">
      <w:pPr>
        <w:pStyle w:val="DGKVLevel3"/>
        <w:ind w:left="1440"/>
        <w:rPr>
          <w:rFonts w:asciiTheme="minorHAnsi" w:hAnsiTheme="minorHAnsi" w:cstheme="minorHAnsi"/>
          <w:sz w:val="22"/>
          <w:szCs w:val="22"/>
        </w:rPr>
      </w:pPr>
      <w:bookmarkStart w:id="113" w:name="_Toc514073465"/>
      <w:bookmarkStart w:id="114" w:name="_Toc514082274"/>
      <w:r w:rsidRPr="00606BE0">
        <w:rPr>
          <w:rFonts w:asciiTheme="minorHAnsi" w:hAnsiTheme="minorHAnsi" w:cstheme="minorHAnsi"/>
          <w:sz w:val="22"/>
          <w:szCs w:val="22"/>
        </w:rPr>
        <w:t>ФМФИБ, [Фонд мениджърът/Капиталовият участник]</w:t>
      </w:r>
      <w:r w:rsidRPr="00606BE0">
        <w:rPr>
          <w:rStyle w:val="FootnoteReference"/>
          <w:rFonts w:asciiTheme="minorHAnsi" w:hAnsiTheme="minorHAnsi" w:cstheme="minorHAnsi"/>
          <w:sz w:val="22"/>
          <w:szCs w:val="22"/>
        </w:rPr>
        <w:footnoteReference w:id="18"/>
      </w:r>
      <w:r w:rsidRPr="00606BE0">
        <w:rPr>
          <w:rFonts w:asciiTheme="minorHAnsi" w:hAnsiTheme="minorHAnsi" w:cstheme="minorHAnsi"/>
          <w:sz w:val="22"/>
          <w:szCs w:val="22"/>
        </w:rPr>
        <w:t xml:space="preserve"> и останалите Инвеститори във Фонда предоставят за всяка инвестиция под формата на капиталово участие средства на Фонда съразмерно на дела им в Общия капиталов ангажимент; и</w:t>
      </w:r>
      <w:bookmarkEnd w:id="113"/>
      <w:bookmarkEnd w:id="114"/>
    </w:p>
    <w:p w14:paraId="3076D908" w14:textId="37401705" w:rsidR="00304AAF" w:rsidRPr="00606BE0" w:rsidRDefault="00304AAF" w:rsidP="00304AAF">
      <w:pPr>
        <w:pStyle w:val="DGKVLevel3"/>
        <w:ind w:left="1440"/>
        <w:rPr>
          <w:rFonts w:asciiTheme="minorHAnsi" w:hAnsiTheme="minorHAnsi" w:cstheme="minorHAnsi"/>
          <w:sz w:val="22"/>
          <w:szCs w:val="22"/>
        </w:rPr>
      </w:pPr>
      <w:bookmarkStart w:id="115" w:name="_Toc514073466"/>
      <w:bookmarkStart w:id="116" w:name="_Toc514082275"/>
      <w:r w:rsidRPr="00606BE0">
        <w:rPr>
          <w:rFonts w:asciiTheme="minorHAnsi" w:hAnsiTheme="minorHAnsi" w:cstheme="minorHAnsi"/>
          <w:sz w:val="22"/>
          <w:szCs w:val="22"/>
        </w:rPr>
        <w:t>Правата на ФМФИБ като участник във Фонда не са по-неблагоприятни от тези на останалите Инвеститори, включително [Фонд мениджъра/Капиталовия участник]</w:t>
      </w:r>
      <w:r w:rsidRPr="00606BE0">
        <w:rPr>
          <w:rStyle w:val="FootnoteReference"/>
          <w:rFonts w:asciiTheme="minorHAnsi" w:hAnsiTheme="minorHAnsi" w:cstheme="minorHAnsi"/>
          <w:sz w:val="22"/>
          <w:szCs w:val="22"/>
        </w:rPr>
        <w:footnoteReference w:id="19"/>
      </w:r>
      <w:r w:rsidRPr="00606BE0">
        <w:rPr>
          <w:rFonts w:asciiTheme="minorHAnsi" w:hAnsiTheme="minorHAnsi" w:cstheme="minorHAnsi"/>
          <w:sz w:val="22"/>
          <w:szCs w:val="22"/>
        </w:rPr>
        <w:t xml:space="preserve"> взети заедно като група.</w:t>
      </w:r>
      <w:bookmarkEnd w:id="115"/>
      <w:bookmarkEnd w:id="116"/>
    </w:p>
    <w:p w14:paraId="5A70E62A" w14:textId="562F255C" w:rsidR="00304AAF" w:rsidRPr="00606BE0" w:rsidRDefault="00304AAF" w:rsidP="00304AAF">
      <w:pPr>
        <w:pStyle w:val="DGKVLevel2"/>
        <w:spacing w:before="120"/>
        <w:ind w:left="720"/>
        <w:rPr>
          <w:rFonts w:asciiTheme="minorHAnsi" w:hAnsiTheme="minorHAnsi" w:cstheme="minorHAnsi"/>
          <w:sz w:val="22"/>
          <w:szCs w:val="22"/>
        </w:rPr>
      </w:pPr>
      <w:bookmarkStart w:id="117" w:name="_Ref506461983"/>
      <w:bookmarkStart w:id="118" w:name="_Toc514073467"/>
      <w:bookmarkStart w:id="119" w:name="_Toc514082276"/>
      <w:bookmarkEnd w:id="108"/>
      <w:r w:rsidRPr="00606BE0">
        <w:rPr>
          <w:rFonts w:asciiTheme="minorHAnsi" w:hAnsiTheme="minorHAnsi" w:cstheme="minorHAnsi"/>
          <w:sz w:val="22"/>
          <w:szCs w:val="22"/>
        </w:rPr>
        <w:t xml:space="preserve">Лица по отношение на които </w:t>
      </w:r>
      <w:r w:rsidR="00E5634F" w:rsidRPr="00606BE0">
        <w:rPr>
          <w:rFonts w:asciiTheme="minorHAnsi" w:hAnsiTheme="minorHAnsi" w:cstheme="minorHAnsi"/>
          <w:sz w:val="22"/>
          <w:szCs w:val="22"/>
        </w:rPr>
        <w:t>и/или по отношение на чиито действителни собственици</w:t>
      </w:r>
      <w:r w:rsidR="00884F96" w:rsidRPr="00606BE0">
        <w:rPr>
          <w:rFonts w:asciiTheme="minorHAnsi" w:hAnsiTheme="minorHAnsi" w:cstheme="minorHAnsi"/>
          <w:sz w:val="22"/>
          <w:szCs w:val="22"/>
        </w:rPr>
        <w:t xml:space="preserve">, упражняващи контрол върху тях, </w:t>
      </w:r>
      <w:r w:rsidRPr="00606BE0">
        <w:rPr>
          <w:rFonts w:asciiTheme="minorHAnsi" w:hAnsiTheme="minorHAnsi" w:cstheme="minorHAnsi"/>
          <w:sz w:val="22"/>
          <w:szCs w:val="22"/>
        </w:rPr>
        <w:t>са налице някои от следните обстоятелства</w:t>
      </w:r>
      <w:r w:rsidR="00884F96" w:rsidRPr="00606BE0">
        <w:rPr>
          <w:rFonts w:asciiTheme="minorHAnsi" w:hAnsiTheme="minorHAnsi" w:cstheme="minorHAnsi"/>
          <w:sz w:val="22"/>
          <w:szCs w:val="22"/>
        </w:rPr>
        <w:t>,</w:t>
      </w:r>
      <w:r w:rsidRPr="00606BE0">
        <w:rPr>
          <w:rFonts w:asciiTheme="minorHAnsi" w:hAnsiTheme="minorHAnsi" w:cstheme="minorHAnsi"/>
          <w:sz w:val="22"/>
          <w:szCs w:val="22"/>
        </w:rPr>
        <w:t xml:space="preserve"> не се считат за Независими частни инвеститори, независимо че могат да отговорят на останалите критерии на тази дефиниция:</w:t>
      </w:r>
      <w:bookmarkEnd w:id="117"/>
      <w:bookmarkEnd w:id="118"/>
      <w:bookmarkEnd w:id="119"/>
    </w:p>
    <w:p w14:paraId="383AC66E"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са обект на Санкции или Санкционирани лица;</w:t>
      </w:r>
    </w:p>
    <w:p w14:paraId="41DB3663"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Фонд мениджърът не е потвърдил добросъвестността на съответното лице; </w:t>
      </w:r>
    </w:p>
    <w:p w14:paraId="11C2584C" w14:textId="4F40FB3F"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са замесени в изпиране на пари или схеми за укриване на данъци, измамни, принудителни, заговорнически или корупционни практики или други криминални деяния, или терористични дейности</w:t>
      </w:r>
      <w:r w:rsidR="00351529" w:rsidRPr="00606BE0">
        <w:rPr>
          <w:rFonts w:asciiTheme="minorHAnsi" w:hAnsiTheme="minorHAnsi" w:cstheme="minorHAnsi"/>
          <w:sz w:val="22"/>
        </w:rPr>
        <w:t>;</w:t>
      </w:r>
    </w:p>
    <w:p w14:paraId="67C21766" w14:textId="49D30301"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в резултат на приложените процедури за идентификация не е могло да се установят </w:t>
      </w:r>
      <w:r w:rsidR="00884F96" w:rsidRPr="00606BE0">
        <w:rPr>
          <w:rFonts w:asciiTheme="minorHAnsi" w:hAnsiTheme="minorHAnsi" w:cstheme="minorHAnsi"/>
          <w:sz w:val="22"/>
        </w:rPr>
        <w:t xml:space="preserve">техните </w:t>
      </w:r>
      <w:r w:rsidR="00C67C55" w:rsidRPr="00606BE0">
        <w:rPr>
          <w:rFonts w:asciiTheme="minorHAnsi" w:hAnsiTheme="minorHAnsi" w:cstheme="minorHAnsi"/>
          <w:sz w:val="22"/>
        </w:rPr>
        <w:t>действителни собственици</w:t>
      </w:r>
      <w:r w:rsidRPr="00606BE0">
        <w:rPr>
          <w:rFonts w:asciiTheme="minorHAnsi" w:hAnsiTheme="minorHAnsi" w:cstheme="minorHAnsi"/>
          <w:sz w:val="22"/>
        </w:rPr>
        <w:t>, упражняващи контрол;</w:t>
      </w:r>
    </w:p>
    <w:p w14:paraId="1C08A250"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са в производство по ликвидация или несъстоятелност; и/или</w:t>
      </w:r>
    </w:p>
    <w:p w14:paraId="12478D04" w14:textId="0B016334"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не притежават необходимите разрешения и/или лицензии, във връзка с осъществяване на инвестиционна дейност съгласно законодателството на държавата, в която са учредени или извършват дейност (ако е приложимо).</w:t>
      </w:r>
    </w:p>
    <w:p w14:paraId="5DF97D89" w14:textId="1DF09E3C" w:rsidR="00304AAF" w:rsidRPr="00606BE0" w:rsidRDefault="00304AAF" w:rsidP="00304AAF">
      <w:pPr>
        <w:pStyle w:val="DGKVLevel2"/>
        <w:ind w:left="720"/>
        <w:rPr>
          <w:rFonts w:asciiTheme="minorHAnsi" w:hAnsiTheme="minorHAnsi" w:cstheme="minorHAnsi"/>
          <w:sz w:val="22"/>
          <w:szCs w:val="22"/>
        </w:rPr>
      </w:pPr>
      <w:bookmarkStart w:id="120" w:name="_Toc514073468"/>
      <w:bookmarkStart w:id="121" w:name="_Toc514082277"/>
      <w:r w:rsidRPr="00606BE0">
        <w:rPr>
          <w:rFonts w:asciiTheme="minorHAnsi" w:hAnsiTheme="minorHAnsi" w:cstheme="minorHAnsi"/>
          <w:sz w:val="22"/>
          <w:szCs w:val="22"/>
        </w:rPr>
        <w:t xml:space="preserve">Всички разноски, включително правни и консултантски хонорари, свързани със структурирането и [учредяването/създаването] на Фонда, включително за изготвяне на </w:t>
      </w:r>
      <w:r w:rsidRPr="00606BE0">
        <w:rPr>
          <w:rFonts w:asciiTheme="minorHAnsi" w:hAnsiTheme="minorHAnsi" w:cstheme="minorHAnsi"/>
          <w:sz w:val="22"/>
          <w:szCs w:val="22"/>
          <w:lang w:bidi="bg-BG"/>
        </w:rPr>
        <w:t>Устройствените</w:t>
      </w:r>
      <w:r w:rsidRPr="00606BE0">
        <w:rPr>
          <w:rFonts w:asciiTheme="minorHAnsi" w:hAnsiTheme="minorHAnsi" w:cstheme="minorHAnsi"/>
          <w:sz w:val="22"/>
          <w:szCs w:val="22"/>
        </w:rPr>
        <w:t xml:space="preserve"> документи, изпълнението на Предварителните условия са за сметка на Фонд мениджъра, като последният има право да си възстанови тези разноски от първото усвояване на Таксата за управление.</w:t>
      </w:r>
      <w:bookmarkEnd w:id="120"/>
      <w:bookmarkEnd w:id="121"/>
      <w:r w:rsidRPr="00606BE0">
        <w:rPr>
          <w:rFonts w:asciiTheme="minorHAnsi" w:hAnsiTheme="minorHAnsi" w:cstheme="minorHAnsi"/>
          <w:sz w:val="22"/>
          <w:szCs w:val="22"/>
        </w:rPr>
        <w:t xml:space="preserve"> </w:t>
      </w:r>
    </w:p>
    <w:p w14:paraId="4751DB9E" w14:textId="70DBAB17" w:rsidR="00304AAF" w:rsidRPr="00606BE0" w:rsidRDefault="00304AAF" w:rsidP="00304AAF">
      <w:pPr>
        <w:pStyle w:val="DGKVLevel2"/>
        <w:ind w:left="720"/>
        <w:rPr>
          <w:rFonts w:asciiTheme="minorHAnsi" w:hAnsiTheme="minorHAnsi" w:cstheme="minorHAnsi"/>
          <w:sz w:val="22"/>
          <w:szCs w:val="22"/>
        </w:rPr>
      </w:pPr>
      <w:bookmarkStart w:id="122" w:name="_Toc514073469"/>
      <w:bookmarkStart w:id="123" w:name="_Toc514082278"/>
      <w:r w:rsidRPr="00606BE0">
        <w:rPr>
          <w:rFonts w:asciiTheme="minorHAnsi" w:hAnsiTheme="minorHAnsi" w:cstheme="minorHAnsi"/>
          <w:sz w:val="22"/>
          <w:szCs w:val="22"/>
          <w:lang w:bidi="bg-BG"/>
        </w:rPr>
        <w:t>Устройствените</w:t>
      </w:r>
      <w:r w:rsidRPr="00606BE0">
        <w:rPr>
          <w:rFonts w:asciiTheme="minorHAnsi" w:hAnsiTheme="minorHAnsi" w:cstheme="minorHAnsi"/>
          <w:sz w:val="22"/>
          <w:szCs w:val="22"/>
        </w:rPr>
        <w:t xml:space="preserve"> документи на Фонда следва да инкорпорират в максимална възможна степен съгласно Относимото право разпоредбите на това Оперативно споразумение. В случай че определена разпоредба на това Оперативно споразумение противоречи на или е </w:t>
      </w:r>
      <w:r w:rsidRPr="00606BE0">
        <w:rPr>
          <w:rFonts w:asciiTheme="minorHAnsi" w:hAnsiTheme="minorHAnsi" w:cstheme="minorHAnsi"/>
          <w:sz w:val="22"/>
          <w:szCs w:val="22"/>
        </w:rPr>
        <w:lastRenderedPageBreak/>
        <w:t xml:space="preserve">неприложима съгласно Относимото право, </w:t>
      </w:r>
      <w:r w:rsidR="00E5634F" w:rsidRPr="00606BE0">
        <w:rPr>
          <w:rFonts w:asciiTheme="minorHAnsi" w:hAnsiTheme="minorHAnsi" w:cstheme="minorHAnsi"/>
          <w:sz w:val="22"/>
          <w:szCs w:val="22"/>
        </w:rPr>
        <w:t xml:space="preserve">Страните </w:t>
      </w:r>
      <w:r w:rsidRPr="00606BE0">
        <w:rPr>
          <w:rFonts w:asciiTheme="minorHAnsi" w:hAnsiTheme="minorHAnsi" w:cstheme="minorHAnsi"/>
          <w:sz w:val="22"/>
          <w:szCs w:val="22"/>
        </w:rPr>
        <w:t xml:space="preserve">ще заместят същата в </w:t>
      </w:r>
      <w:r w:rsidRPr="00606BE0">
        <w:rPr>
          <w:rFonts w:asciiTheme="minorHAnsi" w:hAnsiTheme="minorHAnsi" w:cstheme="minorHAnsi"/>
          <w:sz w:val="22"/>
          <w:szCs w:val="22"/>
          <w:lang w:bidi="bg-BG"/>
        </w:rPr>
        <w:t>Устройствените</w:t>
      </w:r>
      <w:r w:rsidRPr="00606BE0">
        <w:rPr>
          <w:rFonts w:asciiTheme="minorHAnsi" w:hAnsiTheme="minorHAnsi" w:cstheme="minorHAnsi"/>
          <w:sz w:val="22"/>
          <w:szCs w:val="22"/>
        </w:rPr>
        <w:t xml:space="preserve"> документи с разпоредби, които целят постигането на същия или сходен икономически ефект като неприложимата или невалидна разпоредба в съответствие с най-добрите практики при [учредяването/създаването] и управлението на фондове за дяловo рисково инвестиране. Страните изрично се съгласяват, че в случай на противоречие между разпоредбите на </w:t>
      </w:r>
      <w:r w:rsidRPr="00606BE0">
        <w:rPr>
          <w:rFonts w:asciiTheme="minorHAnsi" w:hAnsiTheme="minorHAnsi" w:cstheme="minorHAnsi"/>
          <w:sz w:val="22"/>
          <w:szCs w:val="22"/>
          <w:lang w:bidi="bg-BG"/>
        </w:rPr>
        <w:t>Устройствените</w:t>
      </w:r>
      <w:r w:rsidRPr="00606BE0">
        <w:rPr>
          <w:rFonts w:asciiTheme="minorHAnsi" w:hAnsiTheme="minorHAnsi" w:cstheme="minorHAnsi"/>
          <w:sz w:val="22"/>
          <w:szCs w:val="22"/>
        </w:rPr>
        <w:t xml:space="preserve"> документи и това Оперативно споразумение, в отношенията между тях предимство ще има Оперативното споразумение и то ще бъде единственият договор, съгласно който ще се определят правата и задълженията на </w:t>
      </w:r>
      <w:r w:rsidR="00E5634F" w:rsidRPr="00606BE0">
        <w:rPr>
          <w:rFonts w:asciiTheme="minorHAnsi" w:hAnsiTheme="minorHAnsi" w:cstheme="minorHAnsi"/>
          <w:sz w:val="22"/>
          <w:szCs w:val="22"/>
        </w:rPr>
        <w:t xml:space="preserve">Страните </w:t>
      </w:r>
      <w:r w:rsidRPr="00606BE0">
        <w:rPr>
          <w:rFonts w:asciiTheme="minorHAnsi" w:hAnsiTheme="minorHAnsi" w:cstheme="minorHAnsi"/>
          <w:sz w:val="22"/>
          <w:szCs w:val="22"/>
        </w:rPr>
        <w:t>във връзка с изпълнението на Процедурата по ЗОП.</w:t>
      </w:r>
      <w:bookmarkEnd w:id="122"/>
      <w:bookmarkEnd w:id="123"/>
    </w:p>
    <w:p w14:paraId="2A6316FD" w14:textId="77777777" w:rsidR="00304AAF" w:rsidRPr="00606BE0" w:rsidRDefault="00304AAF" w:rsidP="00304AAF">
      <w:pPr>
        <w:pStyle w:val="DGKVLevel2"/>
        <w:spacing w:before="120"/>
        <w:ind w:left="720"/>
        <w:rPr>
          <w:rFonts w:asciiTheme="minorHAnsi" w:hAnsiTheme="minorHAnsi" w:cstheme="minorHAnsi"/>
          <w:sz w:val="22"/>
          <w:szCs w:val="22"/>
        </w:rPr>
      </w:pPr>
      <w:bookmarkStart w:id="124" w:name="_Toc514073470"/>
      <w:bookmarkStart w:id="125" w:name="_Toc514082279"/>
      <w:r w:rsidRPr="00606BE0">
        <w:rPr>
          <w:rFonts w:asciiTheme="minorHAnsi" w:hAnsiTheme="minorHAnsi" w:cstheme="minorHAnsi"/>
          <w:sz w:val="22"/>
          <w:szCs w:val="22"/>
        </w:rPr>
        <w:t>В степента възможна съгласно Относимото право, органите на корпоративно управление на Фонда следва да включват: Фонд мениджър, Консултативен съвет и Събрание на инвеститорите.</w:t>
      </w:r>
      <w:bookmarkEnd w:id="124"/>
      <w:bookmarkEnd w:id="125"/>
    </w:p>
    <w:p w14:paraId="3675B28A" w14:textId="77777777" w:rsidR="00304AAF" w:rsidRPr="00606BE0" w:rsidRDefault="00304AAF" w:rsidP="00304AAF">
      <w:pPr>
        <w:pStyle w:val="DGKVLevel2"/>
        <w:ind w:left="720"/>
        <w:rPr>
          <w:rFonts w:asciiTheme="minorHAnsi" w:hAnsiTheme="minorHAnsi" w:cstheme="minorHAnsi"/>
          <w:sz w:val="22"/>
          <w:szCs w:val="22"/>
        </w:rPr>
      </w:pPr>
      <w:bookmarkStart w:id="126" w:name="_Toc514073471"/>
      <w:bookmarkStart w:id="127" w:name="_Toc514082280"/>
      <w:r w:rsidRPr="00606BE0">
        <w:rPr>
          <w:rFonts w:asciiTheme="minorHAnsi" w:hAnsiTheme="minorHAnsi" w:cstheme="minorHAnsi"/>
          <w:sz w:val="22"/>
          <w:szCs w:val="22"/>
        </w:rPr>
        <w:t>В случай че, в зависимост от правно-организационната форма на Фонда, Относимото право изисква конституирането на колективен орган на управление като управителен съвет или съвет на директорите („</w:t>
      </w:r>
      <w:r w:rsidRPr="00606BE0">
        <w:rPr>
          <w:rFonts w:asciiTheme="minorHAnsi" w:hAnsiTheme="minorHAnsi" w:cstheme="minorHAnsi"/>
          <w:b/>
          <w:sz w:val="22"/>
          <w:szCs w:val="22"/>
        </w:rPr>
        <w:t>Съвета</w:t>
      </w:r>
      <w:r w:rsidRPr="00606BE0">
        <w:rPr>
          <w:rFonts w:asciiTheme="minorHAnsi" w:hAnsiTheme="minorHAnsi" w:cstheme="minorHAnsi"/>
          <w:sz w:val="22"/>
          <w:szCs w:val="22"/>
        </w:rPr>
        <w:t>“), този Съвет ще се състои само от Фонд мениджъра или от Фонд мениджъра и лица, посочени от Фонд мениджъра, като не по-малко от половината от членовете на Съвета следва да са Ключови лица.</w:t>
      </w:r>
      <w:bookmarkEnd w:id="126"/>
      <w:bookmarkEnd w:id="127"/>
      <w:r w:rsidRPr="00606BE0">
        <w:rPr>
          <w:rFonts w:asciiTheme="minorHAnsi" w:hAnsiTheme="minorHAnsi" w:cstheme="minorHAnsi"/>
          <w:sz w:val="22"/>
          <w:szCs w:val="22"/>
        </w:rPr>
        <w:t xml:space="preserve"> </w:t>
      </w:r>
    </w:p>
    <w:p w14:paraId="5C4F2EAC" w14:textId="30EB378D" w:rsidR="00304AAF" w:rsidRPr="00606BE0" w:rsidRDefault="00304AAF" w:rsidP="00304AAF">
      <w:pPr>
        <w:pStyle w:val="DGKVLevel2"/>
        <w:spacing w:before="120"/>
        <w:ind w:left="720"/>
        <w:rPr>
          <w:rFonts w:asciiTheme="minorHAnsi" w:hAnsiTheme="minorHAnsi" w:cstheme="minorHAnsi"/>
          <w:sz w:val="22"/>
          <w:szCs w:val="22"/>
        </w:rPr>
      </w:pPr>
      <w:bookmarkStart w:id="128" w:name="_Toc514073472"/>
      <w:bookmarkStart w:id="129" w:name="_Toc514082281"/>
      <w:r w:rsidRPr="00606BE0">
        <w:rPr>
          <w:rFonts w:asciiTheme="minorHAnsi" w:hAnsiTheme="minorHAnsi" w:cstheme="minorHAnsi"/>
          <w:sz w:val="22"/>
          <w:szCs w:val="22"/>
        </w:rPr>
        <w:t>Събранието на инвеститорите следва да има правомощията, минимално изискуеми по закон, както и правомощията, предвидени в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_Ref487536274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14</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128"/>
      <w:bookmarkEnd w:id="129"/>
      <w:r w:rsidRPr="00606BE0">
        <w:rPr>
          <w:rFonts w:asciiTheme="minorHAnsi" w:hAnsiTheme="minorHAnsi" w:cstheme="minorHAnsi"/>
          <w:sz w:val="22"/>
          <w:szCs w:val="22"/>
        </w:rPr>
        <w:t xml:space="preserve"> </w:t>
      </w:r>
    </w:p>
    <w:p w14:paraId="64BE74D1" w14:textId="74DE9066" w:rsidR="00304AAF" w:rsidRPr="00606BE0" w:rsidRDefault="00304AAF" w:rsidP="00304AAF">
      <w:pPr>
        <w:pStyle w:val="DGKVLevel2"/>
        <w:spacing w:before="120"/>
        <w:ind w:left="720"/>
        <w:rPr>
          <w:rFonts w:asciiTheme="minorHAnsi" w:hAnsiTheme="minorHAnsi" w:cstheme="minorHAnsi"/>
          <w:sz w:val="22"/>
          <w:szCs w:val="22"/>
        </w:rPr>
      </w:pPr>
      <w:bookmarkStart w:id="130" w:name="_Toc514073473"/>
      <w:bookmarkStart w:id="131" w:name="_Toc514082282"/>
      <w:r w:rsidRPr="00606BE0">
        <w:rPr>
          <w:rFonts w:asciiTheme="minorHAnsi" w:hAnsiTheme="minorHAnsi" w:cstheme="minorHAnsi"/>
          <w:sz w:val="22"/>
          <w:szCs w:val="22"/>
        </w:rPr>
        <w:t>Консултативният съвет има правомощията, предвидени в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_Ref487536324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13</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Всички останали въпроси, свързани с управлението и дейността на Фонда, включително въпросите по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_Ref487704629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9</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са от компетентността на Фонд мениджъра, съответно Съвета в зависимост от случая.</w:t>
      </w:r>
      <w:bookmarkEnd w:id="130"/>
      <w:bookmarkEnd w:id="131"/>
      <w:r w:rsidRPr="00606BE0">
        <w:rPr>
          <w:rFonts w:asciiTheme="minorHAnsi" w:hAnsiTheme="minorHAnsi" w:cstheme="minorHAnsi"/>
          <w:sz w:val="22"/>
          <w:szCs w:val="22"/>
        </w:rPr>
        <w:t xml:space="preserve"> </w:t>
      </w:r>
    </w:p>
    <w:p w14:paraId="79946B2F" w14:textId="77777777" w:rsidR="00304AAF" w:rsidRPr="00606BE0" w:rsidRDefault="00304AAF" w:rsidP="00304AAF">
      <w:pPr>
        <w:pStyle w:val="DGKVLevel2"/>
        <w:spacing w:before="120"/>
        <w:ind w:left="720"/>
        <w:rPr>
          <w:rFonts w:asciiTheme="minorHAnsi" w:hAnsiTheme="minorHAnsi" w:cstheme="minorHAnsi"/>
          <w:sz w:val="22"/>
          <w:szCs w:val="22"/>
        </w:rPr>
      </w:pPr>
      <w:bookmarkStart w:id="132" w:name="_Toc514073474"/>
      <w:bookmarkStart w:id="133" w:name="_Toc514082283"/>
      <w:r w:rsidRPr="00606BE0">
        <w:rPr>
          <w:rFonts w:asciiTheme="minorHAnsi" w:hAnsiTheme="minorHAnsi" w:cstheme="minorHAnsi"/>
          <w:sz w:val="22"/>
          <w:szCs w:val="22"/>
        </w:rPr>
        <w:t xml:space="preserve">Фонд мениджърът следва да бъде овластен да представлява и действа от името и за сметка на Фонда като негов законен представител в съответствие с изискванията, предвидени в това Оперативно споразумение и </w:t>
      </w:r>
      <w:r w:rsidRPr="00606BE0">
        <w:rPr>
          <w:rFonts w:asciiTheme="minorHAnsi" w:hAnsiTheme="minorHAnsi" w:cstheme="minorHAnsi"/>
          <w:sz w:val="22"/>
          <w:szCs w:val="22"/>
          <w:lang w:bidi="bg-BG"/>
        </w:rPr>
        <w:t>Устройствените</w:t>
      </w:r>
      <w:r w:rsidRPr="00606BE0">
        <w:rPr>
          <w:rFonts w:asciiTheme="minorHAnsi" w:hAnsiTheme="minorHAnsi" w:cstheme="minorHAnsi"/>
          <w:sz w:val="22"/>
          <w:szCs w:val="22"/>
        </w:rPr>
        <w:t xml:space="preserve"> документи и доколкото е допустимо съгласно Относимото право. Изискването на предходното изречение се счита за изпълнено и в случаите, когато Фонд мениджърът е овластен да представлява Фонда само заедно с трето лице, посочено от него.</w:t>
      </w:r>
      <w:bookmarkEnd w:id="132"/>
      <w:bookmarkEnd w:id="133"/>
      <w:r w:rsidRPr="00606BE0">
        <w:rPr>
          <w:rFonts w:asciiTheme="minorHAnsi" w:hAnsiTheme="minorHAnsi" w:cstheme="minorHAnsi"/>
          <w:sz w:val="22"/>
          <w:szCs w:val="22"/>
        </w:rPr>
        <w:t xml:space="preserve"> </w:t>
      </w:r>
    </w:p>
    <w:p w14:paraId="4DE0F48B" w14:textId="77777777" w:rsidR="00304AAF" w:rsidRPr="00606BE0" w:rsidRDefault="00304AAF" w:rsidP="00304AAF">
      <w:pPr>
        <w:pStyle w:val="DGKVLevel1"/>
        <w:rPr>
          <w:rFonts w:asciiTheme="minorHAnsi" w:hAnsiTheme="minorHAnsi" w:cstheme="minorHAnsi"/>
          <w:szCs w:val="22"/>
        </w:rPr>
      </w:pPr>
      <w:bookmarkStart w:id="134" w:name="_Ref504148989"/>
      <w:bookmarkStart w:id="135" w:name="_Ref504149019"/>
      <w:bookmarkStart w:id="136" w:name="_Ref506387500"/>
      <w:bookmarkStart w:id="137" w:name="_Toc505092963"/>
      <w:bookmarkStart w:id="138" w:name="_Ref506489168"/>
      <w:bookmarkStart w:id="139" w:name="_Toc506488352"/>
      <w:bookmarkStart w:id="140" w:name="_Toc514073475"/>
      <w:bookmarkStart w:id="141" w:name="_Toc514082284"/>
      <w:bookmarkStart w:id="142" w:name="_Toc514086764"/>
      <w:bookmarkStart w:id="143" w:name="_Toc514139571"/>
      <w:bookmarkStart w:id="144" w:name="_Ref487798782"/>
      <w:bookmarkStart w:id="145" w:name="_Toc487910569"/>
      <w:bookmarkStart w:id="146" w:name="_Ref441590157"/>
      <w:bookmarkStart w:id="147" w:name="_Toc445281668"/>
      <w:bookmarkStart w:id="148" w:name="_Toc455762289"/>
      <w:bookmarkStart w:id="149" w:name="_Toc454272303"/>
      <w:bookmarkStart w:id="150" w:name="_Ref485309815"/>
      <w:r w:rsidRPr="00606BE0">
        <w:rPr>
          <w:rFonts w:asciiTheme="minorHAnsi" w:hAnsiTheme="minorHAnsi" w:cstheme="minorHAnsi"/>
          <w:szCs w:val="22"/>
        </w:rPr>
        <w:t>[</w:t>
      </w:r>
      <w:bookmarkStart w:id="151" w:name="_Toc504148883"/>
      <w:r w:rsidRPr="00606BE0">
        <w:rPr>
          <w:rFonts w:asciiTheme="minorHAnsi" w:hAnsiTheme="minorHAnsi" w:cstheme="minorHAnsi"/>
          <w:szCs w:val="22"/>
        </w:rPr>
        <w:t xml:space="preserve">Увеличаване на </w:t>
      </w:r>
      <w:bookmarkEnd w:id="134"/>
      <w:bookmarkEnd w:id="135"/>
      <w:bookmarkEnd w:id="136"/>
      <w:bookmarkEnd w:id="137"/>
      <w:bookmarkEnd w:id="151"/>
      <w:r w:rsidRPr="00606BE0">
        <w:rPr>
          <w:rFonts w:asciiTheme="minorHAnsi" w:hAnsiTheme="minorHAnsi" w:cstheme="minorHAnsi"/>
          <w:szCs w:val="22"/>
        </w:rPr>
        <w:t>общия капиталов ангажимент</w:t>
      </w:r>
      <w:r w:rsidRPr="00606BE0">
        <w:rPr>
          <w:rStyle w:val="FootnoteReference"/>
          <w:rFonts w:asciiTheme="minorHAnsi" w:hAnsiTheme="minorHAnsi" w:cstheme="minorHAnsi"/>
          <w:sz w:val="22"/>
          <w:szCs w:val="22"/>
        </w:rPr>
        <w:footnoteReference w:id="20"/>
      </w:r>
      <w:bookmarkEnd w:id="138"/>
      <w:bookmarkEnd w:id="139"/>
      <w:bookmarkEnd w:id="140"/>
      <w:bookmarkEnd w:id="141"/>
      <w:bookmarkEnd w:id="142"/>
      <w:bookmarkEnd w:id="143"/>
    </w:p>
    <w:p w14:paraId="4A1245BF" w14:textId="3D3C09AA" w:rsidR="00304AAF" w:rsidRPr="00606BE0" w:rsidRDefault="00304AAF" w:rsidP="00304AAF">
      <w:pPr>
        <w:pStyle w:val="DGKVLevel2"/>
        <w:spacing w:before="120"/>
        <w:ind w:left="720"/>
        <w:rPr>
          <w:rFonts w:asciiTheme="minorHAnsi" w:hAnsiTheme="minorHAnsi" w:cstheme="minorHAnsi"/>
          <w:sz w:val="22"/>
          <w:szCs w:val="22"/>
        </w:rPr>
      </w:pPr>
      <w:bookmarkStart w:id="153" w:name="_Ref506489171"/>
      <w:bookmarkStart w:id="154" w:name="_Toc514073476"/>
      <w:bookmarkStart w:id="155" w:name="_Toc514082285"/>
      <w:r w:rsidRPr="00606BE0">
        <w:rPr>
          <w:rFonts w:asciiTheme="minorHAnsi" w:hAnsiTheme="minorHAnsi" w:cstheme="minorHAnsi"/>
          <w:sz w:val="22"/>
          <w:szCs w:val="22"/>
        </w:rPr>
        <w:t>Фонд мениджърът се задължава да осигури Общия капиталов ангажимент да достигне сумата от [●]</w:t>
      </w:r>
      <w:r w:rsidRPr="00606BE0">
        <w:rPr>
          <w:rStyle w:val="FootnoteReference"/>
          <w:rFonts w:asciiTheme="minorHAnsi" w:hAnsiTheme="minorHAnsi" w:cstheme="minorHAnsi"/>
          <w:sz w:val="22"/>
          <w:szCs w:val="22"/>
          <w:lang w:val="en-GB"/>
        </w:rPr>
        <w:footnoteReference w:id="21"/>
      </w:r>
      <w:r w:rsidRPr="00606BE0">
        <w:rPr>
          <w:rFonts w:asciiTheme="minorHAnsi" w:hAnsiTheme="minorHAnsi" w:cstheme="minorHAnsi"/>
          <w:sz w:val="22"/>
          <w:szCs w:val="22"/>
        </w:rPr>
        <w:t xml:space="preserve"> [евро/лева]</w:t>
      </w:r>
      <w:r w:rsidRPr="00606BE0">
        <w:rPr>
          <w:rStyle w:val="FootnoteReference"/>
          <w:rFonts w:asciiTheme="minorHAnsi" w:hAnsiTheme="minorHAnsi" w:cstheme="minorHAnsi"/>
          <w:sz w:val="22"/>
          <w:szCs w:val="22"/>
          <w:lang w:val="en-US"/>
        </w:rPr>
        <w:footnoteReference w:id="22"/>
      </w:r>
      <w:r w:rsidRPr="00606BE0">
        <w:rPr>
          <w:rFonts w:asciiTheme="minorHAnsi" w:hAnsiTheme="minorHAnsi" w:cstheme="minorHAnsi"/>
          <w:sz w:val="22"/>
          <w:szCs w:val="22"/>
        </w:rPr>
        <w:t xml:space="preserve"> за период от [●]</w:t>
      </w:r>
      <w:r w:rsidRPr="00606BE0">
        <w:rPr>
          <w:rStyle w:val="FootnoteReference"/>
          <w:rFonts w:asciiTheme="minorHAnsi" w:hAnsiTheme="minorHAnsi" w:cstheme="minorHAnsi"/>
          <w:sz w:val="22"/>
          <w:szCs w:val="22"/>
          <w:lang w:val="en-GB"/>
        </w:rPr>
        <w:footnoteReference w:id="23"/>
      </w:r>
      <w:r w:rsidRPr="00606BE0">
        <w:rPr>
          <w:rFonts w:asciiTheme="minorHAnsi" w:hAnsiTheme="minorHAnsi" w:cstheme="minorHAnsi"/>
          <w:sz w:val="22"/>
          <w:szCs w:val="22"/>
        </w:rPr>
        <w:t xml:space="preserve"> месеца от Датата на първото затваряне („</w:t>
      </w:r>
      <w:r w:rsidRPr="00606BE0">
        <w:rPr>
          <w:rFonts w:asciiTheme="minorHAnsi" w:hAnsiTheme="minorHAnsi" w:cstheme="minorHAnsi"/>
          <w:b/>
          <w:sz w:val="22"/>
          <w:szCs w:val="22"/>
        </w:rPr>
        <w:t>Набирателен период</w:t>
      </w:r>
      <w:r w:rsidRPr="00606BE0">
        <w:rPr>
          <w:rFonts w:asciiTheme="minorHAnsi" w:hAnsiTheme="minorHAnsi" w:cstheme="minorHAnsi"/>
          <w:sz w:val="22"/>
          <w:szCs w:val="22"/>
        </w:rPr>
        <w:t>“). Увеличаването на Общия капиталов ангажимент може да се извършва чрез (1) увеличаване на капиталовите ангажименти на съществуващите Инвеститори, включително ФМФИБ и/или (2) приемане на нови Съ-инвеститори.</w:t>
      </w:r>
      <w:bookmarkEnd w:id="153"/>
      <w:bookmarkEnd w:id="154"/>
      <w:bookmarkEnd w:id="155"/>
    </w:p>
    <w:p w14:paraId="3A0A94A4" w14:textId="3FA47FA6" w:rsidR="00304AAF" w:rsidRPr="00606BE0" w:rsidRDefault="00304AAF" w:rsidP="00304AAF">
      <w:pPr>
        <w:pStyle w:val="DGKVLevel2"/>
        <w:spacing w:before="120"/>
        <w:ind w:left="720"/>
        <w:rPr>
          <w:rFonts w:asciiTheme="minorHAnsi" w:hAnsiTheme="minorHAnsi" w:cstheme="minorHAnsi"/>
          <w:sz w:val="22"/>
          <w:szCs w:val="22"/>
        </w:rPr>
      </w:pPr>
      <w:bookmarkStart w:id="156" w:name="_Toc514073477"/>
      <w:bookmarkStart w:id="157" w:name="_Toc514082286"/>
      <w:r w:rsidRPr="00606BE0">
        <w:rPr>
          <w:rFonts w:asciiTheme="minorHAnsi" w:hAnsiTheme="minorHAnsi" w:cstheme="minorHAnsi"/>
          <w:sz w:val="22"/>
          <w:szCs w:val="22"/>
        </w:rPr>
        <w:lastRenderedPageBreak/>
        <w:t xml:space="preserve">В степента, допустима съгласно Относимото право, Последващите затваряния на Фонда се извършват по решение на Фонд мениджъра без да е необходимо допълнително съгласие на Събранието на инвеститорите. В случай че е необходимо съгласие от страна на Инвеститорите, ФМФИБ се задължава да предприеме всички действия съгласно </w:t>
      </w:r>
      <w:r w:rsidR="00E5634F" w:rsidRPr="00606BE0">
        <w:rPr>
          <w:rFonts w:asciiTheme="minorHAnsi" w:hAnsiTheme="minorHAnsi" w:cstheme="minorHAnsi"/>
          <w:sz w:val="22"/>
          <w:szCs w:val="22"/>
        </w:rPr>
        <w:t>О</w:t>
      </w:r>
      <w:r w:rsidR="00B359E6" w:rsidRPr="00606BE0">
        <w:rPr>
          <w:rFonts w:asciiTheme="minorHAnsi" w:hAnsiTheme="minorHAnsi" w:cstheme="minorHAnsi"/>
          <w:sz w:val="22"/>
          <w:szCs w:val="22"/>
        </w:rPr>
        <w:t xml:space="preserve">тносимото </w:t>
      </w:r>
      <w:r w:rsidRPr="00606BE0">
        <w:rPr>
          <w:rFonts w:asciiTheme="minorHAnsi" w:hAnsiTheme="minorHAnsi" w:cstheme="minorHAnsi"/>
          <w:sz w:val="22"/>
          <w:szCs w:val="22"/>
        </w:rPr>
        <w:t>право, които могат да бъдат необходими за реализиране на Последващи затваряния на Фонда, включително увеличаване на собствения си капиталов ангажимент, доколкото същите отговорят на изискванията на това Оперативно споразумение.</w:t>
      </w:r>
      <w:bookmarkEnd w:id="156"/>
      <w:bookmarkEnd w:id="157"/>
    </w:p>
    <w:p w14:paraId="42F532C4" w14:textId="3DCED4C9" w:rsidR="00304AAF" w:rsidRPr="00606BE0" w:rsidRDefault="00304AAF" w:rsidP="00304AAF">
      <w:pPr>
        <w:pStyle w:val="DGKVLevel2"/>
        <w:spacing w:before="120"/>
        <w:ind w:left="720"/>
        <w:rPr>
          <w:rFonts w:asciiTheme="minorHAnsi" w:hAnsiTheme="minorHAnsi" w:cstheme="minorHAnsi"/>
          <w:sz w:val="22"/>
          <w:szCs w:val="22"/>
        </w:rPr>
      </w:pPr>
      <w:bookmarkStart w:id="158" w:name="_Toc514073478"/>
      <w:bookmarkStart w:id="159" w:name="_Toc514082287"/>
      <w:r w:rsidRPr="00606BE0">
        <w:rPr>
          <w:rFonts w:asciiTheme="minorHAnsi" w:hAnsiTheme="minorHAnsi" w:cstheme="minorHAnsi"/>
          <w:sz w:val="22"/>
          <w:szCs w:val="22"/>
        </w:rPr>
        <w:t xml:space="preserve">Устройствените документи могат да предвидят, че </w:t>
      </w:r>
      <w:r w:rsidR="00726537" w:rsidRPr="00606BE0">
        <w:rPr>
          <w:rFonts w:asciiTheme="minorHAnsi" w:hAnsiTheme="minorHAnsi" w:cstheme="minorHAnsi"/>
          <w:sz w:val="22"/>
          <w:szCs w:val="22"/>
        </w:rPr>
        <w:t xml:space="preserve">съществуващите </w:t>
      </w:r>
      <w:r w:rsidRPr="00606BE0">
        <w:rPr>
          <w:rFonts w:asciiTheme="minorHAnsi" w:hAnsiTheme="minorHAnsi" w:cstheme="minorHAnsi"/>
          <w:sz w:val="22"/>
          <w:szCs w:val="22"/>
        </w:rPr>
        <w:t>Съ-инвеститори имат право, но не и задължение, да участват в увеличението на Общия капиталов ангажимент.</w:t>
      </w:r>
      <w:bookmarkEnd w:id="158"/>
      <w:bookmarkEnd w:id="159"/>
      <w:r w:rsidRPr="00606BE0">
        <w:rPr>
          <w:rFonts w:asciiTheme="minorHAnsi" w:hAnsiTheme="minorHAnsi" w:cstheme="minorHAnsi"/>
          <w:sz w:val="22"/>
          <w:szCs w:val="22"/>
        </w:rPr>
        <w:t xml:space="preserve"> </w:t>
      </w:r>
    </w:p>
    <w:p w14:paraId="53A96537" w14:textId="2881DEE6" w:rsidR="00304AAF" w:rsidRPr="00606BE0" w:rsidRDefault="00304AAF" w:rsidP="00304AAF">
      <w:pPr>
        <w:pStyle w:val="DGKVLevel2"/>
        <w:spacing w:before="120"/>
        <w:ind w:left="720"/>
        <w:rPr>
          <w:rFonts w:asciiTheme="minorHAnsi" w:hAnsiTheme="minorHAnsi" w:cstheme="minorHAnsi"/>
          <w:sz w:val="22"/>
          <w:szCs w:val="22"/>
        </w:rPr>
      </w:pPr>
      <w:bookmarkStart w:id="160" w:name="_Ref507336070"/>
      <w:bookmarkStart w:id="161" w:name="_Toc514073479"/>
      <w:bookmarkStart w:id="162" w:name="_Toc514082288"/>
      <w:r w:rsidRPr="00606BE0">
        <w:rPr>
          <w:rFonts w:asciiTheme="minorHAnsi" w:hAnsiTheme="minorHAnsi" w:cstheme="minorHAnsi"/>
          <w:sz w:val="22"/>
          <w:szCs w:val="22"/>
        </w:rPr>
        <w:t>При всяко Последващо затваряне на Фонда ФМФИБ се задължава да увеличи, при спазване на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_Ref507336022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4.5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своя капиталов ангажимент в полза на Фонда до достигане на Максималната сума.</w:t>
      </w:r>
      <w:bookmarkEnd w:id="160"/>
      <w:bookmarkEnd w:id="161"/>
      <w:bookmarkEnd w:id="162"/>
      <w:r w:rsidRPr="00606BE0">
        <w:rPr>
          <w:rFonts w:asciiTheme="minorHAnsi" w:hAnsiTheme="minorHAnsi" w:cstheme="minorHAnsi"/>
          <w:sz w:val="22"/>
          <w:szCs w:val="22"/>
        </w:rPr>
        <w:t xml:space="preserve"> </w:t>
      </w:r>
    </w:p>
    <w:p w14:paraId="249CCAEB" w14:textId="434BA183" w:rsidR="00304AAF" w:rsidRPr="00606BE0" w:rsidRDefault="00304AAF" w:rsidP="00304AAF">
      <w:pPr>
        <w:pStyle w:val="DGKVLevel2"/>
        <w:spacing w:before="120"/>
        <w:ind w:left="720"/>
        <w:rPr>
          <w:rFonts w:asciiTheme="minorHAnsi" w:hAnsiTheme="minorHAnsi" w:cstheme="minorHAnsi"/>
          <w:sz w:val="22"/>
          <w:szCs w:val="22"/>
        </w:rPr>
      </w:pPr>
      <w:bookmarkStart w:id="163" w:name="_Toc514073480"/>
      <w:bookmarkStart w:id="164" w:name="_Toc514082289"/>
      <w:bookmarkStart w:id="165" w:name="_Ref507336022"/>
      <w:r w:rsidRPr="00606BE0">
        <w:rPr>
          <w:rFonts w:asciiTheme="minorHAnsi" w:hAnsiTheme="minorHAnsi" w:cstheme="minorHAnsi"/>
          <w:sz w:val="22"/>
          <w:szCs w:val="22"/>
        </w:rPr>
        <w:t>Капиталовият ангажимент на ФМФИБ в нито един момент не може да надхвърля [●]</w:t>
      </w:r>
      <w:r w:rsidR="00D0375B" w:rsidRPr="00606BE0">
        <w:rPr>
          <w:rFonts w:asciiTheme="minorHAnsi" w:hAnsiTheme="minorHAnsi" w:cstheme="minorHAnsi"/>
          <w:sz w:val="22"/>
          <w:szCs w:val="22"/>
          <w:lang w:val="en-US"/>
        </w:rPr>
        <w:t xml:space="preserve"> </w:t>
      </w:r>
      <w:r w:rsidRPr="00606BE0">
        <w:rPr>
          <w:rFonts w:asciiTheme="minorHAnsi" w:hAnsiTheme="minorHAnsi" w:cstheme="minorHAnsi"/>
          <w:sz w:val="22"/>
          <w:szCs w:val="22"/>
        </w:rPr>
        <w:t>% от Общия капиталов ангажимент, достигнат при съответното затваряне. В случай че увеличението на Капиталовия ангажимент на ФМФИБ при Последващо затваряне на Фонда би довело до превишаване на този процент, то задължението на ФМФИБ по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_Ref507336070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4.4</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се намалява съответно.</w:t>
      </w:r>
      <w:bookmarkEnd w:id="163"/>
      <w:bookmarkEnd w:id="164"/>
      <w:r w:rsidRPr="00606BE0">
        <w:rPr>
          <w:rFonts w:asciiTheme="minorHAnsi" w:hAnsiTheme="minorHAnsi" w:cstheme="minorHAnsi"/>
          <w:sz w:val="22"/>
          <w:szCs w:val="22"/>
        </w:rPr>
        <w:t xml:space="preserve"> </w:t>
      </w:r>
      <w:bookmarkEnd w:id="165"/>
    </w:p>
    <w:p w14:paraId="2E216E57" w14:textId="3E2C707E" w:rsidR="00304AAF" w:rsidRPr="00606BE0" w:rsidRDefault="00304AAF" w:rsidP="00304AAF">
      <w:pPr>
        <w:pStyle w:val="DGKVLevel2"/>
        <w:ind w:left="720"/>
        <w:rPr>
          <w:rFonts w:asciiTheme="minorHAnsi" w:hAnsiTheme="minorHAnsi" w:cstheme="minorHAnsi"/>
          <w:sz w:val="22"/>
          <w:szCs w:val="22"/>
        </w:rPr>
      </w:pPr>
      <w:bookmarkStart w:id="166" w:name="_Ref506388381"/>
      <w:bookmarkStart w:id="167" w:name="_Toc514073481"/>
      <w:bookmarkStart w:id="168" w:name="_Toc514082290"/>
      <w:r w:rsidRPr="00606BE0">
        <w:rPr>
          <w:rFonts w:asciiTheme="minorHAnsi" w:hAnsiTheme="minorHAnsi" w:cstheme="minorHAnsi"/>
          <w:sz w:val="22"/>
          <w:szCs w:val="22"/>
        </w:rPr>
        <w:t xml:space="preserve">Фондът може да приема нови </w:t>
      </w:r>
      <w:r w:rsidR="00884F96" w:rsidRPr="00606BE0">
        <w:rPr>
          <w:rFonts w:asciiTheme="minorHAnsi" w:hAnsiTheme="minorHAnsi" w:cstheme="minorHAnsi"/>
          <w:sz w:val="22"/>
          <w:szCs w:val="22"/>
        </w:rPr>
        <w:t>Инвеститори</w:t>
      </w:r>
      <w:r w:rsidRPr="00606BE0">
        <w:rPr>
          <w:rFonts w:asciiTheme="minorHAnsi" w:hAnsiTheme="minorHAnsi" w:cstheme="minorHAnsi"/>
          <w:sz w:val="22"/>
          <w:szCs w:val="22"/>
        </w:rPr>
        <w:t>, при условие че са спазени изискванията на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_Ref504145354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3.4</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че въпросните </w:t>
      </w:r>
      <w:r w:rsidR="00884F96" w:rsidRPr="00606BE0">
        <w:rPr>
          <w:rFonts w:asciiTheme="minorHAnsi" w:hAnsiTheme="minorHAnsi" w:cstheme="minorHAnsi"/>
          <w:sz w:val="22"/>
          <w:szCs w:val="22"/>
        </w:rPr>
        <w:t xml:space="preserve">Инвеститори </w:t>
      </w:r>
      <w:r w:rsidRPr="00606BE0">
        <w:rPr>
          <w:rFonts w:asciiTheme="minorHAnsi" w:hAnsiTheme="minorHAnsi" w:cstheme="minorHAnsi"/>
          <w:sz w:val="22"/>
          <w:szCs w:val="22"/>
        </w:rPr>
        <w:t>отговарят на изискванията за Независимите частни инвеститори, за тях не са налице обстоятелствата, посочени в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_Ref506461983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3.5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166"/>
      <w:r w:rsidRPr="00606BE0">
        <w:rPr>
          <w:rFonts w:asciiTheme="minorHAnsi" w:hAnsiTheme="minorHAnsi" w:cstheme="minorHAnsi"/>
          <w:sz w:val="22"/>
          <w:szCs w:val="22"/>
        </w:rPr>
        <w:t xml:space="preserve"> В тази връзка, преди приемането на нови участници във Фонда, Фонд мениджърът следва да предостави на ФМФИБ:</w:t>
      </w:r>
      <w:bookmarkEnd w:id="167"/>
      <w:bookmarkEnd w:id="168"/>
    </w:p>
    <w:p w14:paraId="5392D8B2"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Информация относно предлаганите нови Съ-инвеститори, включително наименование, седалище, юрисдикция, правна форма, законни представители, търговска регистрация и притежавани лицензии/разрешителни;</w:t>
      </w:r>
    </w:p>
    <w:p w14:paraId="438FFD61"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Информация необходима за индивидуализиране на действителните собственици на капитала на въпросните лица;</w:t>
      </w:r>
    </w:p>
    <w:p w14:paraId="05F84E7B"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Информация относно търговската и/или инвестиционната дейност на въпросните лица;</w:t>
      </w:r>
    </w:p>
    <w:p w14:paraId="21E768CD" w14:textId="4F47680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Декларация, че Фонд мениджърът е предприел необходимите действия за идентификация на въпросните лица съгласно изискванията на приложимото право относно прилагане на мерки срещу изпиран</w:t>
      </w:r>
      <w:r w:rsidR="00B1703C" w:rsidRPr="00606BE0">
        <w:rPr>
          <w:rFonts w:asciiTheme="minorHAnsi" w:hAnsiTheme="minorHAnsi" w:cstheme="minorHAnsi"/>
          <w:sz w:val="22"/>
        </w:rPr>
        <w:t>е</w:t>
      </w:r>
      <w:r w:rsidRPr="00606BE0">
        <w:rPr>
          <w:rFonts w:asciiTheme="minorHAnsi" w:hAnsiTheme="minorHAnsi" w:cstheme="minorHAnsi"/>
          <w:sz w:val="22"/>
        </w:rPr>
        <w:t>т</w:t>
      </w:r>
      <w:r w:rsidR="00B1703C" w:rsidRPr="00606BE0">
        <w:rPr>
          <w:rFonts w:asciiTheme="minorHAnsi" w:hAnsiTheme="minorHAnsi" w:cstheme="minorHAnsi"/>
          <w:sz w:val="22"/>
        </w:rPr>
        <w:t>о</w:t>
      </w:r>
      <w:r w:rsidRPr="00606BE0">
        <w:rPr>
          <w:rFonts w:asciiTheme="minorHAnsi" w:hAnsiTheme="minorHAnsi" w:cstheme="minorHAnsi"/>
          <w:sz w:val="22"/>
        </w:rPr>
        <w:t xml:space="preserve"> на пари и финансирането на тероризъм и че лицето отговаря на изискванията на това Оперативно споразумение</w:t>
      </w:r>
      <w:r w:rsidR="00991B71" w:rsidRPr="00606BE0">
        <w:rPr>
          <w:rFonts w:asciiTheme="minorHAnsi" w:hAnsiTheme="minorHAnsi" w:cstheme="minorHAnsi"/>
          <w:sz w:val="22"/>
          <w:lang w:val="en-US"/>
        </w:rPr>
        <w:t>;</w:t>
      </w:r>
    </w:p>
    <w:p w14:paraId="45AC4914"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Друга информация и документи, които ФМФИБ може разумно да изисква във връзка с идентификацията и потвърждаването на съответствието с изискванията на това Оперативно споразумение.</w:t>
      </w:r>
    </w:p>
    <w:p w14:paraId="7D7C5E7A" w14:textId="15BA8AFF" w:rsidR="00304AAF" w:rsidRPr="00606BE0" w:rsidRDefault="00304AAF" w:rsidP="00304AAF">
      <w:pPr>
        <w:pStyle w:val="DGKVLevel2"/>
        <w:ind w:left="720"/>
        <w:rPr>
          <w:rFonts w:asciiTheme="minorHAnsi" w:hAnsiTheme="minorHAnsi" w:cstheme="minorHAnsi"/>
          <w:sz w:val="22"/>
          <w:szCs w:val="22"/>
        </w:rPr>
      </w:pPr>
      <w:bookmarkStart w:id="169" w:name="_Ref504053478"/>
      <w:bookmarkStart w:id="170" w:name="_Toc514073482"/>
      <w:bookmarkStart w:id="171" w:name="_Toc514082291"/>
      <w:bookmarkStart w:id="172" w:name="_Hlk510102628"/>
      <w:r w:rsidRPr="00606BE0">
        <w:rPr>
          <w:rFonts w:asciiTheme="minorHAnsi" w:hAnsiTheme="minorHAnsi" w:cstheme="minorHAnsi"/>
          <w:sz w:val="22"/>
          <w:szCs w:val="22"/>
        </w:rPr>
        <w:lastRenderedPageBreak/>
        <w:t>В случай на приемане на нов Съ-инвеститор или увеличаване на капиталовия ангажимент на съществуващ Инвеститор по реда на този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_Ref504149019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4</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съответният Инвеститор следва, като условие за приемането му за участник във Фонда или увеличаване на капиталовия му ангажимент, да поеме задължение за предоставяне на Фонда на средства в размер на припадащия му се капиталов ангажимент увеличен с размер на Изравняваща вноска. За избягване на съмнение, Изравняващата вноска, направена от Инвеститор във Фонда не се счита за част от капиталовия ангажимент на съответния Инвеститор и, доколкото е допустимо съгласно Относимото право, следва или да се счита за средства, предоставени на Фонда от името и за сметка </w:t>
      </w:r>
      <w:r w:rsidR="004D19FE" w:rsidRPr="00606BE0">
        <w:rPr>
          <w:rFonts w:asciiTheme="minorHAnsi" w:hAnsiTheme="minorHAnsi" w:cstheme="minorHAnsi"/>
          <w:sz w:val="22"/>
          <w:szCs w:val="22"/>
        </w:rPr>
        <w:t xml:space="preserve">на </w:t>
      </w:r>
      <w:r w:rsidRPr="00606BE0">
        <w:rPr>
          <w:rFonts w:asciiTheme="minorHAnsi" w:hAnsiTheme="minorHAnsi" w:cstheme="minorHAnsi"/>
          <w:sz w:val="22"/>
          <w:szCs w:val="22"/>
        </w:rPr>
        <w:t>съществуващите Инвеститори пропорционално на капиталовите им ангажименти, или с нея да бъде извършено разпределение към съществуващите Инвеститори в съответствие с изискванията на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_Ref487650025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или същата може да бъде приспадната от последващи капиталови вноски на съществуващи Инвеститори пропорционално на дела им в Общия капиталов ангажимент.</w:t>
      </w:r>
      <w:bookmarkEnd w:id="169"/>
      <w:bookmarkEnd w:id="170"/>
      <w:bookmarkEnd w:id="171"/>
    </w:p>
    <w:p w14:paraId="274162D6" w14:textId="48C9E7F8" w:rsidR="00304AAF" w:rsidRPr="00606BE0" w:rsidRDefault="00304AAF" w:rsidP="00304AAF">
      <w:pPr>
        <w:pStyle w:val="DGKVLevel2"/>
        <w:ind w:left="720"/>
        <w:rPr>
          <w:rFonts w:asciiTheme="minorHAnsi" w:hAnsiTheme="minorHAnsi" w:cstheme="minorHAnsi"/>
          <w:sz w:val="22"/>
          <w:szCs w:val="22"/>
        </w:rPr>
      </w:pPr>
      <w:bookmarkStart w:id="173" w:name="_Ref509911186"/>
      <w:bookmarkStart w:id="174" w:name="_Toc514073483"/>
      <w:bookmarkStart w:id="175" w:name="_Ref514081666"/>
      <w:bookmarkStart w:id="176" w:name="_Toc514082292"/>
      <w:r w:rsidRPr="00606BE0">
        <w:rPr>
          <w:rFonts w:asciiTheme="minorHAnsi" w:hAnsiTheme="minorHAnsi" w:cstheme="minorHAnsi"/>
          <w:sz w:val="22"/>
          <w:szCs w:val="22"/>
        </w:rPr>
        <w:t>В допълнение на задължението по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_Ref504053478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4.7</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новоприетите </w:t>
      </w:r>
      <w:proofErr w:type="spellStart"/>
      <w:r w:rsidRPr="00606BE0">
        <w:rPr>
          <w:rFonts w:asciiTheme="minorHAnsi" w:hAnsiTheme="minorHAnsi" w:cstheme="minorHAnsi"/>
          <w:sz w:val="22"/>
          <w:szCs w:val="22"/>
        </w:rPr>
        <w:t>Съ</w:t>
      </w:r>
      <w:proofErr w:type="spellEnd"/>
      <w:r w:rsidRPr="00606BE0">
        <w:rPr>
          <w:rFonts w:asciiTheme="minorHAnsi" w:hAnsiTheme="minorHAnsi" w:cstheme="minorHAnsi"/>
          <w:sz w:val="22"/>
          <w:szCs w:val="22"/>
        </w:rPr>
        <w:t>-инвеститори и/или Инвеститорите, чиито капиталов ангажимент е увеличен следва, освен в случаите по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_Ref509911283 \r \h </w:instrText>
      </w:r>
      <w:r w:rsidR="00147DE7" w:rsidRPr="00606BE0">
        <w:rPr>
          <w:rFonts w:asciiTheme="minorHAnsi" w:hAnsiTheme="minorHAnsi" w:cstheme="minorHAnsi"/>
          <w:sz w:val="22"/>
          <w:szCs w:val="22"/>
        </w:rPr>
        <w:instrText xml:space="preserve">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E27040" w:rsidRPr="00606BE0">
        <w:rPr>
          <w:rFonts w:asciiTheme="minorHAnsi" w:hAnsiTheme="minorHAnsi" w:cstheme="minorHAnsi"/>
          <w:sz w:val="22"/>
          <w:szCs w:val="22"/>
        </w:rPr>
        <w:t>4.10</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да заплатят на останалите Инвеститори, компенсация за цената на капитала в размер на Дължимата лихва върху направените Капиталови вноски от всеки Инвеститор </w:t>
      </w:r>
      <w:bookmarkEnd w:id="173"/>
      <w:r w:rsidR="009B4C49" w:rsidRPr="00606BE0">
        <w:rPr>
          <w:rFonts w:asciiTheme="minorHAnsi" w:hAnsiTheme="minorHAnsi" w:cstheme="minorHAnsi"/>
          <w:sz w:val="22"/>
          <w:szCs w:val="22"/>
        </w:rPr>
        <w:t xml:space="preserve">за периода от извършването на Първоначалната капиталова вноска </w:t>
      </w:r>
      <w:r w:rsidRPr="00606BE0">
        <w:rPr>
          <w:rFonts w:asciiTheme="minorHAnsi" w:hAnsiTheme="minorHAnsi" w:cstheme="minorHAnsi"/>
          <w:sz w:val="22"/>
          <w:szCs w:val="22"/>
        </w:rPr>
        <w:t>до датата на първата Капиталова вноска на новоприетите Съ-инвеститори и/или Инвеститорите, чиито капиталов ангажимент е увеличен.</w:t>
      </w:r>
      <w:bookmarkEnd w:id="174"/>
      <w:bookmarkEnd w:id="175"/>
      <w:bookmarkEnd w:id="176"/>
    </w:p>
    <w:p w14:paraId="1279709B" w14:textId="77777777" w:rsidR="00304AAF" w:rsidRPr="00606BE0" w:rsidRDefault="00304AAF" w:rsidP="00304AAF">
      <w:pPr>
        <w:pStyle w:val="DGKVLevel2"/>
        <w:ind w:left="720"/>
        <w:rPr>
          <w:rFonts w:asciiTheme="minorHAnsi" w:hAnsiTheme="minorHAnsi" w:cstheme="minorHAnsi"/>
          <w:sz w:val="22"/>
          <w:szCs w:val="22"/>
        </w:rPr>
      </w:pPr>
      <w:bookmarkStart w:id="177" w:name="_Toc514073484"/>
      <w:bookmarkStart w:id="178" w:name="_Toc514082293"/>
      <w:r w:rsidRPr="00606BE0">
        <w:rPr>
          <w:rFonts w:asciiTheme="minorHAnsi" w:hAnsiTheme="minorHAnsi" w:cstheme="minorHAnsi"/>
          <w:sz w:val="22"/>
          <w:szCs w:val="22"/>
        </w:rPr>
        <w:t>Размерът на Изравняваща вноска и Дължимата лихва се изчислява от Фонд мениджъра и, освен в случаите на явна фактическа грешка, е обвързващ за всеки един от останалите Инвеститори.</w:t>
      </w:r>
      <w:bookmarkEnd w:id="177"/>
      <w:bookmarkEnd w:id="178"/>
      <w:r w:rsidRPr="00606BE0">
        <w:rPr>
          <w:rFonts w:asciiTheme="minorHAnsi" w:hAnsiTheme="minorHAnsi" w:cstheme="minorHAnsi"/>
          <w:sz w:val="22"/>
          <w:szCs w:val="22"/>
        </w:rPr>
        <w:t xml:space="preserve"> </w:t>
      </w:r>
    </w:p>
    <w:p w14:paraId="57E19B03" w14:textId="08AD9FC3" w:rsidR="00304AAF" w:rsidRPr="00606BE0" w:rsidRDefault="00304AAF" w:rsidP="00304AAF">
      <w:pPr>
        <w:pStyle w:val="DGKVLevel2"/>
        <w:ind w:left="720"/>
        <w:rPr>
          <w:rFonts w:asciiTheme="minorHAnsi" w:hAnsiTheme="minorHAnsi" w:cstheme="minorHAnsi"/>
          <w:sz w:val="22"/>
          <w:szCs w:val="22"/>
        </w:rPr>
      </w:pPr>
      <w:bookmarkStart w:id="179" w:name="_Ref509911101"/>
      <w:bookmarkStart w:id="180" w:name="_Ref509911283"/>
      <w:bookmarkStart w:id="181" w:name="_Toc514073485"/>
      <w:bookmarkStart w:id="182" w:name="_Toc514082294"/>
      <w:r w:rsidRPr="00606BE0">
        <w:rPr>
          <w:rFonts w:asciiTheme="minorHAnsi" w:hAnsiTheme="minorHAnsi" w:cstheme="minorHAnsi"/>
          <w:sz w:val="22"/>
          <w:szCs w:val="22"/>
        </w:rPr>
        <w:t>В случаите когато съществуващ Инвеститор е поел договорно задължение съгласно Устройствените документи към Датата на първо затваряне да увеличи капиталовия си ангажимент при Последващи затваряния, от този Инвеститор няма да се изисква заплащането на Дължима лихва по клауза</w:t>
      </w:r>
      <w:bookmarkEnd w:id="179"/>
      <w:r w:rsidRPr="00606BE0">
        <w:rPr>
          <w:rFonts w:asciiTheme="minorHAnsi" w:hAnsiTheme="minorHAnsi" w:cstheme="minorHAnsi"/>
          <w:sz w:val="22"/>
          <w:szCs w:val="22"/>
        </w:rPr>
        <w:t>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_Ref509911186 \r \h </w:instrText>
      </w:r>
      <w:r w:rsidR="00606BE0" w:rsidRPr="00606BE0">
        <w:rPr>
          <w:rFonts w:asciiTheme="minorHAnsi" w:hAnsiTheme="minorHAnsi" w:cstheme="minorHAnsi"/>
          <w:sz w:val="22"/>
          <w:szCs w:val="22"/>
        </w:rPr>
        <w:instrText xml:space="preserve">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4.8</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180"/>
      <w:bookmarkEnd w:id="181"/>
      <w:bookmarkEnd w:id="182"/>
    </w:p>
    <w:p w14:paraId="05049E7B" w14:textId="0EBAE56B" w:rsidR="00304AAF" w:rsidRPr="00606BE0" w:rsidRDefault="00304AAF" w:rsidP="00304AAF">
      <w:pPr>
        <w:pStyle w:val="DGKVLevel1"/>
        <w:rPr>
          <w:rFonts w:asciiTheme="minorHAnsi" w:hAnsiTheme="minorHAnsi" w:cstheme="minorHAnsi"/>
          <w:szCs w:val="22"/>
        </w:rPr>
      </w:pPr>
      <w:bookmarkStart w:id="183" w:name="_Ref490151162"/>
      <w:bookmarkStart w:id="184" w:name="_Toc504148884"/>
      <w:bookmarkStart w:id="185" w:name="_Toc506488353"/>
      <w:bookmarkStart w:id="186" w:name="_Toc514073486"/>
      <w:bookmarkStart w:id="187" w:name="_Toc514082295"/>
      <w:bookmarkStart w:id="188" w:name="_Toc514086765"/>
      <w:bookmarkStart w:id="189" w:name="_Toc514139572"/>
      <w:bookmarkEnd w:id="172"/>
      <w:r w:rsidRPr="00606BE0">
        <w:rPr>
          <w:rFonts w:asciiTheme="minorHAnsi" w:hAnsiTheme="minorHAnsi" w:cstheme="minorHAnsi"/>
          <w:szCs w:val="22"/>
        </w:rPr>
        <w:t>[</w:t>
      </w:r>
      <w:bookmarkStart w:id="190" w:name="_Toc505092964"/>
      <w:r w:rsidRPr="00606BE0">
        <w:rPr>
          <w:rFonts w:asciiTheme="minorHAnsi" w:hAnsiTheme="minorHAnsi" w:cstheme="minorHAnsi"/>
          <w:szCs w:val="22"/>
        </w:rPr>
        <w:t xml:space="preserve">Изискване за </w:t>
      </w:r>
      <w:bookmarkEnd w:id="144"/>
      <w:bookmarkEnd w:id="145"/>
      <w:r w:rsidRPr="00606BE0">
        <w:rPr>
          <w:rFonts w:asciiTheme="minorHAnsi" w:hAnsiTheme="minorHAnsi" w:cstheme="minorHAnsi"/>
          <w:szCs w:val="22"/>
        </w:rPr>
        <w:t>съвместни инвестиции</w:t>
      </w:r>
      <w:bookmarkEnd w:id="183"/>
      <w:bookmarkEnd w:id="184"/>
      <w:bookmarkEnd w:id="190"/>
      <w:r w:rsidRPr="00606BE0">
        <w:rPr>
          <w:rStyle w:val="FootnoteReference"/>
          <w:rFonts w:asciiTheme="minorHAnsi" w:eastAsiaTheme="majorEastAsia" w:hAnsiTheme="minorHAnsi" w:cstheme="minorHAnsi"/>
          <w:sz w:val="22"/>
          <w:szCs w:val="22"/>
          <w:lang w:bidi="ar-SA"/>
        </w:rPr>
        <w:footnoteReference w:id="24"/>
      </w:r>
      <w:bookmarkEnd w:id="185"/>
      <w:bookmarkEnd w:id="186"/>
      <w:bookmarkEnd w:id="187"/>
      <w:bookmarkEnd w:id="188"/>
      <w:bookmarkEnd w:id="189"/>
    </w:p>
    <w:p w14:paraId="1D4086BD" w14:textId="43D5336E" w:rsidR="00304AAF" w:rsidRPr="00606BE0" w:rsidRDefault="00304AAF" w:rsidP="00304AAF">
      <w:pPr>
        <w:pStyle w:val="DGKVLevel2"/>
        <w:spacing w:before="120"/>
        <w:ind w:left="720"/>
        <w:rPr>
          <w:rFonts w:asciiTheme="minorHAnsi" w:hAnsiTheme="minorHAnsi" w:cstheme="minorHAnsi"/>
          <w:sz w:val="22"/>
          <w:szCs w:val="22"/>
        </w:rPr>
      </w:pPr>
      <w:bookmarkStart w:id="191" w:name="_Ref487458420"/>
      <w:bookmarkStart w:id="192" w:name="_Toc514073487"/>
      <w:bookmarkStart w:id="193" w:name="_Toc514082296"/>
      <w:bookmarkStart w:id="194" w:name="_Hlk491800282"/>
      <w:r w:rsidRPr="00606BE0">
        <w:rPr>
          <w:rFonts w:asciiTheme="minorHAnsi" w:hAnsiTheme="minorHAnsi" w:cstheme="minorHAnsi"/>
          <w:sz w:val="22"/>
          <w:szCs w:val="22"/>
          <w:lang w:bidi="bg-BG"/>
        </w:rPr>
        <w:t xml:space="preserve">Всяка Инвестиция на Фонда, включително Последваща инвестиция </w:t>
      </w:r>
      <w:r w:rsidRPr="00606BE0">
        <w:rPr>
          <w:rFonts w:asciiTheme="minorHAnsi" w:hAnsiTheme="minorHAnsi" w:cstheme="minorHAnsi"/>
          <w:sz w:val="22"/>
          <w:szCs w:val="22"/>
        </w:rPr>
        <w:t xml:space="preserve">може да се извършва само заедно с инвестиция, която отговаря на условията, посочени в </w:t>
      </w:r>
      <w:r w:rsidR="00252AA9" w:rsidRPr="00606BE0">
        <w:rPr>
          <w:rFonts w:asciiTheme="minorHAnsi" w:hAnsiTheme="minorHAnsi" w:cstheme="minorHAnsi"/>
          <w:sz w:val="22"/>
          <w:szCs w:val="22"/>
        </w:rPr>
        <w:t>к</w:t>
      </w:r>
      <w:r w:rsidRPr="00606BE0">
        <w:rPr>
          <w:rFonts w:asciiTheme="minorHAnsi" w:hAnsiTheme="minorHAnsi" w:cstheme="minorHAnsi"/>
          <w:sz w:val="22"/>
          <w:szCs w:val="22"/>
        </w:rPr>
        <w:t>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_Ref487643276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5.2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е извършена от Независими частни инвеститори, за които не са налице обстоятелствата по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_Ref506461983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3.5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които не са свързани лица със съответния Краен получател (такава инвестиция се нарича „</w:t>
      </w:r>
      <w:r w:rsidRPr="00606BE0">
        <w:rPr>
          <w:rFonts w:asciiTheme="minorHAnsi" w:hAnsiTheme="minorHAnsi" w:cstheme="minorHAnsi"/>
          <w:b/>
          <w:sz w:val="22"/>
          <w:szCs w:val="22"/>
        </w:rPr>
        <w:t>Приемлива съвместна инвестиция</w:t>
      </w:r>
      <w:r w:rsidRPr="00606BE0">
        <w:rPr>
          <w:rFonts w:asciiTheme="minorHAnsi" w:hAnsiTheme="minorHAnsi" w:cstheme="minorHAnsi"/>
          <w:sz w:val="22"/>
          <w:szCs w:val="22"/>
        </w:rPr>
        <w:t>“).</w:t>
      </w:r>
      <w:bookmarkEnd w:id="191"/>
      <w:bookmarkEnd w:id="192"/>
      <w:bookmarkEnd w:id="193"/>
      <w:r w:rsidRPr="00606BE0">
        <w:rPr>
          <w:rFonts w:asciiTheme="minorHAnsi" w:hAnsiTheme="minorHAnsi" w:cstheme="minorHAnsi"/>
          <w:sz w:val="22"/>
          <w:szCs w:val="22"/>
        </w:rPr>
        <w:t xml:space="preserve"> </w:t>
      </w:r>
    </w:p>
    <w:p w14:paraId="4F7DC106" w14:textId="77777777" w:rsidR="00304AAF" w:rsidRPr="00606BE0" w:rsidRDefault="00304AAF" w:rsidP="00304AAF">
      <w:pPr>
        <w:pStyle w:val="DGKVLevel2"/>
        <w:spacing w:before="120"/>
        <w:ind w:left="720"/>
        <w:rPr>
          <w:rFonts w:asciiTheme="minorHAnsi" w:hAnsiTheme="minorHAnsi" w:cstheme="minorHAnsi"/>
          <w:sz w:val="22"/>
          <w:szCs w:val="22"/>
        </w:rPr>
      </w:pPr>
      <w:bookmarkStart w:id="195" w:name="_Ref487643276"/>
      <w:bookmarkStart w:id="196" w:name="_Toc514073488"/>
      <w:bookmarkStart w:id="197" w:name="_Toc514082297"/>
      <w:bookmarkEnd w:id="194"/>
      <w:r w:rsidRPr="00606BE0">
        <w:rPr>
          <w:rFonts w:asciiTheme="minorHAnsi" w:hAnsiTheme="minorHAnsi" w:cstheme="minorHAnsi"/>
          <w:sz w:val="22"/>
          <w:szCs w:val="22"/>
        </w:rPr>
        <w:t>Приемливата съвместна инвестиция следва да бъде извършена от един или повече Независими частни инвеститори, в зависимост от случая, и да отговаря на всяко едно от следните условия:</w:t>
      </w:r>
      <w:bookmarkEnd w:id="195"/>
      <w:bookmarkEnd w:id="196"/>
      <w:bookmarkEnd w:id="197"/>
    </w:p>
    <w:p w14:paraId="2662DE25" w14:textId="77777777" w:rsidR="00304AAF" w:rsidRPr="00606BE0" w:rsidRDefault="00304AAF" w:rsidP="00304AAF">
      <w:pPr>
        <w:pStyle w:val="DGKVLevel3"/>
        <w:ind w:left="1440"/>
        <w:rPr>
          <w:rFonts w:asciiTheme="minorHAnsi" w:hAnsiTheme="minorHAnsi" w:cstheme="minorHAnsi"/>
          <w:sz w:val="22"/>
          <w:szCs w:val="22"/>
        </w:rPr>
      </w:pPr>
      <w:bookmarkStart w:id="198" w:name="_Toc514073489"/>
      <w:bookmarkStart w:id="199" w:name="_Toc514082298"/>
      <w:r w:rsidRPr="00606BE0">
        <w:rPr>
          <w:rFonts w:asciiTheme="minorHAnsi" w:hAnsiTheme="minorHAnsi" w:cstheme="minorHAnsi"/>
          <w:sz w:val="22"/>
          <w:szCs w:val="22"/>
        </w:rPr>
        <w:lastRenderedPageBreak/>
        <w:t>да е извършена в същия вид и клас Допустими инструменти като тези, придобити от Фонда в резултат на Инвестицията;</w:t>
      </w:r>
      <w:bookmarkEnd w:id="198"/>
      <w:bookmarkEnd w:id="199"/>
    </w:p>
    <w:p w14:paraId="39F0F88D" w14:textId="0F9A7B89" w:rsidR="00304AAF" w:rsidRPr="00606BE0" w:rsidRDefault="00304AAF" w:rsidP="00304AAF">
      <w:pPr>
        <w:pStyle w:val="DGKVLevel3"/>
        <w:ind w:left="1440"/>
        <w:rPr>
          <w:rFonts w:asciiTheme="minorHAnsi" w:hAnsiTheme="minorHAnsi" w:cstheme="minorHAnsi"/>
          <w:sz w:val="22"/>
          <w:szCs w:val="22"/>
        </w:rPr>
      </w:pPr>
      <w:bookmarkStart w:id="200" w:name="_Toc514073490"/>
      <w:bookmarkStart w:id="201" w:name="_Toc514082299"/>
      <w:r w:rsidRPr="00606BE0">
        <w:rPr>
          <w:rFonts w:asciiTheme="minorHAnsi" w:hAnsiTheme="minorHAnsi" w:cstheme="minorHAnsi"/>
          <w:sz w:val="22"/>
          <w:szCs w:val="22"/>
        </w:rPr>
        <w:t>да е извършена в същия Краен получател по едно и също време и със същата инвестиционна операция съвместно с Инвестицията, направена от Фонда;</w:t>
      </w:r>
      <w:bookmarkEnd w:id="200"/>
      <w:bookmarkEnd w:id="201"/>
    </w:p>
    <w:p w14:paraId="6C7BFB28" w14:textId="77777777" w:rsidR="00304AAF" w:rsidRPr="00606BE0" w:rsidRDefault="00304AAF" w:rsidP="00304AAF">
      <w:pPr>
        <w:pStyle w:val="DGKVLevel3"/>
        <w:ind w:left="1440"/>
        <w:rPr>
          <w:rFonts w:asciiTheme="minorHAnsi" w:hAnsiTheme="minorHAnsi" w:cstheme="minorHAnsi"/>
          <w:sz w:val="22"/>
          <w:szCs w:val="22"/>
        </w:rPr>
      </w:pPr>
      <w:bookmarkStart w:id="202" w:name="_Toc514073491"/>
      <w:bookmarkStart w:id="203" w:name="_Toc514082300"/>
      <w:r w:rsidRPr="00606BE0">
        <w:rPr>
          <w:rFonts w:asciiTheme="minorHAnsi" w:hAnsiTheme="minorHAnsi" w:cstheme="minorHAnsi"/>
          <w:sz w:val="22"/>
          <w:szCs w:val="22"/>
        </w:rPr>
        <w:t>да е извършена при същите или при не по-благоприятни условия в сравнение с Инвестицията, предоставена от Фонда, като се поделят еднакви рискове и ползи;</w:t>
      </w:r>
      <w:bookmarkEnd w:id="202"/>
      <w:bookmarkEnd w:id="203"/>
    </w:p>
    <w:p w14:paraId="6B5F27BD" w14:textId="77777777" w:rsidR="00304AAF" w:rsidRPr="00606BE0" w:rsidRDefault="00304AAF" w:rsidP="00304AAF">
      <w:pPr>
        <w:pStyle w:val="DGKVLevel3"/>
        <w:ind w:left="1440"/>
        <w:rPr>
          <w:rFonts w:asciiTheme="minorHAnsi" w:hAnsiTheme="minorHAnsi" w:cstheme="minorHAnsi"/>
          <w:sz w:val="22"/>
          <w:szCs w:val="22"/>
        </w:rPr>
      </w:pPr>
      <w:bookmarkStart w:id="204" w:name="_Toc514073492"/>
      <w:bookmarkStart w:id="205" w:name="_Toc514082301"/>
      <w:r w:rsidRPr="00606BE0">
        <w:rPr>
          <w:rFonts w:asciiTheme="minorHAnsi" w:hAnsiTheme="minorHAnsi" w:cstheme="minorHAnsi"/>
          <w:sz w:val="22"/>
          <w:szCs w:val="22"/>
        </w:rPr>
        <w:t xml:space="preserve">да съответства на всички други изисквания, предвидени в </w:t>
      </w:r>
      <w:r w:rsidRPr="00606BE0">
        <w:rPr>
          <w:rFonts w:asciiTheme="minorHAnsi" w:hAnsiTheme="minorHAnsi" w:cstheme="minorHAnsi"/>
          <w:sz w:val="22"/>
          <w:szCs w:val="22"/>
          <w:lang w:bidi="bg-BG"/>
        </w:rPr>
        <w:t>Насоките относно държавните помощи за насърчаване на инвестициите в рисково финансиране</w:t>
      </w:r>
      <w:r w:rsidRPr="00606BE0">
        <w:rPr>
          <w:rFonts w:asciiTheme="minorHAnsi" w:hAnsiTheme="minorHAnsi" w:cstheme="minorHAnsi"/>
          <w:sz w:val="22"/>
          <w:szCs w:val="22"/>
        </w:rPr>
        <w:t xml:space="preserve"> при прилагане на </w:t>
      </w:r>
      <w:r w:rsidRPr="00606BE0">
        <w:rPr>
          <w:rFonts w:asciiTheme="minorHAnsi" w:hAnsiTheme="minorHAnsi" w:cstheme="minorHAnsi"/>
          <w:sz w:val="22"/>
          <w:szCs w:val="22"/>
          <w:lang w:bidi="bg-BG"/>
        </w:rPr>
        <w:t>критерия за оператор в условията на пазарна икономика.</w:t>
      </w:r>
      <w:bookmarkEnd w:id="204"/>
      <w:bookmarkEnd w:id="205"/>
    </w:p>
    <w:p w14:paraId="3C846164" w14:textId="36EAF22D" w:rsidR="00304AAF" w:rsidRPr="00606BE0" w:rsidRDefault="00304AAF" w:rsidP="00304AAF">
      <w:pPr>
        <w:pStyle w:val="DGKVLevel2"/>
        <w:spacing w:before="120"/>
        <w:ind w:left="720"/>
        <w:rPr>
          <w:rFonts w:asciiTheme="minorHAnsi" w:hAnsiTheme="minorHAnsi" w:cstheme="minorHAnsi"/>
          <w:sz w:val="22"/>
          <w:szCs w:val="22"/>
        </w:rPr>
      </w:pPr>
      <w:bookmarkStart w:id="206" w:name="_Toc514073493"/>
      <w:bookmarkStart w:id="207" w:name="_Toc514082302"/>
      <w:r w:rsidRPr="00606BE0">
        <w:rPr>
          <w:rFonts w:asciiTheme="minorHAnsi" w:hAnsiTheme="minorHAnsi" w:cstheme="minorHAnsi"/>
          <w:sz w:val="22"/>
          <w:szCs w:val="22"/>
        </w:rPr>
        <w:t>За избягване на всяко съмнение, частта от всяка една Инвестиция извършена от Фонда пропорционално на дела на [Фонд Мениджъра/Капиталовия участник]</w:t>
      </w:r>
      <w:r w:rsidRPr="00606BE0">
        <w:rPr>
          <w:rStyle w:val="FootnoteReference"/>
          <w:rFonts w:asciiTheme="minorHAnsi" w:hAnsiTheme="minorHAnsi" w:cstheme="minorHAnsi"/>
          <w:sz w:val="22"/>
          <w:szCs w:val="22"/>
        </w:rPr>
        <w:footnoteReference w:id="25"/>
      </w:r>
      <w:r w:rsidRPr="00606BE0">
        <w:rPr>
          <w:rFonts w:asciiTheme="minorHAnsi" w:hAnsiTheme="minorHAnsi" w:cstheme="minorHAnsi"/>
          <w:sz w:val="22"/>
          <w:szCs w:val="22"/>
        </w:rPr>
        <w:t xml:space="preserve"> и Съ-инвеститорите в Предоставения капитал се счита за </w:t>
      </w:r>
      <w:r w:rsidR="00AF15C7" w:rsidRPr="00606BE0">
        <w:rPr>
          <w:rFonts w:asciiTheme="minorHAnsi" w:hAnsiTheme="minorHAnsi" w:cstheme="minorHAnsi"/>
          <w:sz w:val="22"/>
          <w:szCs w:val="22"/>
        </w:rPr>
        <w:t>инвестиция от Независими частни инвеститори</w:t>
      </w:r>
      <w:r w:rsidRPr="00606BE0">
        <w:rPr>
          <w:rFonts w:asciiTheme="minorHAnsi" w:hAnsiTheme="minorHAnsi" w:cstheme="minorHAnsi"/>
          <w:sz w:val="22"/>
          <w:szCs w:val="22"/>
        </w:rPr>
        <w:t xml:space="preserve"> за целите на това Оперативно споразумение и не се счита за ресурс, предоставен от ФМФИБ.</w:t>
      </w:r>
      <w:bookmarkEnd w:id="206"/>
      <w:bookmarkEnd w:id="207"/>
      <w:r w:rsidRPr="00606BE0">
        <w:rPr>
          <w:rFonts w:asciiTheme="minorHAnsi" w:hAnsiTheme="minorHAnsi" w:cstheme="minorHAnsi"/>
          <w:sz w:val="22"/>
          <w:szCs w:val="22"/>
        </w:rPr>
        <w:t xml:space="preserve"> </w:t>
      </w:r>
    </w:p>
    <w:p w14:paraId="3D990A2D" w14:textId="764F2CB4" w:rsidR="00304AAF" w:rsidRPr="00606BE0" w:rsidRDefault="00304AAF" w:rsidP="00304AAF">
      <w:pPr>
        <w:pStyle w:val="DGKVLevel2"/>
        <w:spacing w:before="120"/>
        <w:ind w:left="720"/>
        <w:rPr>
          <w:rFonts w:asciiTheme="minorHAnsi" w:hAnsiTheme="minorHAnsi" w:cstheme="minorHAnsi"/>
          <w:sz w:val="22"/>
          <w:szCs w:val="22"/>
        </w:rPr>
      </w:pPr>
      <w:bookmarkStart w:id="208" w:name="_Ref487798971"/>
      <w:bookmarkStart w:id="209" w:name="_Ref489285182"/>
      <w:bookmarkStart w:id="210" w:name="_Toc514073494"/>
      <w:bookmarkStart w:id="211" w:name="_Toc514082303"/>
      <w:r w:rsidRPr="00606BE0">
        <w:rPr>
          <w:rFonts w:asciiTheme="minorHAnsi" w:hAnsiTheme="minorHAnsi" w:cstheme="minorHAnsi"/>
          <w:sz w:val="22"/>
          <w:szCs w:val="22"/>
        </w:rPr>
        <w:t xml:space="preserve">Фонд мениджърът се задължава да осигури, че в случаите, предвидени в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_Ref487458420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5.1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за всеки отделен Краен получател сумата на инвестициите от Независими частни инвеститори, независимо от формата, под която са предоставени, ще бъде равна на не по-малко от 30 %  от общия размер на инвестицията в такъв Краен получател.</w:t>
      </w:r>
      <w:bookmarkEnd w:id="208"/>
      <w:bookmarkEnd w:id="209"/>
      <w:bookmarkEnd w:id="210"/>
      <w:bookmarkEnd w:id="211"/>
      <w:r w:rsidRPr="00606BE0">
        <w:rPr>
          <w:rFonts w:asciiTheme="minorHAnsi" w:hAnsiTheme="minorHAnsi" w:cstheme="minorHAnsi"/>
          <w:sz w:val="22"/>
          <w:szCs w:val="22"/>
        </w:rPr>
        <w:t xml:space="preserve"> </w:t>
      </w:r>
    </w:p>
    <w:p w14:paraId="332839D0" w14:textId="0B375BD5" w:rsidR="00304AAF" w:rsidRPr="00606BE0" w:rsidRDefault="00304AAF" w:rsidP="00304AAF">
      <w:pPr>
        <w:pStyle w:val="DGKVLevel2"/>
        <w:spacing w:before="120"/>
        <w:ind w:left="720"/>
        <w:rPr>
          <w:rFonts w:asciiTheme="minorHAnsi" w:hAnsiTheme="minorHAnsi" w:cstheme="minorHAnsi"/>
          <w:sz w:val="22"/>
          <w:szCs w:val="22"/>
        </w:rPr>
      </w:pPr>
      <w:bookmarkStart w:id="212" w:name="_Toc514073495"/>
      <w:bookmarkStart w:id="213" w:name="_Toc514082304"/>
      <w:r w:rsidRPr="00606BE0">
        <w:rPr>
          <w:rFonts w:asciiTheme="minorHAnsi" w:hAnsiTheme="minorHAnsi" w:cstheme="minorHAnsi"/>
          <w:sz w:val="22"/>
          <w:szCs w:val="22"/>
        </w:rPr>
        <w:t xml:space="preserve">В случаите, предвидени в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_Ref487458420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5.1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Фонд мениджърът се задължава да предложи извършването на Приемливата съвместна инвестиция първо на Съ-инвеститорите във Фонда пропорционално на </w:t>
      </w:r>
      <w:r w:rsidR="00884F96" w:rsidRPr="00606BE0">
        <w:rPr>
          <w:rFonts w:asciiTheme="minorHAnsi" w:hAnsiTheme="minorHAnsi" w:cstheme="minorHAnsi"/>
          <w:sz w:val="22"/>
          <w:szCs w:val="22"/>
        </w:rPr>
        <w:t>дела</w:t>
      </w:r>
      <w:r w:rsidRPr="00606BE0">
        <w:rPr>
          <w:rFonts w:asciiTheme="minorHAnsi" w:hAnsiTheme="minorHAnsi" w:cstheme="minorHAnsi"/>
          <w:sz w:val="22"/>
          <w:szCs w:val="22"/>
        </w:rPr>
        <w:t xml:space="preserve"> на техния капиталов ангажимент към Фонда, преди да привлече други Независими частни инвеститори за извършването на такава инвестиция.</w:t>
      </w:r>
      <w:r w:rsidR="00762FB3" w:rsidRPr="00606BE0">
        <w:rPr>
          <w:rFonts w:asciiTheme="minorHAnsi" w:hAnsiTheme="minorHAnsi" w:cstheme="minorHAnsi"/>
          <w:sz w:val="22"/>
          <w:szCs w:val="22"/>
        </w:rPr>
        <w:t>]</w:t>
      </w:r>
      <w:bookmarkEnd w:id="212"/>
      <w:bookmarkEnd w:id="213"/>
      <w:r w:rsidRPr="00606BE0" w:rsidDel="00482B98">
        <w:rPr>
          <w:rFonts w:asciiTheme="minorHAnsi" w:hAnsiTheme="minorHAnsi" w:cstheme="minorHAnsi"/>
          <w:sz w:val="22"/>
          <w:szCs w:val="22"/>
        </w:rPr>
        <w:t xml:space="preserve"> </w:t>
      </w:r>
    </w:p>
    <w:p w14:paraId="293EB5C2" w14:textId="77777777" w:rsidR="00304AAF" w:rsidRPr="00606BE0" w:rsidRDefault="00304AAF" w:rsidP="00304AAF">
      <w:pPr>
        <w:pStyle w:val="DGKVLevel1"/>
        <w:rPr>
          <w:rFonts w:asciiTheme="minorHAnsi" w:hAnsiTheme="minorHAnsi" w:cstheme="minorHAnsi"/>
          <w:szCs w:val="22"/>
        </w:rPr>
      </w:pPr>
      <w:bookmarkStart w:id="214" w:name="_Toc487910570"/>
      <w:bookmarkStart w:id="215" w:name="_Toc504148885"/>
      <w:bookmarkStart w:id="216" w:name="_Toc505092965"/>
      <w:bookmarkStart w:id="217" w:name="_Toc506488354"/>
      <w:bookmarkStart w:id="218" w:name="_Toc514073496"/>
      <w:bookmarkStart w:id="219" w:name="_Toc514082305"/>
      <w:bookmarkStart w:id="220" w:name="_Toc514086766"/>
      <w:bookmarkStart w:id="221" w:name="_Toc514139573"/>
      <w:r w:rsidRPr="00606BE0">
        <w:rPr>
          <w:rFonts w:asciiTheme="minorHAnsi" w:hAnsiTheme="minorHAnsi" w:cstheme="minorHAnsi"/>
          <w:szCs w:val="22"/>
        </w:rPr>
        <w:t>Инвестиционен период и Последващи инвестиции</w:t>
      </w:r>
      <w:bookmarkEnd w:id="214"/>
      <w:bookmarkEnd w:id="215"/>
      <w:bookmarkEnd w:id="216"/>
      <w:bookmarkEnd w:id="217"/>
      <w:bookmarkEnd w:id="218"/>
      <w:bookmarkEnd w:id="219"/>
      <w:bookmarkEnd w:id="220"/>
      <w:bookmarkEnd w:id="221"/>
    </w:p>
    <w:p w14:paraId="65CF9B1B" w14:textId="7E0E6F25" w:rsidR="00304AAF" w:rsidRPr="00606BE0" w:rsidRDefault="00304AAF" w:rsidP="00304AAF">
      <w:pPr>
        <w:pStyle w:val="DGKVLevel2"/>
        <w:spacing w:before="120"/>
        <w:ind w:left="720"/>
        <w:rPr>
          <w:rFonts w:asciiTheme="minorHAnsi" w:hAnsiTheme="minorHAnsi" w:cstheme="minorHAnsi"/>
          <w:sz w:val="22"/>
          <w:szCs w:val="22"/>
        </w:rPr>
      </w:pPr>
      <w:bookmarkStart w:id="222" w:name="_Ref487816912"/>
      <w:bookmarkStart w:id="223" w:name="_Toc514073497"/>
      <w:bookmarkStart w:id="224" w:name="_Toc514082306"/>
      <w:r w:rsidRPr="00606BE0">
        <w:rPr>
          <w:rFonts w:asciiTheme="minorHAnsi" w:hAnsiTheme="minorHAnsi" w:cstheme="minorHAnsi"/>
          <w:sz w:val="22"/>
          <w:szCs w:val="22"/>
        </w:rPr>
        <w:t>За целите на това Оперативно споразумение, Инвестиционният период започва да тече на Датата на първото затваряне и приключва на по-ранната от следните дати („</w:t>
      </w:r>
      <w:r w:rsidRPr="00606BE0">
        <w:rPr>
          <w:rFonts w:asciiTheme="minorHAnsi" w:hAnsiTheme="minorHAnsi" w:cstheme="minorHAnsi"/>
          <w:b/>
          <w:sz w:val="22"/>
          <w:szCs w:val="22"/>
        </w:rPr>
        <w:t>Крайна дата за инвестиране</w:t>
      </w:r>
      <w:r w:rsidRPr="00606BE0">
        <w:rPr>
          <w:rFonts w:asciiTheme="minorHAnsi" w:hAnsiTheme="minorHAnsi" w:cstheme="minorHAnsi"/>
          <w:sz w:val="22"/>
          <w:szCs w:val="22"/>
        </w:rPr>
        <w:t>“):</w:t>
      </w:r>
      <w:bookmarkEnd w:id="222"/>
      <w:bookmarkEnd w:id="223"/>
      <w:bookmarkEnd w:id="224"/>
    </w:p>
    <w:p w14:paraId="687E4D86" w14:textId="6E59893A" w:rsidR="00304AAF" w:rsidRPr="00606BE0" w:rsidRDefault="00304AAF" w:rsidP="00304AAF">
      <w:pPr>
        <w:pStyle w:val="DGKVLevel3"/>
        <w:ind w:left="1440"/>
        <w:rPr>
          <w:rFonts w:asciiTheme="minorHAnsi" w:hAnsiTheme="minorHAnsi" w:cstheme="minorHAnsi"/>
          <w:sz w:val="22"/>
          <w:szCs w:val="22"/>
        </w:rPr>
      </w:pPr>
      <w:bookmarkStart w:id="225" w:name="_Toc514073498"/>
      <w:bookmarkStart w:id="226" w:name="_Toc514082307"/>
      <w:r w:rsidRPr="00606BE0">
        <w:rPr>
          <w:rFonts w:asciiTheme="minorHAnsi" w:hAnsiTheme="minorHAnsi" w:cstheme="minorHAnsi"/>
          <w:sz w:val="22"/>
          <w:szCs w:val="22"/>
        </w:rPr>
        <w:t>края на Периода на допустимост</w:t>
      </w:r>
      <w:r w:rsidR="00744AF9" w:rsidRPr="00606BE0">
        <w:rPr>
          <w:rFonts w:asciiTheme="minorHAnsi" w:hAnsiTheme="minorHAnsi" w:cstheme="minorHAnsi"/>
          <w:sz w:val="22"/>
          <w:szCs w:val="22"/>
        </w:rPr>
        <w:t>;</w:t>
      </w:r>
      <w:r w:rsidRPr="00606BE0">
        <w:rPr>
          <w:rFonts w:asciiTheme="minorHAnsi" w:hAnsiTheme="minorHAnsi" w:cstheme="minorHAnsi"/>
          <w:sz w:val="22"/>
          <w:szCs w:val="22"/>
        </w:rPr>
        <w:t xml:space="preserve"> или</w:t>
      </w:r>
      <w:bookmarkEnd w:id="225"/>
      <w:bookmarkEnd w:id="226"/>
    </w:p>
    <w:p w14:paraId="5070EB0A" w14:textId="0ACAD608" w:rsidR="00304AAF" w:rsidRPr="00606BE0" w:rsidRDefault="00304AAF" w:rsidP="00304AAF">
      <w:pPr>
        <w:pStyle w:val="DGKVLevel3"/>
        <w:ind w:left="1440"/>
        <w:rPr>
          <w:rFonts w:asciiTheme="minorHAnsi" w:hAnsiTheme="minorHAnsi" w:cstheme="minorHAnsi"/>
          <w:sz w:val="22"/>
          <w:szCs w:val="22"/>
        </w:rPr>
      </w:pPr>
      <w:bookmarkStart w:id="227" w:name="_Toc514073499"/>
      <w:bookmarkStart w:id="228" w:name="_Toc514082308"/>
      <w:r w:rsidRPr="00606BE0">
        <w:rPr>
          <w:rFonts w:asciiTheme="minorHAnsi" w:hAnsiTheme="minorHAnsi" w:cstheme="minorHAnsi"/>
          <w:sz w:val="22"/>
          <w:szCs w:val="22"/>
        </w:rPr>
        <w:t xml:space="preserve">Датата на взимане на решение за предсрочно прекратяване на Фонда в съответствие с </w:t>
      </w:r>
      <w:r w:rsidR="00884F96" w:rsidRPr="00606BE0">
        <w:rPr>
          <w:rFonts w:asciiTheme="minorHAnsi" w:hAnsiTheme="minorHAnsi" w:cstheme="minorHAnsi"/>
          <w:sz w:val="22"/>
          <w:szCs w:val="22"/>
        </w:rPr>
        <w:t xml:space="preserve">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_Ref487622330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22.2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227"/>
      <w:bookmarkEnd w:id="228"/>
    </w:p>
    <w:p w14:paraId="16F5C4EA" w14:textId="77777777" w:rsidR="00304AAF" w:rsidRPr="00606BE0" w:rsidRDefault="00304AAF" w:rsidP="00304AAF">
      <w:pPr>
        <w:pStyle w:val="DGKVLevel2"/>
        <w:ind w:left="720"/>
        <w:rPr>
          <w:rFonts w:asciiTheme="minorHAnsi" w:hAnsiTheme="minorHAnsi" w:cstheme="minorHAnsi"/>
          <w:sz w:val="22"/>
          <w:szCs w:val="22"/>
        </w:rPr>
      </w:pPr>
      <w:bookmarkStart w:id="229" w:name="_Ref489880030"/>
      <w:bookmarkStart w:id="230" w:name="_Toc514073500"/>
      <w:bookmarkStart w:id="231" w:name="_Toc514082309"/>
      <w:bookmarkStart w:id="232" w:name="_Ref487818270"/>
      <w:r w:rsidRPr="00606BE0">
        <w:rPr>
          <w:rFonts w:asciiTheme="minorHAnsi" w:hAnsiTheme="minorHAnsi" w:cstheme="minorHAnsi"/>
          <w:sz w:val="22"/>
          <w:szCs w:val="22"/>
        </w:rPr>
        <w:t>Фондът може да извършва Първоначални инвестиции единствено в рамките на Инвестиционния период.</w:t>
      </w:r>
      <w:bookmarkEnd w:id="229"/>
      <w:bookmarkEnd w:id="230"/>
      <w:bookmarkEnd w:id="231"/>
      <w:r w:rsidRPr="00606BE0">
        <w:rPr>
          <w:rFonts w:asciiTheme="minorHAnsi" w:hAnsiTheme="minorHAnsi" w:cstheme="minorHAnsi"/>
          <w:sz w:val="22"/>
          <w:szCs w:val="22"/>
        </w:rPr>
        <w:t xml:space="preserve"> </w:t>
      </w:r>
    </w:p>
    <w:p w14:paraId="6D8FF629" w14:textId="17C5FB33" w:rsidR="00304AAF" w:rsidRPr="00606BE0" w:rsidRDefault="00304AAF" w:rsidP="00304AAF">
      <w:pPr>
        <w:pStyle w:val="DGKVLevel2"/>
        <w:spacing w:before="120"/>
        <w:ind w:left="720"/>
        <w:rPr>
          <w:rFonts w:asciiTheme="minorHAnsi" w:hAnsiTheme="minorHAnsi" w:cstheme="minorHAnsi"/>
          <w:sz w:val="22"/>
          <w:szCs w:val="22"/>
        </w:rPr>
      </w:pPr>
      <w:bookmarkStart w:id="233" w:name="_Toc514073501"/>
      <w:bookmarkStart w:id="234" w:name="_Ref514077150"/>
      <w:bookmarkStart w:id="235" w:name="_Toc514082310"/>
      <w:r w:rsidRPr="00606BE0">
        <w:rPr>
          <w:rFonts w:asciiTheme="minorHAnsi" w:hAnsiTheme="minorHAnsi" w:cstheme="minorHAnsi"/>
          <w:sz w:val="22"/>
          <w:szCs w:val="22"/>
        </w:rPr>
        <w:t>Фонд мениджърът се задължава да осигури инвестирането в рамките на Инвестиционния период на Общия капиталов ангажимент, намален с размера на Такса за управление в Допустими предприятия и размера на заделените в съответствие с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_Ref489307316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6.5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средства за Последващи инвестиции, ако е приложимо.</w:t>
      </w:r>
      <w:bookmarkEnd w:id="233"/>
      <w:bookmarkEnd w:id="234"/>
      <w:bookmarkEnd w:id="235"/>
      <w:r w:rsidRPr="00606BE0">
        <w:rPr>
          <w:rFonts w:asciiTheme="minorHAnsi" w:hAnsiTheme="minorHAnsi" w:cstheme="minorHAnsi"/>
          <w:sz w:val="22"/>
          <w:szCs w:val="22"/>
        </w:rPr>
        <w:t xml:space="preserve"> </w:t>
      </w:r>
      <w:bookmarkEnd w:id="232"/>
    </w:p>
    <w:p w14:paraId="46E362BA" w14:textId="2281A07D" w:rsidR="00304AAF" w:rsidRPr="00606BE0" w:rsidRDefault="00304AAF" w:rsidP="00304AAF">
      <w:pPr>
        <w:pStyle w:val="DGKVLevel2"/>
        <w:spacing w:before="120"/>
        <w:ind w:left="720"/>
        <w:rPr>
          <w:rFonts w:asciiTheme="minorHAnsi" w:hAnsiTheme="minorHAnsi" w:cstheme="minorHAnsi"/>
          <w:sz w:val="22"/>
          <w:szCs w:val="22"/>
        </w:rPr>
      </w:pPr>
      <w:bookmarkStart w:id="236" w:name="_Toc514073502"/>
      <w:bookmarkStart w:id="237" w:name="_Toc514082311"/>
      <w:r w:rsidRPr="00606BE0">
        <w:rPr>
          <w:rFonts w:asciiTheme="minorHAnsi" w:hAnsiTheme="minorHAnsi" w:cstheme="minorHAnsi"/>
          <w:sz w:val="22"/>
          <w:szCs w:val="22"/>
        </w:rPr>
        <w:lastRenderedPageBreak/>
        <w:t xml:space="preserve">Освен в случаите, предвидени в </w:t>
      </w:r>
      <w:r w:rsidR="00884F96" w:rsidRPr="00606BE0">
        <w:rPr>
          <w:rFonts w:asciiTheme="minorHAnsi" w:hAnsiTheme="minorHAnsi" w:cstheme="minorHAnsi"/>
          <w:sz w:val="22"/>
          <w:szCs w:val="22"/>
        </w:rPr>
        <w:t>к</w:t>
      </w:r>
      <w:r w:rsidRPr="00606BE0">
        <w:rPr>
          <w:rFonts w:asciiTheme="minorHAnsi" w:hAnsiTheme="minorHAnsi" w:cstheme="minorHAnsi"/>
          <w:sz w:val="22"/>
          <w:szCs w:val="22"/>
        </w:rPr>
        <w:t>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_Ref487821265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6.5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след края на Инвестиционния период Фондът не може да извършва Инвестиции, а изпращането на Искания за усвояване до Инвеститорите е недействително и не обвързва Инвеститорите.</w:t>
      </w:r>
      <w:bookmarkEnd w:id="236"/>
      <w:bookmarkEnd w:id="237"/>
    </w:p>
    <w:p w14:paraId="1C4F5FB3" w14:textId="7BF270F3" w:rsidR="00304AAF" w:rsidRPr="00606BE0" w:rsidRDefault="00304AAF" w:rsidP="00304AAF">
      <w:pPr>
        <w:pStyle w:val="DGKVLevel2"/>
        <w:spacing w:before="120"/>
        <w:ind w:left="720"/>
        <w:rPr>
          <w:rFonts w:asciiTheme="minorHAnsi" w:hAnsiTheme="minorHAnsi" w:cstheme="minorHAnsi"/>
          <w:sz w:val="22"/>
          <w:szCs w:val="22"/>
        </w:rPr>
      </w:pPr>
      <w:bookmarkStart w:id="238" w:name="_Ref489307316"/>
      <w:bookmarkStart w:id="239" w:name="_Toc514073503"/>
      <w:bookmarkStart w:id="240" w:name="_Toc514082312"/>
      <w:bookmarkStart w:id="241" w:name="_Ref487821265"/>
      <w:r w:rsidRPr="00606BE0">
        <w:rPr>
          <w:rFonts w:asciiTheme="minorHAnsi" w:hAnsiTheme="minorHAnsi" w:cstheme="minorHAnsi"/>
          <w:sz w:val="22"/>
          <w:szCs w:val="22"/>
        </w:rPr>
        <w:t>В случай, че най-малко [55</w:t>
      </w:r>
      <w:r w:rsidR="00014DA1" w:rsidRPr="00606BE0">
        <w:rPr>
          <w:rFonts w:asciiTheme="minorHAnsi" w:hAnsiTheme="minorHAnsi" w:cstheme="minorHAnsi"/>
          <w:sz w:val="22"/>
          <w:szCs w:val="22"/>
        </w:rPr>
        <w:t>]</w:t>
      </w:r>
      <w:r w:rsidR="004F300D" w:rsidRPr="00606BE0">
        <w:rPr>
          <w:rFonts w:asciiTheme="minorHAnsi" w:hAnsiTheme="minorHAnsi" w:cstheme="minorHAnsi"/>
          <w:sz w:val="22"/>
          <w:szCs w:val="22"/>
        </w:rPr>
        <w:t xml:space="preserve"> %</w:t>
      </w:r>
      <w:r w:rsidRPr="00606BE0">
        <w:rPr>
          <w:rFonts w:asciiTheme="minorHAnsi" w:hAnsiTheme="minorHAnsi" w:cstheme="minorHAnsi"/>
          <w:sz w:val="22"/>
          <w:szCs w:val="22"/>
        </w:rPr>
        <w:t xml:space="preserve"> от Капиталовия ангажимент на ФМФИБ е инвестиран в Допустими предприятия преди края на Инвестиционния период, то Фондът, по преценка на Фонд мениджъра, има право [при спазване на условията, посочени в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_Ref487643276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5.2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r w:rsidRPr="00606BE0">
        <w:rPr>
          <w:rStyle w:val="FootnoteReference"/>
          <w:rFonts w:asciiTheme="minorHAnsi" w:hAnsiTheme="minorHAnsi" w:cstheme="minorHAnsi"/>
          <w:sz w:val="22"/>
          <w:szCs w:val="22"/>
          <w:lang w:val="en-GB"/>
        </w:rPr>
        <w:footnoteReference w:id="26"/>
      </w:r>
      <w:r w:rsidRPr="00606BE0">
        <w:rPr>
          <w:rFonts w:asciiTheme="minorHAnsi" w:hAnsiTheme="minorHAnsi" w:cstheme="minorHAnsi"/>
          <w:sz w:val="22"/>
          <w:szCs w:val="22"/>
        </w:rPr>
        <w:t xml:space="preserve"> да използва сума в размер до [20] </w:t>
      </w:r>
      <w:r w:rsidR="004F300D" w:rsidRPr="00606BE0">
        <w:rPr>
          <w:rFonts w:asciiTheme="minorHAnsi" w:hAnsiTheme="minorHAnsi" w:cstheme="minorHAnsi"/>
          <w:sz w:val="22"/>
          <w:szCs w:val="22"/>
        </w:rPr>
        <w:t>%</w:t>
      </w:r>
      <w:r w:rsidRPr="00606BE0">
        <w:rPr>
          <w:rFonts w:asciiTheme="minorHAnsi" w:hAnsiTheme="minorHAnsi" w:cstheme="minorHAnsi"/>
          <w:sz w:val="22"/>
          <w:szCs w:val="22"/>
        </w:rPr>
        <w:t xml:space="preserve"> от Капиталовия ангажимент на ФМФИБ, инвестиран в Допустими предприятия, намален с получените от ФМФИБ разпределения от Фонда, за Последващи инвестиции за срок до 4 (четири) години след края на </w:t>
      </w:r>
      <w:bookmarkStart w:id="242" w:name="_Hlk503974886"/>
      <w:r w:rsidRPr="00606BE0">
        <w:rPr>
          <w:rFonts w:asciiTheme="minorHAnsi" w:hAnsiTheme="minorHAnsi" w:cstheme="minorHAnsi"/>
          <w:sz w:val="22"/>
          <w:szCs w:val="22"/>
        </w:rPr>
        <w:t xml:space="preserve">Инвестиционния период </w:t>
      </w:r>
      <w:bookmarkEnd w:id="242"/>
      <w:r w:rsidRPr="00606BE0">
        <w:rPr>
          <w:rFonts w:asciiTheme="minorHAnsi" w:hAnsiTheme="minorHAnsi" w:cstheme="minorHAnsi"/>
          <w:sz w:val="22"/>
          <w:szCs w:val="22"/>
        </w:rPr>
        <w:t>и при спазване на условията, посочени в член 42, параграф 3 от РОПР.</w:t>
      </w:r>
      <w:r w:rsidRPr="00606BE0">
        <w:rPr>
          <w:rStyle w:val="FootnoteReference"/>
          <w:rFonts w:asciiTheme="minorHAnsi" w:hAnsiTheme="minorHAnsi" w:cstheme="minorHAnsi"/>
          <w:sz w:val="22"/>
          <w:szCs w:val="22"/>
        </w:rPr>
        <w:footnoteReference w:id="27"/>
      </w:r>
      <w:bookmarkEnd w:id="238"/>
      <w:bookmarkEnd w:id="239"/>
      <w:bookmarkEnd w:id="240"/>
      <w:r w:rsidRPr="00606BE0">
        <w:rPr>
          <w:rFonts w:asciiTheme="minorHAnsi" w:hAnsiTheme="minorHAnsi" w:cstheme="minorHAnsi"/>
          <w:sz w:val="22"/>
          <w:szCs w:val="22"/>
        </w:rPr>
        <w:t xml:space="preserve"> </w:t>
      </w:r>
    </w:p>
    <w:p w14:paraId="2C171F9C" w14:textId="09E33185" w:rsidR="00304AAF" w:rsidRPr="00606BE0" w:rsidRDefault="00304AAF" w:rsidP="00304AAF">
      <w:pPr>
        <w:pStyle w:val="DGKVLevel2"/>
        <w:spacing w:before="120"/>
        <w:ind w:left="720"/>
        <w:rPr>
          <w:rFonts w:asciiTheme="minorHAnsi" w:hAnsiTheme="minorHAnsi" w:cstheme="minorHAnsi"/>
          <w:sz w:val="22"/>
          <w:szCs w:val="22"/>
        </w:rPr>
      </w:pPr>
      <w:bookmarkStart w:id="243" w:name="_Ref511659508"/>
      <w:bookmarkStart w:id="244" w:name="_Toc514073504"/>
      <w:bookmarkStart w:id="245" w:name="_Toc514082313"/>
      <w:r w:rsidRPr="00606BE0">
        <w:rPr>
          <w:rFonts w:asciiTheme="minorHAnsi" w:hAnsiTheme="minorHAnsi" w:cstheme="minorHAnsi"/>
          <w:sz w:val="22"/>
          <w:szCs w:val="22"/>
        </w:rPr>
        <w:t xml:space="preserve">По всяко време през Срока на Фонда и, при условие че капиталовите ангажименти на всички Инвеститори, включително Фонд мениджъра/Капиталовия участник, с </w:t>
      </w:r>
      <w:r w:rsidR="00884F96" w:rsidRPr="00606BE0">
        <w:rPr>
          <w:rFonts w:asciiTheme="minorHAnsi" w:hAnsiTheme="minorHAnsi" w:cstheme="minorHAnsi"/>
          <w:sz w:val="22"/>
          <w:szCs w:val="22"/>
        </w:rPr>
        <w:t xml:space="preserve">изключение </w:t>
      </w:r>
      <w:r w:rsidRPr="00606BE0">
        <w:rPr>
          <w:rFonts w:asciiTheme="minorHAnsi" w:hAnsiTheme="minorHAnsi" w:cstheme="minorHAnsi"/>
          <w:sz w:val="22"/>
          <w:szCs w:val="22"/>
        </w:rPr>
        <w:t xml:space="preserve">на сумите, заделени за заплащане на Такса за управление, са инвестирани в </w:t>
      </w:r>
      <w:r w:rsidR="00884F96" w:rsidRPr="00606BE0">
        <w:rPr>
          <w:rFonts w:asciiTheme="minorHAnsi" w:hAnsiTheme="minorHAnsi" w:cstheme="minorHAnsi"/>
          <w:sz w:val="22"/>
          <w:szCs w:val="22"/>
        </w:rPr>
        <w:t xml:space="preserve">Крайни </w:t>
      </w:r>
      <w:r w:rsidRPr="00606BE0">
        <w:rPr>
          <w:rFonts w:asciiTheme="minorHAnsi" w:hAnsiTheme="minorHAnsi" w:cstheme="minorHAnsi"/>
          <w:sz w:val="22"/>
          <w:szCs w:val="22"/>
        </w:rPr>
        <w:t>получатели, Инвеститорите имат право, с решение взето с единодушие, да одобрят извършването на Инвестиции за сметка на приходи от Реализирани инвестиции. С решение Инвеститорите имат право да определят допълнителни условията и изисквания относно въпросните инвестиции.</w:t>
      </w:r>
      <w:bookmarkEnd w:id="243"/>
      <w:bookmarkEnd w:id="244"/>
      <w:bookmarkEnd w:id="245"/>
    </w:p>
    <w:p w14:paraId="0E246563" w14:textId="77777777" w:rsidR="00304AAF" w:rsidRPr="00606BE0" w:rsidRDefault="00304AAF" w:rsidP="00304AAF">
      <w:pPr>
        <w:pStyle w:val="DGKVLevel1"/>
        <w:rPr>
          <w:rFonts w:asciiTheme="minorHAnsi" w:hAnsiTheme="minorHAnsi" w:cstheme="minorHAnsi"/>
          <w:szCs w:val="22"/>
        </w:rPr>
      </w:pPr>
      <w:bookmarkStart w:id="246" w:name="_Ref487649918"/>
      <w:bookmarkStart w:id="247" w:name="_Toc487910571"/>
      <w:bookmarkStart w:id="248" w:name="_Toc504148886"/>
      <w:bookmarkStart w:id="249" w:name="_Toc505092966"/>
      <w:bookmarkStart w:id="250" w:name="_Toc506488355"/>
      <w:bookmarkStart w:id="251" w:name="_Toc514073505"/>
      <w:bookmarkStart w:id="252" w:name="_Toc514082314"/>
      <w:bookmarkStart w:id="253" w:name="_Toc514086767"/>
      <w:bookmarkStart w:id="254" w:name="_Toc514139574"/>
      <w:bookmarkEnd w:id="146"/>
      <w:bookmarkEnd w:id="147"/>
      <w:bookmarkEnd w:id="148"/>
      <w:bookmarkEnd w:id="149"/>
      <w:bookmarkEnd w:id="241"/>
      <w:r w:rsidRPr="00606BE0">
        <w:rPr>
          <w:rFonts w:asciiTheme="minorHAnsi" w:hAnsiTheme="minorHAnsi" w:cstheme="minorHAnsi"/>
          <w:szCs w:val="22"/>
        </w:rPr>
        <w:t>Капиталови вноски</w:t>
      </w:r>
      <w:bookmarkEnd w:id="246"/>
      <w:bookmarkEnd w:id="247"/>
      <w:bookmarkEnd w:id="248"/>
      <w:bookmarkEnd w:id="249"/>
      <w:bookmarkEnd w:id="250"/>
      <w:bookmarkEnd w:id="251"/>
      <w:bookmarkEnd w:id="252"/>
      <w:bookmarkEnd w:id="253"/>
      <w:bookmarkEnd w:id="254"/>
    </w:p>
    <w:p w14:paraId="255245E8" w14:textId="782CCEF2" w:rsidR="00304AAF" w:rsidRPr="00606BE0" w:rsidRDefault="00304AAF" w:rsidP="00304AAF">
      <w:pPr>
        <w:pStyle w:val="DGKVLevel2"/>
        <w:spacing w:before="120"/>
        <w:ind w:left="720"/>
        <w:rPr>
          <w:rFonts w:asciiTheme="minorHAnsi" w:hAnsiTheme="minorHAnsi" w:cstheme="minorHAnsi"/>
          <w:sz w:val="22"/>
          <w:szCs w:val="22"/>
        </w:rPr>
      </w:pPr>
      <w:bookmarkStart w:id="255" w:name="_Ref487484436"/>
      <w:bookmarkStart w:id="256" w:name="_Toc514073506"/>
      <w:bookmarkStart w:id="257" w:name="_Toc514082315"/>
      <w:bookmarkStart w:id="258" w:name="_Ref237312430"/>
      <w:bookmarkStart w:id="259" w:name="_Ref239046489"/>
      <w:bookmarkStart w:id="260" w:name="_Ref335770852"/>
      <w:bookmarkStart w:id="261" w:name="_Ref183509498"/>
      <w:r w:rsidRPr="00606BE0">
        <w:rPr>
          <w:rFonts w:asciiTheme="minorHAnsi" w:hAnsiTheme="minorHAnsi" w:cstheme="minorHAnsi"/>
          <w:sz w:val="22"/>
          <w:szCs w:val="22"/>
        </w:rPr>
        <w:t xml:space="preserve">Страните се задължават, при поискване от страна на Фонд мениджъра, да </w:t>
      </w:r>
      <w:bookmarkStart w:id="262" w:name="_Hlk491934566"/>
      <w:r w:rsidRPr="00606BE0">
        <w:rPr>
          <w:rFonts w:asciiTheme="minorHAnsi" w:hAnsiTheme="minorHAnsi" w:cstheme="minorHAnsi"/>
          <w:sz w:val="22"/>
          <w:szCs w:val="22"/>
        </w:rPr>
        <w:t>предоставят или осигурят предоставянето под формата на капиталово участие средства на Фонда съразмерно на дела им в Общия капиталов ангажимент</w:t>
      </w:r>
      <w:bookmarkEnd w:id="262"/>
      <w:r w:rsidRPr="00606BE0">
        <w:rPr>
          <w:rFonts w:asciiTheme="minorHAnsi" w:hAnsiTheme="minorHAnsi" w:cstheme="minorHAnsi"/>
          <w:sz w:val="22"/>
          <w:szCs w:val="22"/>
        </w:rPr>
        <w:t>, посочен в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_Ref487792911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_Ref506388793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2.3</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до размера на Неусвоения капиталов ангажимент за съответния Инвеститор.</w:t>
      </w:r>
      <w:bookmarkEnd w:id="255"/>
      <w:r w:rsidRPr="00606BE0">
        <w:rPr>
          <w:rFonts w:asciiTheme="minorHAnsi" w:hAnsiTheme="minorHAnsi" w:cstheme="minorHAnsi"/>
          <w:sz w:val="22"/>
          <w:szCs w:val="22"/>
        </w:rPr>
        <w:t xml:space="preserve"> Нищо в това Оперативно споразумение или </w:t>
      </w:r>
      <w:r w:rsidRPr="00606BE0">
        <w:rPr>
          <w:rFonts w:asciiTheme="minorHAnsi" w:hAnsiTheme="minorHAnsi" w:cstheme="minorHAnsi"/>
          <w:sz w:val="22"/>
          <w:szCs w:val="22"/>
          <w:lang w:bidi="bg-BG"/>
        </w:rPr>
        <w:t>Устройствените</w:t>
      </w:r>
      <w:r w:rsidRPr="00606BE0">
        <w:rPr>
          <w:rFonts w:asciiTheme="minorHAnsi" w:hAnsiTheme="minorHAnsi" w:cstheme="minorHAnsi"/>
          <w:sz w:val="22"/>
          <w:szCs w:val="22"/>
        </w:rPr>
        <w:t xml:space="preserve"> документи не може да бъде основание или да бъде тълкувано като съгласие от страна на ФМФИБ да предостави на Фонда средства в размер, надвишаващ Капиталовия ангажимент на ФМФИБ.</w:t>
      </w:r>
      <w:bookmarkEnd w:id="256"/>
      <w:bookmarkEnd w:id="257"/>
    </w:p>
    <w:p w14:paraId="60509EEF" w14:textId="6BEF8498" w:rsidR="00304AAF" w:rsidRPr="00606BE0" w:rsidRDefault="00304AAF" w:rsidP="00304AAF">
      <w:pPr>
        <w:pStyle w:val="DGKVLevel2"/>
        <w:spacing w:before="120"/>
        <w:ind w:left="720"/>
        <w:rPr>
          <w:rFonts w:asciiTheme="minorHAnsi" w:hAnsiTheme="minorHAnsi" w:cstheme="minorHAnsi"/>
          <w:sz w:val="22"/>
          <w:szCs w:val="22"/>
        </w:rPr>
      </w:pPr>
      <w:bookmarkStart w:id="263" w:name="_Ref489872258"/>
      <w:bookmarkStart w:id="264" w:name="_Toc514073507"/>
      <w:bookmarkStart w:id="265" w:name="_Toc514082316"/>
      <w:r w:rsidRPr="00606BE0">
        <w:rPr>
          <w:rFonts w:asciiTheme="minorHAnsi" w:hAnsiTheme="minorHAnsi" w:cstheme="minorHAnsi"/>
          <w:sz w:val="22"/>
          <w:szCs w:val="22"/>
        </w:rPr>
        <w:t>Средствата, предоставяни от Инвеститорите в съответствие с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_Ref487649918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от това Оперативно споразумение ще се считат за капитал на Фонда и никой Инвеститор няма да има право да иска връщането на средства, представляващи Предоставен капитал, а само получаване на разпределение на средства на Фонда по реда на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_Ref487650025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при прекратяване на участието на съответния Инвеститор във Фонда (доколкото е допустимо), или при прекратяване и ликвидация на Фонда. Формата на предоставяне на средства на Фонда ще бъде определена в съответствие с Относимото право. Нищо в тази </w:t>
      </w:r>
      <w:bookmarkEnd w:id="263"/>
      <w:r w:rsidR="00884F96"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_Ref489872258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не ограничава правото на ФМФИБ да получава обезщетение за Нередности, допуснати от Фонд Мениджъра по реда, предвиден в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_Ref487910793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25.6</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264"/>
      <w:bookmarkEnd w:id="265"/>
    </w:p>
    <w:p w14:paraId="0FEE25DF" w14:textId="788474CB" w:rsidR="00304AAF" w:rsidRPr="00606BE0" w:rsidRDefault="00304AAF" w:rsidP="00304AAF">
      <w:pPr>
        <w:pStyle w:val="DGKVLevel2"/>
        <w:spacing w:before="120"/>
        <w:ind w:left="720"/>
        <w:rPr>
          <w:rFonts w:asciiTheme="minorHAnsi" w:hAnsiTheme="minorHAnsi" w:cstheme="minorHAnsi"/>
          <w:sz w:val="22"/>
          <w:szCs w:val="22"/>
        </w:rPr>
      </w:pPr>
      <w:bookmarkStart w:id="266" w:name="_Toc514073508"/>
      <w:bookmarkStart w:id="267" w:name="_Toc514082317"/>
      <w:bookmarkStart w:id="268" w:name="_Ref513828842"/>
      <w:bookmarkStart w:id="269" w:name="_Ref507159612"/>
      <w:bookmarkStart w:id="270" w:name="_Ref487817938"/>
      <w:r w:rsidRPr="00606BE0">
        <w:rPr>
          <w:rFonts w:asciiTheme="minorHAnsi" w:hAnsiTheme="minorHAnsi" w:cstheme="minorHAnsi"/>
          <w:sz w:val="22"/>
          <w:szCs w:val="22"/>
        </w:rPr>
        <w:t xml:space="preserve">Първоначалната капиталова вноска, която следва да се направи от всеки един Инвеститор при или във връзка с </w:t>
      </w:r>
      <w:r w:rsidR="00884F96" w:rsidRPr="00606BE0">
        <w:rPr>
          <w:rFonts w:asciiTheme="minorHAnsi" w:hAnsiTheme="minorHAnsi" w:cstheme="minorHAnsi"/>
          <w:sz w:val="22"/>
          <w:szCs w:val="22"/>
          <w:lang w:val="en-US"/>
        </w:rPr>
        <w:t>[</w:t>
      </w:r>
      <w:r w:rsidR="00884F96" w:rsidRPr="00606BE0">
        <w:rPr>
          <w:rFonts w:asciiTheme="minorHAnsi" w:hAnsiTheme="minorHAnsi" w:cstheme="minorHAnsi"/>
          <w:sz w:val="22"/>
          <w:szCs w:val="22"/>
        </w:rPr>
        <w:t>п</w:t>
      </w:r>
      <w:r w:rsidRPr="00606BE0">
        <w:rPr>
          <w:rFonts w:asciiTheme="minorHAnsi" w:hAnsiTheme="minorHAnsi" w:cstheme="minorHAnsi"/>
          <w:sz w:val="22"/>
          <w:szCs w:val="22"/>
        </w:rPr>
        <w:t>ървото</w:t>
      </w:r>
      <w:r w:rsidR="00884F96" w:rsidRPr="00606BE0">
        <w:rPr>
          <w:rFonts w:asciiTheme="minorHAnsi" w:hAnsiTheme="minorHAnsi" w:cstheme="minorHAnsi"/>
          <w:sz w:val="22"/>
          <w:szCs w:val="22"/>
          <w:lang w:val="en-US"/>
        </w:rPr>
        <w:t>]</w:t>
      </w:r>
      <w:r w:rsidRPr="00606BE0">
        <w:rPr>
          <w:rFonts w:asciiTheme="minorHAnsi" w:hAnsiTheme="minorHAnsi" w:cstheme="minorHAnsi"/>
          <w:sz w:val="22"/>
          <w:szCs w:val="22"/>
        </w:rPr>
        <w:t xml:space="preserve"> затваряне на Фонда, се определя по преценка на Фонд Мениджъра съразмерно на участието им в Общия капиталов ангажимент и се посочва в (i) </w:t>
      </w:r>
      <w:r w:rsidRPr="00606BE0">
        <w:rPr>
          <w:rFonts w:asciiTheme="minorHAnsi" w:hAnsiTheme="minorHAnsi" w:cstheme="minorHAnsi"/>
          <w:sz w:val="22"/>
          <w:szCs w:val="22"/>
          <w:lang w:bidi="bg-BG"/>
        </w:rPr>
        <w:lastRenderedPageBreak/>
        <w:t>Устройствените</w:t>
      </w:r>
      <w:r w:rsidRPr="00606BE0">
        <w:rPr>
          <w:rFonts w:asciiTheme="minorHAnsi" w:hAnsiTheme="minorHAnsi" w:cstheme="minorHAnsi"/>
          <w:sz w:val="22"/>
          <w:szCs w:val="22"/>
        </w:rPr>
        <w:t xml:space="preserve"> документи (доколкото е допустимо) и (ii) Първоначалното искане за усвояване. Първоначалното искане за усвояване по образеца, посочен в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_Ref488165779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Приложение № 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w:t>
      </w:r>
      <w:r w:rsidR="00884F96" w:rsidRPr="00606BE0">
        <w:rPr>
          <w:rFonts w:asciiTheme="minorHAnsi" w:hAnsiTheme="minorHAnsi" w:cstheme="minorHAnsi"/>
          <w:sz w:val="22"/>
          <w:szCs w:val="22"/>
        </w:rPr>
        <w:t>(</w:t>
      </w:r>
      <w:r w:rsidR="00884F96" w:rsidRPr="00606BE0">
        <w:rPr>
          <w:rFonts w:asciiTheme="minorHAnsi" w:hAnsiTheme="minorHAnsi" w:cstheme="minorHAnsi"/>
          <w:i/>
          <w:sz w:val="22"/>
          <w:szCs w:val="22"/>
        </w:rPr>
        <w:t>Форма на Искане за усвояване</w:t>
      </w:r>
      <w:r w:rsidR="00884F96" w:rsidRPr="00606BE0">
        <w:rPr>
          <w:rFonts w:asciiTheme="minorHAnsi" w:hAnsiTheme="minorHAnsi" w:cstheme="minorHAnsi"/>
          <w:sz w:val="22"/>
          <w:szCs w:val="22"/>
        </w:rPr>
        <w:t xml:space="preserve">) </w:t>
      </w:r>
      <w:r w:rsidRPr="00606BE0">
        <w:rPr>
          <w:rFonts w:asciiTheme="minorHAnsi" w:hAnsiTheme="minorHAnsi" w:cstheme="minorHAnsi"/>
          <w:sz w:val="22"/>
          <w:szCs w:val="22"/>
        </w:rPr>
        <w:t xml:space="preserve">се изпраща най-късно на Датата на </w:t>
      </w:r>
      <w:r w:rsidR="004D19FE" w:rsidRPr="00606BE0">
        <w:rPr>
          <w:rFonts w:asciiTheme="minorHAnsi" w:hAnsiTheme="minorHAnsi" w:cstheme="minorHAnsi"/>
          <w:sz w:val="22"/>
          <w:szCs w:val="22"/>
          <w:lang w:val="en-GB"/>
        </w:rPr>
        <w:t>[</w:t>
      </w:r>
      <w:r w:rsidRPr="00606BE0">
        <w:rPr>
          <w:rFonts w:asciiTheme="minorHAnsi" w:hAnsiTheme="minorHAnsi" w:cstheme="minorHAnsi"/>
          <w:sz w:val="22"/>
          <w:szCs w:val="22"/>
        </w:rPr>
        <w:t>първото</w:t>
      </w:r>
      <w:r w:rsidR="004D19FE" w:rsidRPr="00606BE0">
        <w:rPr>
          <w:rFonts w:asciiTheme="minorHAnsi" w:hAnsiTheme="minorHAnsi" w:cstheme="minorHAnsi"/>
          <w:sz w:val="22"/>
          <w:szCs w:val="22"/>
          <w:lang w:val="en-GB"/>
        </w:rPr>
        <w:t>]</w:t>
      </w:r>
      <w:r w:rsidRPr="00606BE0">
        <w:rPr>
          <w:rFonts w:asciiTheme="minorHAnsi" w:hAnsiTheme="minorHAnsi" w:cstheme="minorHAnsi"/>
          <w:sz w:val="22"/>
          <w:szCs w:val="22"/>
        </w:rPr>
        <w:t xml:space="preserve"> затваряне.</w:t>
      </w:r>
      <w:bookmarkEnd w:id="266"/>
      <w:bookmarkEnd w:id="267"/>
      <w:bookmarkEnd w:id="268"/>
      <w:r w:rsidRPr="00606BE0">
        <w:rPr>
          <w:rFonts w:asciiTheme="minorHAnsi" w:hAnsiTheme="minorHAnsi" w:cstheme="minorHAnsi"/>
          <w:sz w:val="22"/>
          <w:szCs w:val="22"/>
        </w:rPr>
        <w:t xml:space="preserve"> </w:t>
      </w:r>
      <w:bookmarkEnd w:id="269"/>
      <w:bookmarkEnd w:id="270"/>
    </w:p>
    <w:p w14:paraId="3E2F96D5" w14:textId="0AA2F723" w:rsidR="00304AAF" w:rsidRPr="00606BE0" w:rsidRDefault="00304AAF" w:rsidP="00304AAF">
      <w:pPr>
        <w:pStyle w:val="DGKVLevel2"/>
        <w:spacing w:before="120"/>
        <w:ind w:left="720"/>
        <w:rPr>
          <w:rFonts w:asciiTheme="minorHAnsi" w:hAnsiTheme="minorHAnsi" w:cstheme="minorHAnsi"/>
          <w:sz w:val="22"/>
          <w:szCs w:val="22"/>
        </w:rPr>
      </w:pPr>
      <w:bookmarkStart w:id="271" w:name="_Toc514073509"/>
      <w:bookmarkStart w:id="272" w:name="_Ref514080356"/>
      <w:bookmarkStart w:id="273" w:name="_Toc514082318"/>
      <w:bookmarkStart w:id="274" w:name="_Ref513828843"/>
      <w:bookmarkStart w:id="275" w:name="_Ref487484454"/>
      <w:bookmarkStart w:id="276" w:name="_Ref335769551"/>
      <w:bookmarkEnd w:id="258"/>
      <w:bookmarkEnd w:id="259"/>
      <w:bookmarkEnd w:id="260"/>
      <w:r w:rsidRPr="00606BE0">
        <w:rPr>
          <w:rFonts w:asciiTheme="minorHAnsi" w:hAnsiTheme="minorHAnsi" w:cstheme="minorHAnsi"/>
          <w:sz w:val="22"/>
          <w:szCs w:val="22"/>
        </w:rPr>
        <w:t xml:space="preserve">След извършване на Първоначалната капиталова вноска, Фонд Мениджърът има право, при необходимост от средства за извършване на договорени Инвестиции и/или за изплащане на Такса за управление, да изпраща </w:t>
      </w:r>
      <w:bookmarkStart w:id="277" w:name="_Hlk488222619"/>
      <w:r w:rsidRPr="00606BE0">
        <w:rPr>
          <w:rFonts w:asciiTheme="minorHAnsi" w:hAnsiTheme="minorHAnsi" w:cstheme="minorHAnsi"/>
          <w:sz w:val="22"/>
          <w:szCs w:val="22"/>
        </w:rPr>
        <w:t xml:space="preserve">Искане за усвояване до всеки един от Инвеститорите във формата, посочена в </w:t>
      </w:r>
      <w:r w:rsidRPr="00606BE0">
        <w:rPr>
          <w:rFonts w:asciiTheme="minorHAnsi" w:hAnsiTheme="minorHAnsi" w:cstheme="minorHAnsi"/>
          <w:sz w:val="22"/>
          <w:szCs w:val="22"/>
        </w:rPr>
        <w:fldChar w:fldCharType="begin"/>
      </w:r>
      <w:bookmarkEnd w:id="277"/>
      <w:r w:rsidRPr="00606BE0">
        <w:rPr>
          <w:rFonts w:asciiTheme="minorHAnsi" w:hAnsiTheme="minorHAnsi" w:cstheme="minorHAnsi"/>
          <w:sz w:val="22"/>
          <w:szCs w:val="22"/>
        </w:rPr>
        <w:instrText xml:space="preserve"> REF _Ref487814698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Приложение № 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w:t>
      </w:r>
      <w:r w:rsidRPr="00606BE0">
        <w:rPr>
          <w:rFonts w:asciiTheme="minorHAnsi" w:hAnsiTheme="minorHAnsi" w:cstheme="minorHAnsi"/>
          <w:i/>
          <w:sz w:val="22"/>
          <w:szCs w:val="22"/>
        </w:rPr>
        <w:t>Форма на Искане за усвояване</w:t>
      </w:r>
      <w:r w:rsidRPr="00606BE0">
        <w:rPr>
          <w:rFonts w:asciiTheme="minorHAnsi" w:hAnsiTheme="minorHAnsi" w:cstheme="minorHAnsi"/>
          <w:sz w:val="22"/>
          <w:szCs w:val="22"/>
        </w:rPr>
        <w:t>). Фонд мениджърът няма право да иска предоставяне на средства от Инвеститорите и да изпраща Искания за усвояване преди да са разходвани изцяло вече предоставените от Инвеститорите средства, освен с предварителното съгласие на Инвеститорите.</w:t>
      </w:r>
      <w:bookmarkEnd w:id="271"/>
      <w:bookmarkEnd w:id="272"/>
      <w:bookmarkEnd w:id="273"/>
      <w:bookmarkEnd w:id="274"/>
    </w:p>
    <w:p w14:paraId="42BA3369" w14:textId="77777777" w:rsidR="00304AAF" w:rsidRPr="00606BE0" w:rsidRDefault="00304AAF" w:rsidP="00304AAF">
      <w:pPr>
        <w:pStyle w:val="DGKVLevel2"/>
        <w:spacing w:before="120"/>
        <w:ind w:left="720"/>
        <w:outlineLvl w:val="9"/>
        <w:rPr>
          <w:rFonts w:asciiTheme="minorHAnsi" w:hAnsiTheme="minorHAnsi" w:cstheme="minorHAnsi"/>
          <w:sz w:val="22"/>
          <w:szCs w:val="22"/>
        </w:rPr>
      </w:pPr>
      <w:bookmarkStart w:id="278" w:name="_Ref503978800"/>
      <w:r w:rsidRPr="00606BE0">
        <w:rPr>
          <w:rFonts w:asciiTheme="minorHAnsi" w:hAnsiTheme="minorHAnsi" w:cstheme="minorHAnsi"/>
          <w:sz w:val="22"/>
          <w:szCs w:val="22"/>
        </w:rPr>
        <w:t>Всяко Искане за усвояване, включително Първоначалното искане за усвояване, следва да посочва:</w:t>
      </w:r>
      <w:bookmarkEnd w:id="275"/>
      <w:bookmarkEnd w:id="278"/>
    </w:p>
    <w:p w14:paraId="7C53084D" w14:textId="77777777" w:rsidR="00304AAF" w:rsidRPr="00606BE0" w:rsidRDefault="00304AAF" w:rsidP="00304AAF">
      <w:pPr>
        <w:pStyle w:val="DGKVLevel3"/>
        <w:ind w:left="1440"/>
        <w:rPr>
          <w:rFonts w:asciiTheme="minorHAnsi" w:hAnsiTheme="minorHAnsi" w:cstheme="minorHAnsi"/>
          <w:sz w:val="22"/>
          <w:szCs w:val="22"/>
        </w:rPr>
      </w:pPr>
      <w:bookmarkStart w:id="279" w:name="_Toc514073510"/>
      <w:bookmarkStart w:id="280" w:name="_Toc514082319"/>
      <w:r w:rsidRPr="00606BE0">
        <w:rPr>
          <w:rFonts w:asciiTheme="minorHAnsi" w:hAnsiTheme="minorHAnsi" w:cstheme="minorHAnsi"/>
          <w:sz w:val="22"/>
          <w:szCs w:val="22"/>
        </w:rPr>
        <w:t>размера на исканата капиталова вноска от всеки един Инвеститор във Валутата на Фонда, който размер следва да бъде пропорционален на дела на Инвеститорите в Общия капиталов ангажимент;</w:t>
      </w:r>
      <w:bookmarkEnd w:id="279"/>
      <w:bookmarkEnd w:id="280"/>
    </w:p>
    <w:p w14:paraId="187264EA" w14:textId="27B22812" w:rsidR="00304AAF" w:rsidRPr="00606BE0" w:rsidRDefault="00304AAF" w:rsidP="00304AAF">
      <w:pPr>
        <w:pStyle w:val="DGKVLevel3"/>
        <w:ind w:left="1440"/>
        <w:rPr>
          <w:rFonts w:asciiTheme="minorHAnsi" w:hAnsiTheme="minorHAnsi" w:cstheme="minorHAnsi"/>
          <w:sz w:val="22"/>
          <w:szCs w:val="22"/>
        </w:rPr>
      </w:pPr>
      <w:bookmarkStart w:id="281" w:name="_Ref487816132"/>
      <w:bookmarkStart w:id="282" w:name="_Toc514073511"/>
      <w:bookmarkStart w:id="283" w:name="_Toc514082320"/>
      <w:r w:rsidRPr="00606BE0">
        <w:rPr>
          <w:rFonts w:asciiTheme="minorHAnsi" w:hAnsiTheme="minorHAnsi" w:cstheme="minorHAnsi"/>
          <w:sz w:val="22"/>
          <w:szCs w:val="22"/>
        </w:rPr>
        <w:t>датата, на която Капиталовата вноска следва да бъде предоставена от Инвеститора („</w:t>
      </w:r>
      <w:r w:rsidRPr="00606BE0">
        <w:rPr>
          <w:rFonts w:asciiTheme="minorHAnsi" w:hAnsiTheme="minorHAnsi" w:cstheme="minorHAnsi"/>
          <w:b/>
          <w:sz w:val="22"/>
          <w:szCs w:val="22"/>
        </w:rPr>
        <w:t>Дата на плащане</w:t>
      </w:r>
      <w:r w:rsidRPr="00606BE0">
        <w:rPr>
          <w:rFonts w:asciiTheme="minorHAnsi" w:hAnsiTheme="minorHAnsi" w:cstheme="minorHAnsi"/>
          <w:sz w:val="22"/>
          <w:szCs w:val="22"/>
        </w:rPr>
        <w:t>“), която не може да бъде по-малко от 30 (тридесет) Работни дни от датата на Искането за усвояване, като Фонд Мениджърът има право, по своя собствена преценка, да удължи този срок с до 15 (петнадесет) Работни дни („</w:t>
      </w:r>
      <w:r w:rsidRPr="00606BE0">
        <w:rPr>
          <w:rFonts w:asciiTheme="minorHAnsi" w:hAnsiTheme="minorHAnsi" w:cstheme="minorHAnsi"/>
          <w:b/>
          <w:sz w:val="22"/>
          <w:szCs w:val="22"/>
        </w:rPr>
        <w:t>Крайна дата за плащане</w:t>
      </w:r>
      <w:r w:rsidRPr="00606BE0">
        <w:rPr>
          <w:rFonts w:asciiTheme="minorHAnsi" w:hAnsiTheme="minorHAnsi" w:cstheme="minorHAnsi"/>
          <w:sz w:val="22"/>
          <w:szCs w:val="22"/>
        </w:rPr>
        <w:t xml:space="preserve">“), по отношение на Инвеститор, който не е направил плащане на посочената първоначална Дата </w:t>
      </w:r>
      <w:r w:rsidR="00884F96" w:rsidRPr="00606BE0">
        <w:rPr>
          <w:rFonts w:asciiTheme="minorHAnsi" w:hAnsiTheme="minorHAnsi" w:cstheme="minorHAnsi"/>
          <w:sz w:val="22"/>
          <w:szCs w:val="22"/>
        </w:rPr>
        <w:t xml:space="preserve">на </w:t>
      </w:r>
      <w:r w:rsidRPr="00606BE0">
        <w:rPr>
          <w:rFonts w:asciiTheme="minorHAnsi" w:hAnsiTheme="minorHAnsi" w:cstheme="minorHAnsi"/>
          <w:sz w:val="22"/>
          <w:szCs w:val="22"/>
        </w:rPr>
        <w:t>плащане;</w:t>
      </w:r>
      <w:bookmarkEnd w:id="281"/>
      <w:bookmarkEnd w:id="282"/>
      <w:bookmarkEnd w:id="283"/>
    </w:p>
    <w:p w14:paraId="7796310F" w14:textId="77777777" w:rsidR="00304AAF" w:rsidRPr="00606BE0" w:rsidRDefault="00304AAF" w:rsidP="00304AAF">
      <w:pPr>
        <w:pStyle w:val="DGKVLevel3"/>
        <w:ind w:left="1440"/>
        <w:rPr>
          <w:rFonts w:asciiTheme="minorHAnsi" w:hAnsiTheme="minorHAnsi" w:cstheme="minorHAnsi"/>
          <w:sz w:val="22"/>
          <w:szCs w:val="22"/>
        </w:rPr>
      </w:pPr>
      <w:bookmarkStart w:id="284" w:name="_Toc514073512"/>
      <w:bookmarkStart w:id="285" w:name="_Toc514082321"/>
      <w:r w:rsidRPr="00606BE0">
        <w:rPr>
          <w:rFonts w:asciiTheme="minorHAnsi" w:hAnsiTheme="minorHAnsi" w:cstheme="minorHAnsi"/>
          <w:sz w:val="22"/>
          <w:szCs w:val="22"/>
        </w:rPr>
        <w:t>целта, за която ще бъдат разходвани исканите средства (извършване на Инвестиции или заплащане на Такса за управление) и, когато е относимо, разпределението на средствата между отделните цели; и</w:t>
      </w:r>
      <w:bookmarkEnd w:id="284"/>
      <w:bookmarkEnd w:id="285"/>
    </w:p>
    <w:p w14:paraId="57E4F44C" w14:textId="77777777" w:rsidR="00304AAF" w:rsidRPr="00606BE0" w:rsidRDefault="00304AAF" w:rsidP="00304AAF">
      <w:pPr>
        <w:pStyle w:val="DGKVLevel3"/>
        <w:ind w:left="1440"/>
        <w:rPr>
          <w:rFonts w:asciiTheme="minorHAnsi" w:hAnsiTheme="minorHAnsi" w:cstheme="minorHAnsi"/>
          <w:sz w:val="22"/>
          <w:szCs w:val="22"/>
        </w:rPr>
      </w:pPr>
      <w:bookmarkStart w:id="286" w:name="_Ref489965459"/>
      <w:bookmarkStart w:id="287" w:name="_Toc514073513"/>
      <w:bookmarkStart w:id="288" w:name="_Toc514082322"/>
      <w:r w:rsidRPr="00606BE0">
        <w:rPr>
          <w:rFonts w:asciiTheme="minorHAnsi" w:hAnsiTheme="minorHAnsi" w:cstheme="minorHAnsi"/>
          <w:sz w:val="22"/>
          <w:szCs w:val="22"/>
        </w:rPr>
        <w:t>в случаите, когато средствата са необходими за извършване на Инвестиции:</w:t>
      </w:r>
      <w:bookmarkEnd w:id="286"/>
      <w:bookmarkEnd w:id="287"/>
      <w:bookmarkEnd w:id="288"/>
    </w:p>
    <w:p w14:paraId="057CFE86" w14:textId="0C3EB4B6"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информация относно договорените Инвестиции във формата и със съдържанието, посочено в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_Ref489878420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Приложение № 7</w:t>
      </w:r>
      <w:r w:rsidRPr="00606BE0">
        <w:rPr>
          <w:rFonts w:asciiTheme="minorHAnsi" w:hAnsiTheme="minorHAnsi" w:cstheme="minorHAnsi"/>
          <w:sz w:val="22"/>
        </w:rPr>
        <w:fldChar w:fldCharType="end"/>
      </w:r>
      <w:r w:rsidRPr="00606BE0">
        <w:rPr>
          <w:rFonts w:asciiTheme="minorHAnsi" w:hAnsiTheme="minorHAnsi" w:cstheme="minorHAnsi"/>
          <w:sz w:val="22"/>
        </w:rPr>
        <w:t xml:space="preserve">; </w:t>
      </w:r>
    </w:p>
    <w:p w14:paraId="273D1846"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прогнозирани допълнителни суми, които ще са необходими във връзка с въпросните Инвестиции, ако има такива и периодът, в който се очаква да бъдат необходими. </w:t>
      </w:r>
    </w:p>
    <w:p w14:paraId="6DD8F4BE" w14:textId="77777777" w:rsidR="00304AAF" w:rsidRPr="00606BE0" w:rsidRDefault="00304AAF" w:rsidP="00304AAF">
      <w:pPr>
        <w:pStyle w:val="DGKVLevel3"/>
        <w:ind w:left="1440"/>
        <w:rPr>
          <w:rFonts w:asciiTheme="minorHAnsi" w:hAnsiTheme="minorHAnsi" w:cstheme="minorHAnsi"/>
          <w:sz w:val="22"/>
          <w:szCs w:val="22"/>
        </w:rPr>
      </w:pPr>
      <w:bookmarkStart w:id="289" w:name="_Toc514073514"/>
      <w:bookmarkStart w:id="290" w:name="_Toc514082323"/>
      <w:r w:rsidRPr="00606BE0">
        <w:rPr>
          <w:rFonts w:asciiTheme="minorHAnsi" w:hAnsiTheme="minorHAnsi" w:cstheme="minorHAnsi"/>
          <w:sz w:val="22"/>
          <w:szCs w:val="22"/>
        </w:rPr>
        <w:t>в случаите, когато средствата са необходими за заплащане на Такса за управление:</w:t>
      </w:r>
      <w:bookmarkEnd w:id="289"/>
      <w:bookmarkEnd w:id="290"/>
    </w:p>
    <w:p w14:paraId="37320985" w14:textId="07D6A2CE"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информация относно изчислената Такса за управление във формата и със съдържанието, посочено в </w:t>
      </w:r>
      <w:r w:rsidR="0076433F" w:rsidRPr="00606BE0">
        <w:rPr>
          <w:rFonts w:asciiTheme="minorHAnsi" w:hAnsiTheme="minorHAnsi" w:cstheme="minorHAnsi"/>
          <w:sz w:val="22"/>
        </w:rPr>
        <w:fldChar w:fldCharType="begin"/>
      </w:r>
      <w:r w:rsidR="0076433F" w:rsidRPr="00606BE0">
        <w:rPr>
          <w:rFonts w:asciiTheme="minorHAnsi" w:hAnsiTheme="minorHAnsi" w:cstheme="minorHAnsi"/>
          <w:sz w:val="22"/>
        </w:rPr>
        <w:instrText xml:space="preserve"> REF _Ref514080461 \r \h </w:instrText>
      </w:r>
      <w:r w:rsidR="00606BE0" w:rsidRPr="00606BE0">
        <w:rPr>
          <w:rFonts w:asciiTheme="minorHAnsi" w:hAnsiTheme="minorHAnsi" w:cstheme="minorHAnsi"/>
          <w:sz w:val="22"/>
        </w:rPr>
        <w:instrText xml:space="preserve"> \* MERGEFORMAT </w:instrText>
      </w:r>
      <w:r w:rsidR="0076433F" w:rsidRPr="00606BE0">
        <w:rPr>
          <w:rFonts w:asciiTheme="minorHAnsi" w:hAnsiTheme="minorHAnsi" w:cstheme="minorHAnsi"/>
          <w:sz w:val="22"/>
        </w:rPr>
      </w:r>
      <w:r w:rsidR="0076433F" w:rsidRPr="00606BE0">
        <w:rPr>
          <w:rFonts w:asciiTheme="minorHAnsi" w:hAnsiTheme="minorHAnsi" w:cstheme="minorHAnsi"/>
          <w:sz w:val="22"/>
        </w:rPr>
        <w:fldChar w:fldCharType="separate"/>
      </w:r>
      <w:r w:rsidR="002D4678" w:rsidRPr="00606BE0">
        <w:rPr>
          <w:rFonts w:asciiTheme="minorHAnsi" w:hAnsiTheme="minorHAnsi" w:cstheme="minorHAnsi"/>
          <w:sz w:val="22"/>
        </w:rPr>
        <w:t>Приложение № 12</w:t>
      </w:r>
      <w:r w:rsidR="0076433F" w:rsidRPr="00606BE0">
        <w:rPr>
          <w:rFonts w:asciiTheme="minorHAnsi" w:hAnsiTheme="minorHAnsi" w:cstheme="minorHAnsi"/>
          <w:sz w:val="22"/>
        </w:rPr>
        <w:fldChar w:fldCharType="end"/>
      </w:r>
      <w:r w:rsidRPr="00606BE0">
        <w:rPr>
          <w:rFonts w:asciiTheme="minorHAnsi" w:hAnsiTheme="minorHAnsi" w:cstheme="minorHAnsi"/>
          <w:sz w:val="22"/>
        </w:rPr>
        <w:t>.</w:t>
      </w:r>
    </w:p>
    <w:p w14:paraId="15A40DC2" w14:textId="77777777" w:rsidR="00304AAF" w:rsidRPr="00606BE0" w:rsidRDefault="00304AAF" w:rsidP="00304AAF">
      <w:pPr>
        <w:pStyle w:val="DGKVLevel2"/>
        <w:spacing w:before="120"/>
        <w:ind w:left="720"/>
        <w:rPr>
          <w:rFonts w:asciiTheme="minorHAnsi" w:hAnsiTheme="minorHAnsi" w:cstheme="minorHAnsi"/>
          <w:sz w:val="22"/>
          <w:szCs w:val="22"/>
        </w:rPr>
      </w:pPr>
      <w:bookmarkStart w:id="291" w:name="_Toc514073515"/>
      <w:bookmarkStart w:id="292" w:name="_Toc514082324"/>
      <w:bookmarkStart w:id="293" w:name="_Ref503978803"/>
      <w:r w:rsidRPr="00606BE0">
        <w:rPr>
          <w:rFonts w:asciiTheme="minorHAnsi" w:hAnsiTheme="minorHAnsi" w:cstheme="minorHAnsi"/>
          <w:sz w:val="22"/>
          <w:szCs w:val="22"/>
        </w:rPr>
        <w:t>С Искането за усвояване Фонд мениджърът следва да представи и:</w:t>
      </w:r>
      <w:bookmarkEnd w:id="291"/>
      <w:bookmarkEnd w:id="292"/>
    </w:p>
    <w:p w14:paraId="51B0882B" w14:textId="63F9AA6F"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протокол от решения на Съвета/Инвестиционния комитет на Фонд мениджъра, с който се одобрява извършването на договорените Инвестиции, посочени в Искането за усвояване</w:t>
      </w:r>
      <w:r w:rsidR="00911BCF" w:rsidRPr="00606BE0">
        <w:rPr>
          <w:rFonts w:asciiTheme="minorHAnsi" w:hAnsiTheme="minorHAnsi" w:cstheme="minorHAnsi"/>
          <w:sz w:val="22"/>
        </w:rPr>
        <w:t>;</w:t>
      </w:r>
    </w:p>
    <w:p w14:paraId="7C64B867" w14:textId="1EE41649"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lastRenderedPageBreak/>
        <w:t>декларация, че на са налице обстоятелства по 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_Ref509757739 \r \h </w:instrText>
      </w:r>
      <w:r w:rsidR="00606BE0" w:rsidRPr="00606BE0">
        <w:rPr>
          <w:rFonts w:asciiTheme="minorHAnsi" w:hAnsiTheme="minorHAnsi" w:cstheme="minorHAnsi"/>
          <w:sz w:val="22"/>
        </w:rPr>
        <w:instrText xml:space="preserve">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2.10</w:t>
      </w:r>
      <w:r w:rsidRPr="00606BE0">
        <w:rPr>
          <w:rFonts w:asciiTheme="minorHAnsi" w:hAnsiTheme="minorHAnsi" w:cstheme="minorHAnsi"/>
          <w:sz w:val="22"/>
        </w:rPr>
        <w:fldChar w:fldCharType="end"/>
      </w:r>
      <w:r w:rsidRPr="00606BE0">
        <w:rPr>
          <w:rFonts w:asciiTheme="minorHAnsi" w:hAnsiTheme="minorHAnsi" w:cstheme="minorHAnsi"/>
          <w:sz w:val="22"/>
        </w:rPr>
        <w:t xml:space="preserve"> [и документи, които установяват изпълнение на изискванията за Приемлива съвместна инвестиция, предвидени в </w:t>
      </w:r>
      <w:r w:rsidR="00884F96" w:rsidRPr="00606BE0">
        <w:rPr>
          <w:rFonts w:asciiTheme="minorHAnsi" w:hAnsiTheme="minorHAnsi" w:cstheme="minorHAnsi"/>
          <w:sz w:val="22"/>
        </w:rPr>
        <w:t xml:space="preserve">Член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_Ref490151162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5</w:t>
      </w:r>
      <w:r w:rsidRPr="00606BE0">
        <w:rPr>
          <w:rFonts w:asciiTheme="minorHAnsi" w:hAnsiTheme="minorHAnsi" w:cstheme="minorHAnsi"/>
          <w:sz w:val="22"/>
        </w:rPr>
        <w:fldChar w:fldCharType="end"/>
      </w:r>
      <w:r w:rsidRPr="00606BE0">
        <w:rPr>
          <w:rFonts w:asciiTheme="minorHAnsi" w:hAnsiTheme="minorHAnsi" w:cstheme="minorHAnsi"/>
          <w:sz w:val="22"/>
        </w:rPr>
        <w:t>;]</w:t>
      </w:r>
      <w:r w:rsidRPr="00606BE0">
        <w:rPr>
          <w:rStyle w:val="FootnoteReference"/>
          <w:rFonts w:asciiTheme="minorHAnsi" w:hAnsiTheme="minorHAnsi" w:cstheme="minorHAnsi"/>
          <w:sz w:val="22"/>
          <w:szCs w:val="22"/>
          <w:lang w:val="en-GB"/>
        </w:rPr>
        <w:footnoteReference w:id="28"/>
      </w:r>
    </w:p>
    <w:p w14:paraId="3F033F01"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при изрично искане от страна на ФМФИБ - документи, които установяват, че Инвестицията отговаря на Изискванията за допустимост.</w:t>
      </w:r>
      <w:bookmarkEnd w:id="293"/>
    </w:p>
    <w:p w14:paraId="7A94DF4E" w14:textId="16B5CA51" w:rsidR="00304AAF" w:rsidRPr="00606BE0" w:rsidRDefault="00304AAF" w:rsidP="00304AAF">
      <w:pPr>
        <w:pStyle w:val="DGKVLevel2"/>
        <w:spacing w:before="120"/>
        <w:ind w:left="720"/>
        <w:rPr>
          <w:rFonts w:asciiTheme="minorHAnsi" w:hAnsiTheme="minorHAnsi" w:cstheme="minorHAnsi"/>
          <w:sz w:val="22"/>
          <w:szCs w:val="22"/>
        </w:rPr>
      </w:pPr>
      <w:bookmarkStart w:id="294" w:name="_Ref503979299"/>
      <w:bookmarkStart w:id="295" w:name="_Toc514073516"/>
      <w:bookmarkStart w:id="296" w:name="_Toc514082325"/>
      <w:bookmarkStart w:id="297" w:name="_Ref335769565"/>
      <w:bookmarkEnd w:id="261"/>
      <w:bookmarkEnd w:id="276"/>
      <w:r w:rsidRPr="00606BE0">
        <w:rPr>
          <w:rFonts w:asciiTheme="minorHAnsi" w:hAnsiTheme="minorHAnsi" w:cstheme="minorHAnsi"/>
          <w:sz w:val="22"/>
          <w:szCs w:val="22"/>
        </w:rPr>
        <w:t>Размерът на сумите, посочен във всяко едно Искане за усвояване по клаузи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_Ref507159612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7.3</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_Ref487484454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7.4</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не може да надхвърля [25]</w:t>
      </w:r>
      <w:r w:rsidR="00816575" w:rsidRPr="00606BE0">
        <w:rPr>
          <w:rFonts w:asciiTheme="minorHAnsi" w:hAnsiTheme="minorHAnsi" w:cstheme="minorHAnsi"/>
          <w:sz w:val="22"/>
          <w:szCs w:val="22"/>
        </w:rPr>
        <w:t xml:space="preserve"> %</w:t>
      </w:r>
      <w:r w:rsidRPr="00606BE0">
        <w:rPr>
          <w:rFonts w:asciiTheme="minorHAnsi" w:hAnsiTheme="minorHAnsi" w:cstheme="minorHAnsi"/>
          <w:sz w:val="22"/>
          <w:szCs w:val="22"/>
        </w:rPr>
        <w:t xml:space="preserve"> от Общия капиталов ангажимент.</w:t>
      </w:r>
      <w:bookmarkEnd w:id="294"/>
      <w:bookmarkEnd w:id="295"/>
      <w:bookmarkEnd w:id="296"/>
      <w:r w:rsidRPr="00606BE0">
        <w:rPr>
          <w:rFonts w:asciiTheme="minorHAnsi" w:hAnsiTheme="minorHAnsi" w:cstheme="minorHAnsi"/>
          <w:sz w:val="22"/>
          <w:szCs w:val="22"/>
        </w:rPr>
        <w:t xml:space="preserve"> </w:t>
      </w:r>
    </w:p>
    <w:p w14:paraId="47B29147" w14:textId="46F93AF5" w:rsidR="009B4C49" w:rsidRPr="00606BE0" w:rsidRDefault="00304AAF" w:rsidP="00304AAF">
      <w:pPr>
        <w:pStyle w:val="DGKVLevel2"/>
        <w:spacing w:before="120"/>
        <w:ind w:left="720"/>
        <w:rPr>
          <w:rFonts w:asciiTheme="minorHAnsi" w:hAnsiTheme="minorHAnsi" w:cstheme="minorHAnsi"/>
          <w:sz w:val="22"/>
          <w:szCs w:val="22"/>
        </w:rPr>
      </w:pPr>
      <w:bookmarkStart w:id="298" w:name="_Toc514082326"/>
      <w:bookmarkStart w:id="299" w:name="_Toc514073517"/>
      <w:bookmarkStart w:id="300" w:name="_Ref514081820"/>
      <w:r w:rsidRPr="00606BE0">
        <w:rPr>
          <w:rFonts w:asciiTheme="minorHAnsi" w:hAnsiTheme="minorHAnsi" w:cstheme="minorHAnsi"/>
          <w:sz w:val="22"/>
          <w:szCs w:val="22"/>
        </w:rPr>
        <w:t xml:space="preserve">Искане за усвояване не се счита за валидно и не обвързва ФМФИБ да </w:t>
      </w:r>
      <w:r w:rsidR="00340B23" w:rsidRPr="00606BE0">
        <w:rPr>
          <w:rFonts w:asciiTheme="minorHAnsi" w:hAnsiTheme="minorHAnsi" w:cstheme="minorHAnsi"/>
          <w:sz w:val="22"/>
          <w:szCs w:val="22"/>
        </w:rPr>
        <w:t xml:space="preserve">направи </w:t>
      </w:r>
      <w:r w:rsidRPr="00606BE0">
        <w:rPr>
          <w:rFonts w:asciiTheme="minorHAnsi" w:hAnsiTheme="minorHAnsi" w:cstheme="minorHAnsi"/>
          <w:sz w:val="22"/>
          <w:szCs w:val="22"/>
        </w:rPr>
        <w:t>капиталова вноска към Фонда, ако Искането за усвояване и приложенията към него не отговарят на изисквания</w:t>
      </w:r>
      <w:r w:rsidR="00D10EAA" w:rsidRPr="00606BE0">
        <w:rPr>
          <w:rFonts w:asciiTheme="minorHAnsi" w:hAnsiTheme="minorHAnsi" w:cstheme="minorHAnsi"/>
          <w:sz w:val="22"/>
          <w:szCs w:val="22"/>
        </w:rPr>
        <w:t>та</w:t>
      </w:r>
      <w:r w:rsidRPr="00606BE0">
        <w:rPr>
          <w:rFonts w:asciiTheme="minorHAnsi" w:hAnsiTheme="minorHAnsi" w:cstheme="minorHAnsi"/>
          <w:sz w:val="22"/>
          <w:szCs w:val="22"/>
        </w:rPr>
        <w:t xml:space="preserve"> на клауза </w:t>
      </w:r>
      <w:r w:rsidR="00472651" w:rsidRPr="00606BE0">
        <w:rPr>
          <w:rFonts w:asciiTheme="minorHAnsi" w:hAnsiTheme="minorHAnsi" w:cstheme="minorHAnsi"/>
          <w:sz w:val="22"/>
          <w:szCs w:val="22"/>
        </w:rPr>
        <w:fldChar w:fldCharType="begin"/>
      </w:r>
      <w:r w:rsidR="00472651" w:rsidRPr="00606BE0">
        <w:rPr>
          <w:rFonts w:asciiTheme="minorHAnsi" w:hAnsiTheme="minorHAnsi" w:cstheme="minorHAnsi"/>
          <w:sz w:val="22"/>
          <w:szCs w:val="22"/>
        </w:rPr>
        <w:instrText xml:space="preserve"> REF _Ref514080356 \r \h </w:instrText>
      </w:r>
      <w:r w:rsidR="00606BE0" w:rsidRPr="00606BE0">
        <w:rPr>
          <w:rFonts w:asciiTheme="minorHAnsi" w:hAnsiTheme="minorHAnsi" w:cstheme="minorHAnsi"/>
          <w:sz w:val="22"/>
          <w:szCs w:val="22"/>
        </w:rPr>
        <w:instrText xml:space="preserve"> \* MERGEFORMAT </w:instrText>
      </w:r>
      <w:r w:rsidR="00472651" w:rsidRPr="00606BE0">
        <w:rPr>
          <w:rFonts w:asciiTheme="minorHAnsi" w:hAnsiTheme="minorHAnsi" w:cstheme="minorHAnsi"/>
          <w:sz w:val="22"/>
          <w:szCs w:val="22"/>
        </w:rPr>
      </w:r>
      <w:r w:rsidR="00472651"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7.4</w:t>
      </w:r>
      <w:r w:rsidR="00472651"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_Ref503978800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_Ref503978803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7.6</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_Ref503979299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7.7</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или информацията и документите, предоставени на Инвеститорите не е достатъчна да се потвърди, че договорените инвестиции ще се извършат в съответствие с Изискванията за допустимост и констатираните от ФМФИБ недостатъци не са отстранени от Фонд мениджъра до посочената в съответното Искане за усвояване дата за плащане.</w:t>
      </w:r>
      <w:bookmarkEnd w:id="298"/>
      <w:r w:rsidR="0076433F" w:rsidRPr="00606BE0">
        <w:rPr>
          <w:rFonts w:asciiTheme="minorHAnsi" w:hAnsiTheme="minorHAnsi" w:cstheme="minorHAnsi"/>
          <w:sz w:val="22"/>
          <w:szCs w:val="22"/>
        </w:rPr>
        <w:t xml:space="preserve"> </w:t>
      </w:r>
    </w:p>
    <w:p w14:paraId="3C479A4A" w14:textId="07C78CE8" w:rsidR="00304AAF" w:rsidRPr="00606BE0" w:rsidRDefault="009B4C49" w:rsidP="00304AAF">
      <w:pPr>
        <w:pStyle w:val="DGKVLevel2"/>
        <w:spacing w:before="120"/>
        <w:ind w:left="720"/>
        <w:rPr>
          <w:rFonts w:asciiTheme="minorHAnsi" w:hAnsiTheme="minorHAnsi" w:cstheme="minorHAnsi"/>
          <w:sz w:val="22"/>
          <w:szCs w:val="22"/>
        </w:rPr>
      </w:pPr>
      <w:bookmarkStart w:id="301" w:name="_Toc514082327"/>
      <w:r w:rsidRPr="00606BE0">
        <w:rPr>
          <w:rFonts w:asciiTheme="minorHAnsi" w:hAnsiTheme="minorHAnsi" w:cstheme="minorHAnsi"/>
          <w:sz w:val="22"/>
          <w:szCs w:val="22"/>
        </w:rPr>
        <w:t xml:space="preserve">В случай че </w:t>
      </w:r>
      <w:r w:rsidR="0076433F" w:rsidRPr="00606BE0">
        <w:rPr>
          <w:rFonts w:asciiTheme="minorHAnsi" w:hAnsiTheme="minorHAnsi" w:cstheme="minorHAnsi"/>
          <w:sz w:val="22"/>
          <w:szCs w:val="22"/>
        </w:rPr>
        <w:t>ФМФИБ</w:t>
      </w:r>
      <w:r w:rsidRPr="00606BE0">
        <w:rPr>
          <w:rFonts w:asciiTheme="minorHAnsi" w:hAnsiTheme="minorHAnsi" w:cstheme="minorHAnsi"/>
          <w:sz w:val="22"/>
          <w:szCs w:val="22"/>
        </w:rPr>
        <w:t xml:space="preserve"> констатира посочени в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_Ref514081820 \r \h </w:instrText>
      </w:r>
      <w:r w:rsidR="00606BE0" w:rsidRPr="00606BE0">
        <w:rPr>
          <w:rFonts w:asciiTheme="minorHAnsi" w:hAnsiTheme="minorHAnsi" w:cstheme="minorHAnsi"/>
          <w:sz w:val="22"/>
          <w:szCs w:val="22"/>
        </w:rPr>
        <w:instrText xml:space="preserve">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7.8</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недостатъци или </w:t>
      </w:r>
      <w:proofErr w:type="spellStart"/>
      <w:r w:rsidRPr="00606BE0">
        <w:rPr>
          <w:rFonts w:asciiTheme="minorHAnsi" w:hAnsiTheme="minorHAnsi" w:cstheme="minorHAnsi"/>
          <w:sz w:val="22"/>
          <w:szCs w:val="22"/>
        </w:rPr>
        <w:t>непълноти</w:t>
      </w:r>
      <w:proofErr w:type="spellEnd"/>
      <w:r w:rsidRPr="00606BE0">
        <w:rPr>
          <w:rFonts w:asciiTheme="minorHAnsi" w:hAnsiTheme="minorHAnsi" w:cstheme="minorHAnsi"/>
          <w:sz w:val="22"/>
          <w:szCs w:val="22"/>
        </w:rPr>
        <w:t xml:space="preserve"> в Искането за усвояване и приложенията към него, срокът по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_Ref487816132 \w \h </w:instrText>
      </w:r>
      <w:r w:rsidR="00606BE0" w:rsidRPr="00606BE0">
        <w:rPr>
          <w:rFonts w:asciiTheme="minorHAnsi" w:hAnsiTheme="minorHAnsi" w:cstheme="minorHAnsi"/>
          <w:sz w:val="22"/>
          <w:szCs w:val="22"/>
        </w:rPr>
        <w:instrText xml:space="preserve">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FD339D">
        <w:rPr>
          <w:rFonts w:asciiTheme="minorHAnsi" w:hAnsiTheme="minorHAnsi" w:cstheme="minorHAnsi"/>
          <w:sz w:val="22"/>
          <w:szCs w:val="22"/>
        </w:rPr>
        <w:t>7.5(б)</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спира да тече за периода от уведомяването на Фонд мениджъра за констатираните недостатъци и </w:t>
      </w:r>
      <w:proofErr w:type="spellStart"/>
      <w:r w:rsidRPr="00606BE0">
        <w:rPr>
          <w:rFonts w:asciiTheme="minorHAnsi" w:hAnsiTheme="minorHAnsi" w:cstheme="minorHAnsi"/>
          <w:sz w:val="22"/>
          <w:szCs w:val="22"/>
        </w:rPr>
        <w:t>непълноти</w:t>
      </w:r>
      <w:proofErr w:type="spellEnd"/>
      <w:r w:rsidRPr="00606BE0">
        <w:rPr>
          <w:rFonts w:asciiTheme="minorHAnsi" w:hAnsiTheme="minorHAnsi" w:cstheme="minorHAnsi"/>
          <w:sz w:val="22"/>
          <w:szCs w:val="22"/>
        </w:rPr>
        <w:t xml:space="preserve"> до </w:t>
      </w:r>
      <w:r w:rsidR="00B32219" w:rsidRPr="00606BE0">
        <w:rPr>
          <w:rFonts w:asciiTheme="minorHAnsi" w:hAnsiTheme="minorHAnsi" w:cstheme="minorHAnsi"/>
          <w:sz w:val="22"/>
          <w:szCs w:val="22"/>
        </w:rPr>
        <w:t xml:space="preserve">момента, в който ФМФИБ прецени, че същите са отстранени </w:t>
      </w:r>
      <w:r w:rsidRPr="00606BE0">
        <w:rPr>
          <w:rFonts w:asciiTheme="minorHAnsi" w:hAnsiTheme="minorHAnsi" w:cstheme="minorHAnsi"/>
          <w:sz w:val="22"/>
          <w:szCs w:val="22"/>
        </w:rPr>
        <w:t>от Фонд мениджъра, като срокът по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_Ref487816132 \w \h </w:instrText>
      </w:r>
      <w:r w:rsidR="00606BE0" w:rsidRPr="00606BE0">
        <w:rPr>
          <w:rFonts w:asciiTheme="minorHAnsi" w:hAnsiTheme="minorHAnsi" w:cstheme="minorHAnsi"/>
          <w:sz w:val="22"/>
          <w:szCs w:val="22"/>
        </w:rPr>
        <w:instrText xml:space="preserve">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7.5(б)</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следва да се счита съответно удължен с този период. </w:t>
      </w:r>
      <w:bookmarkEnd w:id="299"/>
      <w:bookmarkEnd w:id="300"/>
      <w:bookmarkEnd w:id="301"/>
    </w:p>
    <w:p w14:paraId="21F6D28A" w14:textId="63D21D12" w:rsidR="00304AAF" w:rsidRPr="00606BE0" w:rsidRDefault="00304AAF" w:rsidP="00304AAF">
      <w:pPr>
        <w:pStyle w:val="DGKVLevel2"/>
        <w:spacing w:before="120"/>
        <w:ind w:left="720"/>
        <w:rPr>
          <w:rFonts w:asciiTheme="minorHAnsi" w:hAnsiTheme="minorHAnsi" w:cstheme="minorHAnsi"/>
          <w:sz w:val="22"/>
          <w:szCs w:val="22"/>
        </w:rPr>
      </w:pPr>
      <w:bookmarkStart w:id="302" w:name="_Toc514073518"/>
      <w:bookmarkStart w:id="303" w:name="_Toc514082328"/>
      <w:r w:rsidRPr="00606BE0">
        <w:rPr>
          <w:rFonts w:asciiTheme="minorHAnsi" w:hAnsiTheme="minorHAnsi" w:cstheme="minorHAnsi"/>
          <w:sz w:val="22"/>
          <w:szCs w:val="22"/>
        </w:rPr>
        <w:t xml:space="preserve">Сумите, предоставяни от Инвеститорите по реда на </w:t>
      </w:r>
      <w:r w:rsidR="00340B23" w:rsidRPr="00606BE0">
        <w:rPr>
          <w:rFonts w:asciiTheme="minorHAnsi" w:hAnsiTheme="minorHAnsi" w:cstheme="minorHAnsi"/>
          <w:sz w:val="22"/>
          <w:szCs w:val="22"/>
        </w:rPr>
        <w:t xml:space="preserve">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_Ref487484436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се превеждат </w:t>
      </w:r>
      <w:r w:rsidR="00B359E6" w:rsidRPr="00606BE0">
        <w:rPr>
          <w:rFonts w:asciiTheme="minorHAnsi" w:hAnsiTheme="minorHAnsi" w:cstheme="minorHAnsi"/>
          <w:sz w:val="22"/>
          <w:szCs w:val="22"/>
        </w:rPr>
        <w:t xml:space="preserve">и депозират </w:t>
      </w:r>
      <w:r w:rsidRPr="00606BE0">
        <w:rPr>
          <w:rFonts w:asciiTheme="minorHAnsi" w:hAnsiTheme="minorHAnsi" w:cstheme="minorHAnsi"/>
          <w:sz w:val="22"/>
          <w:szCs w:val="22"/>
        </w:rPr>
        <w:t>по сметка на името на Фонда, открита в кредитна институция, лицензирана в държава членка на ЕС. Всяка лихва натрупана по тези суми до усвояването им от Фонд мениджъра се счита за Предоставен капитал от името на Инвеститорите пропорционално на направените капиталови вноски и следва да бъде инвестирана от Фонда при условията на това Оперативно споразумение в рамките на Инвестиционния период или използвана за покриване на дължима Такса за управление в същия период.</w:t>
      </w:r>
      <w:bookmarkEnd w:id="297"/>
      <w:bookmarkEnd w:id="302"/>
      <w:bookmarkEnd w:id="303"/>
    </w:p>
    <w:p w14:paraId="14F7C0D1" w14:textId="0773838A" w:rsidR="00304AAF" w:rsidRPr="00606BE0" w:rsidRDefault="00304AAF" w:rsidP="00304AAF">
      <w:pPr>
        <w:pStyle w:val="DGKVLevel2"/>
        <w:spacing w:before="120"/>
        <w:ind w:left="720"/>
        <w:rPr>
          <w:rFonts w:asciiTheme="minorHAnsi" w:hAnsiTheme="minorHAnsi" w:cstheme="minorHAnsi"/>
          <w:sz w:val="22"/>
          <w:szCs w:val="22"/>
        </w:rPr>
      </w:pPr>
      <w:bookmarkStart w:id="304" w:name="_Ref487482409"/>
      <w:bookmarkStart w:id="305" w:name="_Toc514073519"/>
      <w:bookmarkStart w:id="306" w:name="_Toc514082329"/>
      <w:bookmarkStart w:id="307" w:name="_Ref337223308"/>
      <w:bookmarkStart w:id="308" w:name="_Ref336011524"/>
      <w:r w:rsidRPr="00606BE0">
        <w:rPr>
          <w:rFonts w:asciiTheme="minorHAnsi" w:hAnsiTheme="minorHAnsi" w:cstheme="minorHAnsi"/>
          <w:sz w:val="22"/>
          <w:szCs w:val="22"/>
        </w:rPr>
        <w:t xml:space="preserve">В случай че сума, предоставена от Инвеститорите на Фонда за конкретна Инвестиция не бъде вложена изцяло в Инвестицията, за която е предназначена в срок от 30 </w:t>
      </w:r>
      <w:r w:rsidR="00340B23" w:rsidRPr="00606BE0">
        <w:rPr>
          <w:rFonts w:asciiTheme="minorHAnsi" w:hAnsiTheme="minorHAnsi" w:cstheme="minorHAnsi"/>
          <w:sz w:val="22"/>
          <w:szCs w:val="22"/>
        </w:rPr>
        <w:t xml:space="preserve">(тридесет) </w:t>
      </w:r>
      <w:r w:rsidRPr="00606BE0">
        <w:rPr>
          <w:rFonts w:asciiTheme="minorHAnsi" w:hAnsiTheme="minorHAnsi" w:cstheme="minorHAnsi"/>
          <w:sz w:val="22"/>
          <w:szCs w:val="22"/>
        </w:rPr>
        <w:t>Работни дни от Датата на плащане, то останалата неинвестирана сума:</w:t>
      </w:r>
      <w:bookmarkEnd w:id="304"/>
      <w:bookmarkEnd w:id="305"/>
      <w:bookmarkEnd w:id="306"/>
    </w:p>
    <w:p w14:paraId="7FACCCBE" w14:textId="15EDE28C" w:rsidR="00304AAF" w:rsidRPr="00606BE0" w:rsidRDefault="00304AAF" w:rsidP="00304AAF">
      <w:pPr>
        <w:pStyle w:val="DGKVLevel3"/>
        <w:ind w:left="1440"/>
        <w:rPr>
          <w:rFonts w:asciiTheme="minorHAnsi" w:hAnsiTheme="minorHAnsi" w:cstheme="minorHAnsi"/>
          <w:sz w:val="22"/>
          <w:szCs w:val="22"/>
        </w:rPr>
      </w:pPr>
      <w:bookmarkStart w:id="309" w:name="_Ref489879015"/>
      <w:bookmarkStart w:id="310" w:name="_Toc514073520"/>
      <w:bookmarkStart w:id="311" w:name="_Toc514082330"/>
      <w:r w:rsidRPr="00606BE0">
        <w:rPr>
          <w:rFonts w:asciiTheme="minorHAnsi" w:hAnsiTheme="minorHAnsi" w:cstheme="minorHAnsi"/>
          <w:sz w:val="22"/>
          <w:szCs w:val="22"/>
        </w:rPr>
        <w:t>в случай че надхвърля 200 000 евро – доколкото е допустимо съгласно Относимото право, ще бъде върната на съответните Инвеститори след изтичане на срока по тази клауза и след приспадане на разходите на Фонда, направени във връзка с получаването и нареждането на преводите</w:t>
      </w:r>
      <w:r w:rsidR="00274E71" w:rsidRPr="00606BE0">
        <w:rPr>
          <w:rFonts w:asciiTheme="minorHAnsi" w:hAnsiTheme="minorHAnsi" w:cstheme="minorHAnsi"/>
          <w:sz w:val="22"/>
          <w:szCs w:val="22"/>
        </w:rPr>
        <w:t>;</w:t>
      </w:r>
      <w:r w:rsidRPr="00606BE0">
        <w:rPr>
          <w:rFonts w:asciiTheme="minorHAnsi" w:hAnsiTheme="minorHAnsi" w:cstheme="minorHAnsi"/>
          <w:sz w:val="22"/>
          <w:szCs w:val="22"/>
        </w:rPr>
        <w:t xml:space="preserve"> или</w:t>
      </w:r>
      <w:bookmarkEnd w:id="309"/>
      <w:bookmarkEnd w:id="310"/>
      <w:bookmarkEnd w:id="311"/>
    </w:p>
    <w:p w14:paraId="2337856B" w14:textId="1E6BF882" w:rsidR="00304AAF" w:rsidRPr="00606BE0" w:rsidRDefault="00304AAF" w:rsidP="00304AAF">
      <w:pPr>
        <w:pStyle w:val="DGKVLevel3"/>
        <w:ind w:left="1440"/>
        <w:rPr>
          <w:rFonts w:asciiTheme="minorHAnsi" w:hAnsiTheme="minorHAnsi" w:cstheme="minorHAnsi"/>
          <w:sz w:val="22"/>
          <w:szCs w:val="22"/>
        </w:rPr>
      </w:pPr>
      <w:bookmarkStart w:id="312" w:name="_Toc514073521"/>
      <w:bookmarkStart w:id="313" w:name="_Toc514082331"/>
      <w:r w:rsidRPr="00606BE0">
        <w:rPr>
          <w:rFonts w:asciiTheme="minorHAnsi" w:hAnsiTheme="minorHAnsi" w:cstheme="minorHAnsi"/>
          <w:sz w:val="22"/>
          <w:szCs w:val="22"/>
        </w:rPr>
        <w:t xml:space="preserve">в случай, че е равна на или по-малка от 200 000 евро – може да бъде задържана от Фонда и използвана или (1) за други Инвестиции, при условие че Фонд мениджърът е изпратил информация и документи за съответните Инвестиции в съответствие с изискванията на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_Ref489878420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Приложение № 7</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или (2) за заплащане на Такса за управление.</w:t>
      </w:r>
      <w:bookmarkEnd w:id="312"/>
      <w:bookmarkEnd w:id="313"/>
    </w:p>
    <w:p w14:paraId="24061F08" w14:textId="1FF514D5" w:rsidR="00304AAF" w:rsidRPr="00606BE0" w:rsidRDefault="00304AAF" w:rsidP="00304AAF">
      <w:pPr>
        <w:pStyle w:val="DGKVLevel2"/>
        <w:spacing w:before="120"/>
        <w:ind w:left="720"/>
        <w:rPr>
          <w:rFonts w:asciiTheme="minorHAnsi" w:hAnsiTheme="minorHAnsi" w:cstheme="minorHAnsi"/>
          <w:sz w:val="22"/>
          <w:szCs w:val="22"/>
        </w:rPr>
      </w:pPr>
      <w:bookmarkStart w:id="314" w:name="_Toc514073522"/>
      <w:bookmarkStart w:id="315" w:name="_Toc514082332"/>
      <w:r w:rsidRPr="00606BE0">
        <w:rPr>
          <w:rFonts w:asciiTheme="minorHAnsi" w:hAnsiTheme="minorHAnsi" w:cstheme="minorHAnsi"/>
          <w:sz w:val="22"/>
          <w:szCs w:val="22"/>
        </w:rPr>
        <w:lastRenderedPageBreak/>
        <w:t xml:space="preserve">В случай на възстановяване на суми по реда на </w:t>
      </w:r>
      <w:r w:rsidR="00340B23"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_Ref487482409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7.11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Фонд мениджърът следва да изпрати уведомление до Инвеститорите в съответствие с изискванията на </w:t>
      </w:r>
      <w:r w:rsidR="00340B23"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_Ref489879067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28.3</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Start w:id="316" w:name="_Hlk504053091"/>
      <w:bookmarkStart w:id="317" w:name="_Ref450675910"/>
      <w:bookmarkEnd w:id="307"/>
      <w:bookmarkEnd w:id="308"/>
      <w:bookmarkEnd w:id="314"/>
      <w:bookmarkEnd w:id="315"/>
    </w:p>
    <w:p w14:paraId="19E1427C" w14:textId="182D0074" w:rsidR="00304AAF" w:rsidRPr="00606BE0" w:rsidRDefault="00304AAF" w:rsidP="00304AAF">
      <w:pPr>
        <w:pStyle w:val="DGKVLevel2"/>
        <w:spacing w:before="120"/>
        <w:ind w:left="720"/>
        <w:rPr>
          <w:rFonts w:asciiTheme="minorHAnsi" w:hAnsiTheme="minorHAnsi" w:cstheme="minorHAnsi"/>
          <w:sz w:val="22"/>
          <w:szCs w:val="22"/>
        </w:rPr>
      </w:pPr>
      <w:bookmarkStart w:id="318" w:name="_Toc514073523"/>
      <w:bookmarkStart w:id="319" w:name="_Toc514082333"/>
      <w:r w:rsidRPr="00606BE0">
        <w:rPr>
          <w:rFonts w:asciiTheme="minorHAnsi" w:hAnsiTheme="minorHAnsi" w:cstheme="minorHAnsi"/>
          <w:sz w:val="22"/>
          <w:szCs w:val="22"/>
        </w:rPr>
        <w:t xml:space="preserve">Суми, които са предоставени на Фонда, но възстановени на Инвеститора по реда на </w:t>
      </w:r>
      <w:r w:rsidR="00340B23"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_Ref487482409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7.11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в срок от 3 месеца от съответната Дата на плащане, няма да се считат за Предоставен капитал и не намаляват Общия капиталов ангажимент на Инвеститорите.</w:t>
      </w:r>
      <w:bookmarkEnd w:id="316"/>
      <w:bookmarkEnd w:id="318"/>
      <w:bookmarkEnd w:id="319"/>
      <w:r w:rsidRPr="00606BE0">
        <w:rPr>
          <w:rFonts w:asciiTheme="minorHAnsi" w:hAnsiTheme="minorHAnsi" w:cstheme="minorHAnsi"/>
          <w:sz w:val="22"/>
          <w:szCs w:val="22"/>
        </w:rPr>
        <w:t xml:space="preserve"> </w:t>
      </w:r>
    </w:p>
    <w:p w14:paraId="71C05AF2" w14:textId="77777777" w:rsidR="00304AAF" w:rsidRPr="00606BE0" w:rsidRDefault="00304AAF" w:rsidP="00304AAF">
      <w:pPr>
        <w:pStyle w:val="DGKVLevel2"/>
        <w:spacing w:before="120"/>
        <w:ind w:left="720"/>
        <w:rPr>
          <w:rFonts w:asciiTheme="minorHAnsi" w:hAnsiTheme="minorHAnsi" w:cstheme="minorHAnsi"/>
          <w:sz w:val="22"/>
          <w:szCs w:val="22"/>
        </w:rPr>
      </w:pPr>
      <w:bookmarkStart w:id="320" w:name="_Toc514073524"/>
      <w:bookmarkStart w:id="321" w:name="_Toc514082334"/>
      <w:r w:rsidRPr="00606BE0">
        <w:rPr>
          <w:rFonts w:asciiTheme="minorHAnsi" w:hAnsiTheme="minorHAnsi" w:cstheme="minorHAnsi"/>
          <w:sz w:val="22"/>
          <w:szCs w:val="22"/>
        </w:rPr>
        <w:t>След Крайната дата за инвестиране, Фонд мениджърът няма право да иска предоставяне на средства от Инвеститорите и да изпраща Искания за усвояване, освен за целите на:</w:t>
      </w:r>
      <w:bookmarkEnd w:id="320"/>
      <w:bookmarkEnd w:id="321"/>
    </w:p>
    <w:p w14:paraId="7B6DF630" w14:textId="77777777" w:rsidR="00304AAF" w:rsidRPr="00606BE0" w:rsidRDefault="00304AAF" w:rsidP="00304AAF">
      <w:pPr>
        <w:pStyle w:val="DGKVLevel3"/>
        <w:ind w:left="1440"/>
        <w:rPr>
          <w:rFonts w:asciiTheme="minorHAnsi" w:hAnsiTheme="minorHAnsi" w:cstheme="minorHAnsi"/>
          <w:sz w:val="22"/>
          <w:szCs w:val="22"/>
        </w:rPr>
      </w:pPr>
      <w:bookmarkStart w:id="322" w:name="_Toc514073525"/>
      <w:bookmarkStart w:id="323" w:name="_Toc514082335"/>
      <w:r w:rsidRPr="00606BE0">
        <w:rPr>
          <w:rFonts w:asciiTheme="minorHAnsi" w:hAnsiTheme="minorHAnsi" w:cstheme="minorHAnsi"/>
          <w:sz w:val="22"/>
          <w:szCs w:val="22"/>
        </w:rPr>
        <w:t>плащане на Последваща такса за управление; или</w:t>
      </w:r>
      <w:bookmarkEnd w:id="322"/>
      <w:bookmarkEnd w:id="323"/>
    </w:p>
    <w:p w14:paraId="448A8E71" w14:textId="11772A26" w:rsidR="00304AAF" w:rsidRPr="00606BE0" w:rsidRDefault="00304AAF" w:rsidP="00304AAF">
      <w:pPr>
        <w:pStyle w:val="DGKVLevel3"/>
        <w:ind w:left="1440"/>
        <w:rPr>
          <w:rFonts w:asciiTheme="minorHAnsi" w:hAnsiTheme="minorHAnsi" w:cstheme="minorHAnsi"/>
          <w:sz w:val="22"/>
          <w:szCs w:val="22"/>
        </w:rPr>
      </w:pPr>
      <w:bookmarkStart w:id="324" w:name="_Toc514073526"/>
      <w:bookmarkStart w:id="325" w:name="_Toc514082336"/>
      <w:r w:rsidRPr="00606BE0">
        <w:rPr>
          <w:rFonts w:asciiTheme="minorHAnsi" w:hAnsiTheme="minorHAnsi" w:cstheme="minorHAnsi"/>
          <w:sz w:val="22"/>
          <w:szCs w:val="22"/>
        </w:rPr>
        <w:t>покриване на задължения на Фонда, допустими съгласно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_Ref489879284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23</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от това Оперативно споразумение, или</w:t>
      </w:r>
      <w:bookmarkEnd w:id="324"/>
      <w:bookmarkEnd w:id="325"/>
    </w:p>
    <w:p w14:paraId="12875A66" w14:textId="01530EDF" w:rsidR="00304AAF" w:rsidRPr="00606BE0" w:rsidRDefault="00304AAF" w:rsidP="00304AAF">
      <w:pPr>
        <w:pStyle w:val="DGKVLevel3"/>
        <w:ind w:left="1440"/>
        <w:rPr>
          <w:rFonts w:asciiTheme="minorHAnsi" w:hAnsiTheme="minorHAnsi" w:cstheme="minorHAnsi"/>
          <w:sz w:val="22"/>
          <w:szCs w:val="22"/>
        </w:rPr>
      </w:pPr>
      <w:bookmarkStart w:id="326" w:name="_Toc514073527"/>
      <w:bookmarkStart w:id="327" w:name="_Toc514082337"/>
      <w:r w:rsidRPr="00606BE0">
        <w:rPr>
          <w:rFonts w:asciiTheme="minorHAnsi" w:hAnsiTheme="minorHAnsi" w:cstheme="minorHAnsi"/>
          <w:sz w:val="22"/>
          <w:szCs w:val="22"/>
        </w:rPr>
        <w:t xml:space="preserve">извършване на Последващи инвестиции, доколкото са допустими съгласно </w:t>
      </w:r>
      <w:r w:rsidR="00340B23"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_Ref487821265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FD339D">
        <w:rPr>
          <w:rFonts w:asciiTheme="minorHAnsi" w:hAnsiTheme="minorHAnsi" w:cstheme="minorHAnsi"/>
          <w:sz w:val="22"/>
          <w:szCs w:val="22"/>
        </w:rPr>
        <w:t>6.5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326"/>
      <w:bookmarkEnd w:id="327"/>
    </w:p>
    <w:p w14:paraId="6DA3AA42" w14:textId="372609CC" w:rsidR="00304AAF" w:rsidRPr="00606BE0" w:rsidRDefault="00304AAF" w:rsidP="00304AAF">
      <w:pPr>
        <w:pStyle w:val="DGKVLevel2"/>
        <w:spacing w:before="120"/>
        <w:ind w:left="720"/>
        <w:rPr>
          <w:rFonts w:asciiTheme="minorHAnsi" w:hAnsiTheme="minorHAnsi" w:cstheme="minorHAnsi"/>
          <w:sz w:val="22"/>
          <w:szCs w:val="22"/>
        </w:rPr>
      </w:pPr>
      <w:bookmarkStart w:id="328" w:name="_Toc514073528"/>
      <w:bookmarkStart w:id="329" w:name="_Toc514082338"/>
      <w:r w:rsidRPr="00606BE0">
        <w:rPr>
          <w:rFonts w:asciiTheme="minorHAnsi" w:hAnsiTheme="minorHAnsi" w:cstheme="minorHAnsi"/>
          <w:sz w:val="22"/>
          <w:szCs w:val="22"/>
        </w:rPr>
        <w:t>В случаите на усвояване след Крайната дата за инвестиране на Капиталов ангажимент на ФМФИБ, Фонд мениджърът изпраща до ФМФИБ Искане за усвояване</w:t>
      </w:r>
      <w:r w:rsidR="00FD339D">
        <w:rPr>
          <w:rFonts w:asciiTheme="minorHAnsi" w:hAnsiTheme="minorHAnsi" w:cstheme="minorHAnsi"/>
          <w:sz w:val="22"/>
          <w:szCs w:val="22"/>
        </w:rPr>
        <w:t xml:space="preserve"> </w:t>
      </w:r>
      <w:r w:rsidRPr="00606BE0">
        <w:rPr>
          <w:rFonts w:asciiTheme="minorHAnsi" w:hAnsiTheme="minorHAnsi" w:cstheme="minorHAnsi"/>
          <w:sz w:val="22"/>
          <w:szCs w:val="22"/>
        </w:rPr>
        <w:t xml:space="preserve">по реда на </w:t>
      </w:r>
      <w:r w:rsidR="00340B23"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_Ref503978800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w:t>
      </w:r>
      <w:r w:rsidR="00340B23" w:rsidRPr="00606BE0">
        <w:rPr>
          <w:rFonts w:asciiTheme="minorHAnsi" w:hAnsiTheme="minorHAnsi" w:cstheme="minorHAnsi"/>
          <w:sz w:val="22"/>
          <w:szCs w:val="22"/>
        </w:rPr>
        <w:t xml:space="preserve">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_Ref503978803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FD339D">
        <w:rPr>
          <w:rFonts w:asciiTheme="minorHAnsi" w:hAnsiTheme="minorHAnsi" w:cstheme="minorHAnsi"/>
          <w:sz w:val="22"/>
          <w:szCs w:val="22"/>
        </w:rPr>
        <w:t>7.6</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328"/>
      <w:bookmarkEnd w:id="329"/>
    </w:p>
    <w:p w14:paraId="3AC79073" w14:textId="77777777" w:rsidR="00304AAF" w:rsidRPr="00606BE0" w:rsidRDefault="00304AAF" w:rsidP="00304AAF">
      <w:pPr>
        <w:pStyle w:val="DGKVLevel2"/>
        <w:spacing w:before="120"/>
        <w:ind w:left="720"/>
        <w:rPr>
          <w:rFonts w:asciiTheme="minorHAnsi" w:hAnsiTheme="minorHAnsi" w:cstheme="minorHAnsi"/>
          <w:sz w:val="22"/>
          <w:szCs w:val="22"/>
        </w:rPr>
      </w:pPr>
      <w:bookmarkStart w:id="330" w:name="_Ref487806438"/>
      <w:bookmarkStart w:id="331" w:name="_Toc514073529"/>
      <w:bookmarkStart w:id="332" w:name="_Toc514082339"/>
      <w:bookmarkEnd w:id="317"/>
      <w:r w:rsidRPr="00606BE0">
        <w:rPr>
          <w:rFonts w:asciiTheme="minorHAnsi" w:hAnsiTheme="minorHAnsi" w:cstheme="minorHAnsi"/>
          <w:sz w:val="22"/>
          <w:szCs w:val="22"/>
        </w:rPr>
        <w:t>В случай на настъпване на Критично събитие, независимо дали преди или след Крайната дата за инвестиране, Инвеститорите нямат задължение да предоставят капиталови вноски на Фонда, независимо дали има Неусвоен капиталов ангажимент и дали са получили Искане за усвояване от Фонд мениджъра, освен за целите на:</w:t>
      </w:r>
      <w:bookmarkEnd w:id="330"/>
      <w:bookmarkEnd w:id="331"/>
      <w:bookmarkEnd w:id="332"/>
    </w:p>
    <w:p w14:paraId="14FD69F7" w14:textId="77777777" w:rsidR="00304AAF" w:rsidRPr="00606BE0" w:rsidRDefault="00304AAF" w:rsidP="00304AAF">
      <w:pPr>
        <w:pStyle w:val="DGKVLevel3"/>
        <w:ind w:left="1440"/>
        <w:rPr>
          <w:rFonts w:asciiTheme="minorHAnsi" w:hAnsiTheme="minorHAnsi" w:cstheme="minorHAnsi"/>
          <w:sz w:val="22"/>
          <w:szCs w:val="22"/>
        </w:rPr>
      </w:pPr>
      <w:bookmarkStart w:id="333" w:name="_Toc514073530"/>
      <w:bookmarkStart w:id="334" w:name="_Toc514082340"/>
      <w:r w:rsidRPr="00606BE0">
        <w:rPr>
          <w:rFonts w:asciiTheme="minorHAnsi" w:hAnsiTheme="minorHAnsi" w:cstheme="minorHAnsi"/>
          <w:sz w:val="22"/>
          <w:szCs w:val="22"/>
        </w:rPr>
        <w:t>заплащане на Такса за управление; или</w:t>
      </w:r>
      <w:bookmarkEnd w:id="333"/>
      <w:bookmarkEnd w:id="334"/>
    </w:p>
    <w:p w14:paraId="58D6E891" w14:textId="6A6E342F" w:rsidR="00304AAF" w:rsidRPr="00606BE0" w:rsidRDefault="00304AAF" w:rsidP="00304AAF">
      <w:pPr>
        <w:pStyle w:val="DGKVLevel3"/>
        <w:ind w:left="1440"/>
        <w:rPr>
          <w:rFonts w:asciiTheme="minorHAnsi" w:hAnsiTheme="minorHAnsi" w:cstheme="minorHAnsi"/>
          <w:sz w:val="22"/>
          <w:szCs w:val="22"/>
        </w:rPr>
      </w:pPr>
      <w:bookmarkStart w:id="335" w:name="_Toc514073531"/>
      <w:bookmarkStart w:id="336" w:name="_Toc514082341"/>
      <w:r w:rsidRPr="00606BE0">
        <w:rPr>
          <w:rFonts w:asciiTheme="minorHAnsi" w:hAnsiTheme="minorHAnsi" w:cstheme="minorHAnsi"/>
          <w:sz w:val="22"/>
          <w:szCs w:val="22"/>
        </w:rPr>
        <w:t>изпълнение на задължения по сключени преди настъпването на Критичното събитие Инвестиционни договори, неизпълнението на които, по мнение на Консултативния съвет, може да доведе до съществени имуществени санкции или вреди за Фонда</w:t>
      </w:r>
      <w:r w:rsidR="00F4441E" w:rsidRPr="00606BE0">
        <w:rPr>
          <w:rFonts w:asciiTheme="minorHAnsi" w:hAnsiTheme="minorHAnsi" w:cstheme="minorHAnsi"/>
          <w:sz w:val="22"/>
          <w:szCs w:val="22"/>
        </w:rPr>
        <w:t>;</w:t>
      </w:r>
      <w:r w:rsidRPr="00606BE0">
        <w:rPr>
          <w:rFonts w:asciiTheme="minorHAnsi" w:hAnsiTheme="minorHAnsi" w:cstheme="minorHAnsi"/>
          <w:sz w:val="22"/>
          <w:szCs w:val="22"/>
        </w:rPr>
        <w:t xml:space="preserve"> или</w:t>
      </w:r>
      <w:bookmarkEnd w:id="335"/>
      <w:bookmarkEnd w:id="336"/>
    </w:p>
    <w:p w14:paraId="47A4F996" w14:textId="77777777" w:rsidR="00304AAF" w:rsidRPr="00606BE0" w:rsidRDefault="00304AAF" w:rsidP="00304AAF">
      <w:pPr>
        <w:pStyle w:val="DGKVLevel3"/>
        <w:ind w:left="1440"/>
        <w:rPr>
          <w:rFonts w:asciiTheme="minorHAnsi" w:hAnsiTheme="minorHAnsi" w:cstheme="minorHAnsi"/>
          <w:sz w:val="22"/>
          <w:szCs w:val="22"/>
        </w:rPr>
      </w:pPr>
      <w:bookmarkStart w:id="337" w:name="_Toc514073532"/>
      <w:bookmarkStart w:id="338" w:name="_Toc514082342"/>
      <w:r w:rsidRPr="00606BE0">
        <w:rPr>
          <w:rFonts w:asciiTheme="minorHAnsi" w:hAnsiTheme="minorHAnsi" w:cstheme="minorHAnsi"/>
          <w:sz w:val="22"/>
          <w:szCs w:val="22"/>
        </w:rPr>
        <w:t>извършване на нови Инвестиции, изрично одобрени от Консултативния съвет.</w:t>
      </w:r>
      <w:bookmarkEnd w:id="337"/>
      <w:bookmarkEnd w:id="338"/>
    </w:p>
    <w:p w14:paraId="1F07D373" w14:textId="77777777" w:rsidR="00304AAF" w:rsidRPr="00606BE0" w:rsidRDefault="00304AAF" w:rsidP="00304AAF">
      <w:pPr>
        <w:pStyle w:val="DGKVLevel1"/>
        <w:rPr>
          <w:rFonts w:asciiTheme="minorHAnsi" w:hAnsiTheme="minorHAnsi" w:cstheme="minorHAnsi"/>
          <w:szCs w:val="22"/>
        </w:rPr>
      </w:pPr>
      <w:bookmarkStart w:id="339" w:name="_Toc504148887"/>
      <w:bookmarkStart w:id="340" w:name="_Toc505092967"/>
      <w:bookmarkStart w:id="341" w:name="_Toc506488356"/>
      <w:bookmarkStart w:id="342" w:name="_Ref509753375"/>
      <w:bookmarkStart w:id="343" w:name="_Toc514073533"/>
      <w:bookmarkStart w:id="344" w:name="_Toc514082343"/>
      <w:bookmarkStart w:id="345" w:name="_Toc514086768"/>
      <w:bookmarkStart w:id="346" w:name="_Toc514139575"/>
      <w:bookmarkStart w:id="347" w:name="_Ref487810245"/>
      <w:bookmarkStart w:id="348" w:name="_Ref183494447"/>
      <w:bookmarkStart w:id="349" w:name="_Ref303607199"/>
      <w:r w:rsidRPr="00606BE0">
        <w:rPr>
          <w:rFonts w:asciiTheme="minorHAnsi" w:hAnsiTheme="minorHAnsi" w:cstheme="minorHAnsi"/>
          <w:szCs w:val="22"/>
        </w:rPr>
        <w:t>Неизпълнение на задължение за Капиталови вноски</w:t>
      </w:r>
      <w:bookmarkEnd w:id="339"/>
      <w:bookmarkEnd w:id="340"/>
      <w:bookmarkEnd w:id="341"/>
      <w:bookmarkEnd w:id="342"/>
      <w:bookmarkEnd w:id="343"/>
      <w:bookmarkEnd w:id="344"/>
      <w:bookmarkEnd w:id="345"/>
      <w:bookmarkEnd w:id="346"/>
    </w:p>
    <w:p w14:paraId="0A47A218" w14:textId="77777777" w:rsidR="00304AAF" w:rsidRPr="00606BE0" w:rsidRDefault="00304AAF" w:rsidP="00304AAF">
      <w:pPr>
        <w:pStyle w:val="DGKVLevel2"/>
        <w:spacing w:before="120"/>
        <w:ind w:left="720"/>
        <w:rPr>
          <w:rFonts w:asciiTheme="minorHAnsi" w:hAnsiTheme="minorHAnsi" w:cstheme="minorHAnsi"/>
          <w:sz w:val="22"/>
          <w:szCs w:val="22"/>
        </w:rPr>
      </w:pPr>
      <w:bookmarkStart w:id="350" w:name="_Ref490155471"/>
      <w:bookmarkStart w:id="351" w:name="_Toc514073534"/>
      <w:bookmarkStart w:id="352" w:name="_Toc514082344"/>
      <w:r w:rsidRPr="00606BE0">
        <w:rPr>
          <w:rFonts w:asciiTheme="minorHAnsi" w:hAnsiTheme="minorHAnsi" w:cstheme="minorHAnsi"/>
          <w:sz w:val="22"/>
          <w:szCs w:val="22"/>
        </w:rPr>
        <w:t>В случай че, който и да е от Инвеститорите („</w:t>
      </w:r>
      <w:r w:rsidRPr="00606BE0">
        <w:rPr>
          <w:rFonts w:asciiTheme="minorHAnsi" w:hAnsiTheme="minorHAnsi" w:cstheme="minorHAnsi"/>
          <w:b/>
          <w:sz w:val="22"/>
          <w:szCs w:val="22"/>
        </w:rPr>
        <w:t>Неизправен инвеститор</w:t>
      </w:r>
      <w:r w:rsidRPr="00606BE0">
        <w:rPr>
          <w:rFonts w:asciiTheme="minorHAnsi" w:hAnsiTheme="minorHAnsi" w:cstheme="minorHAnsi"/>
          <w:sz w:val="22"/>
          <w:szCs w:val="22"/>
        </w:rPr>
        <w:t>“) не изпълни задължението си да предостави на Фонда пълния размер на сумата, посочена във валидно Искане за усвояване до Крайната дата за плащане или друга сума, която Инвеститорът е длъжен да предостави на Фонда по това Оперативно споразумение или Устройствените документи на съответната дължима дата („</w:t>
      </w:r>
      <w:r w:rsidRPr="00606BE0">
        <w:rPr>
          <w:rFonts w:asciiTheme="minorHAnsi" w:hAnsiTheme="minorHAnsi" w:cstheme="minorHAnsi"/>
          <w:b/>
          <w:sz w:val="22"/>
          <w:szCs w:val="22"/>
        </w:rPr>
        <w:t>Дължима сума</w:t>
      </w:r>
      <w:r w:rsidRPr="00606BE0">
        <w:rPr>
          <w:rFonts w:asciiTheme="minorHAnsi" w:hAnsiTheme="minorHAnsi" w:cstheme="minorHAnsi"/>
          <w:sz w:val="22"/>
          <w:szCs w:val="22"/>
        </w:rPr>
        <w:t>“), то Фонд Мениджърът има право да изпрати уведомление за неизпълнение („</w:t>
      </w:r>
      <w:r w:rsidRPr="00606BE0">
        <w:rPr>
          <w:rFonts w:asciiTheme="minorHAnsi" w:hAnsiTheme="minorHAnsi" w:cstheme="minorHAnsi"/>
          <w:b/>
          <w:sz w:val="22"/>
          <w:szCs w:val="22"/>
        </w:rPr>
        <w:t>Уведомление за неизпълнение</w:t>
      </w:r>
      <w:r w:rsidRPr="00606BE0">
        <w:rPr>
          <w:rFonts w:asciiTheme="minorHAnsi" w:hAnsiTheme="minorHAnsi" w:cstheme="minorHAnsi"/>
          <w:sz w:val="22"/>
          <w:szCs w:val="22"/>
        </w:rPr>
        <w:t>“) до съответния Неизправен инвеститор, в което да предостави допълнителен срок за плащане на Дължимата сума заедно с Лихва за забава, който не може да бъде по-дълъг от 30 (тридесет) Работни дни.</w:t>
      </w:r>
      <w:bookmarkEnd w:id="347"/>
      <w:bookmarkEnd w:id="350"/>
      <w:bookmarkEnd w:id="351"/>
      <w:bookmarkEnd w:id="352"/>
      <w:r w:rsidRPr="00606BE0">
        <w:rPr>
          <w:rFonts w:asciiTheme="minorHAnsi" w:hAnsiTheme="minorHAnsi" w:cstheme="minorHAnsi"/>
          <w:sz w:val="22"/>
          <w:szCs w:val="22"/>
        </w:rPr>
        <w:t xml:space="preserve"> </w:t>
      </w:r>
    </w:p>
    <w:p w14:paraId="792238D9" w14:textId="77777777" w:rsidR="00304AAF" w:rsidRPr="00606BE0" w:rsidRDefault="00304AAF" w:rsidP="00304AAF">
      <w:pPr>
        <w:pStyle w:val="DGKVLevel2"/>
        <w:spacing w:before="120"/>
        <w:ind w:left="720"/>
        <w:rPr>
          <w:rFonts w:asciiTheme="minorHAnsi" w:hAnsiTheme="minorHAnsi" w:cstheme="minorHAnsi"/>
          <w:sz w:val="22"/>
          <w:szCs w:val="22"/>
        </w:rPr>
      </w:pPr>
      <w:bookmarkStart w:id="353" w:name="_Toc514073535"/>
      <w:bookmarkStart w:id="354" w:name="_Toc514082345"/>
      <w:bookmarkStart w:id="355" w:name="_Ref489879773"/>
      <w:bookmarkEnd w:id="348"/>
      <w:bookmarkEnd w:id="349"/>
      <w:r w:rsidRPr="00606BE0">
        <w:rPr>
          <w:rFonts w:asciiTheme="minorHAnsi" w:hAnsiTheme="minorHAnsi" w:cstheme="minorHAnsi"/>
          <w:sz w:val="22"/>
          <w:szCs w:val="22"/>
        </w:rPr>
        <w:t xml:space="preserve">Фонд мениджърът се задължава да уведоми всички Инвеститори в срок до 3 (три) работни дни от Крайната дата за плащане за получените от Инвеститорите суми, за процентното </w:t>
      </w:r>
      <w:r w:rsidRPr="00606BE0">
        <w:rPr>
          <w:rFonts w:asciiTheme="minorHAnsi" w:hAnsiTheme="minorHAnsi" w:cstheme="minorHAnsi"/>
          <w:sz w:val="22"/>
          <w:szCs w:val="22"/>
        </w:rPr>
        <w:lastRenderedPageBreak/>
        <w:t>съотношение на Инвеститорите във Фонда след направените вноски, както и дали е налице Неизправен инвеститор и размера на съответната Дължима сума.</w:t>
      </w:r>
      <w:bookmarkEnd w:id="353"/>
      <w:bookmarkEnd w:id="354"/>
      <w:r w:rsidRPr="00606BE0">
        <w:rPr>
          <w:rFonts w:asciiTheme="minorHAnsi" w:hAnsiTheme="minorHAnsi" w:cstheme="minorHAnsi"/>
          <w:sz w:val="22"/>
          <w:szCs w:val="22"/>
        </w:rPr>
        <w:t xml:space="preserve"> </w:t>
      </w:r>
    </w:p>
    <w:p w14:paraId="30EBDDA3" w14:textId="77777777" w:rsidR="00304AAF" w:rsidRPr="00606BE0" w:rsidRDefault="00304AAF" w:rsidP="00304AAF">
      <w:pPr>
        <w:pStyle w:val="DGKVLevel2"/>
        <w:spacing w:before="120"/>
        <w:ind w:left="720"/>
        <w:rPr>
          <w:rFonts w:asciiTheme="minorHAnsi" w:hAnsiTheme="minorHAnsi" w:cstheme="minorHAnsi"/>
          <w:sz w:val="22"/>
          <w:szCs w:val="22"/>
        </w:rPr>
      </w:pPr>
      <w:bookmarkStart w:id="356" w:name="_Toc514073536"/>
      <w:bookmarkStart w:id="357" w:name="_Toc514082346"/>
      <w:bookmarkStart w:id="358" w:name="_Ref513822739"/>
      <w:r w:rsidRPr="00606BE0">
        <w:rPr>
          <w:rFonts w:asciiTheme="minorHAnsi" w:hAnsiTheme="minorHAnsi" w:cstheme="minorHAnsi"/>
          <w:sz w:val="22"/>
          <w:szCs w:val="22"/>
        </w:rPr>
        <w:t>В случай, че до изтичането на срока, посочен в Уведомлението за неизпълнение, Неизправният инвеститор не предостави на Фонда Дължимата сума заедно с начислената Лихва за забава, то:</w:t>
      </w:r>
      <w:bookmarkEnd w:id="355"/>
      <w:bookmarkEnd w:id="356"/>
      <w:bookmarkEnd w:id="357"/>
      <w:bookmarkEnd w:id="358"/>
    </w:p>
    <w:p w14:paraId="63A272FB" w14:textId="24456FEC" w:rsidR="00304AAF" w:rsidRPr="00606BE0" w:rsidRDefault="00304AAF" w:rsidP="00304AAF">
      <w:pPr>
        <w:pStyle w:val="DGKVLevel3"/>
        <w:ind w:left="1440"/>
        <w:rPr>
          <w:rFonts w:asciiTheme="minorHAnsi" w:hAnsiTheme="minorHAnsi" w:cstheme="minorHAnsi"/>
          <w:sz w:val="22"/>
          <w:szCs w:val="22"/>
        </w:rPr>
      </w:pPr>
      <w:bookmarkStart w:id="359" w:name="_Toc514073537"/>
      <w:bookmarkStart w:id="360" w:name="_Toc514082347"/>
      <w:r w:rsidRPr="00606BE0">
        <w:rPr>
          <w:rFonts w:asciiTheme="minorHAnsi" w:hAnsiTheme="minorHAnsi" w:cstheme="minorHAnsi"/>
          <w:sz w:val="22"/>
          <w:szCs w:val="22"/>
        </w:rPr>
        <w:t xml:space="preserve">В случай че ФМФИБ е Неизправният инвеститор – Фонд мениджърът има право да прекрати Фонда по реда, предвиден в </w:t>
      </w:r>
      <w:r w:rsidR="00340B23"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_Ref487622330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22.2</w:t>
      </w:r>
      <w:r w:rsidRPr="00606BE0">
        <w:rPr>
          <w:rFonts w:asciiTheme="minorHAnsi" w:hAnsiTheme="minorHAnsi" w:cstheme="minorHAnsi"/>
          <w:sz w:val="22"/>
          <w:szCs w:val="22"/>
        </w:rPr>
        <w:fldChar w:fldCharType="end"/>
      </w:r>
      <w:r w:rsidR="004A1A6F" w:rsidRPr="00606BE0">
        <w:rPr>
          <w:rFonts w:asciiTheme="minorHAnsi" w:hAnsiTheme="minorHAnsi" w:cstheme="minorHAnsi"/>
          <w:sz w:val="22"/>
          <w:szCs w:val="22"/>
        </w:rPr>
        <w:t>;</w:t>
      </w:r>
      <w:r w:rsidRPr="00606BE0">
        <w:rPr>
          <w:rFonts w:asciiTheme="minorHAnsi" w:hAnsiTheme="minorHAnsi" w:cstheme="minorHAnsi"/>
          <w:sz w:val="22"/>
          <w:szCs w:val="22"/>
        </w:rPr>
        <w:t xml:space="preserve"> или</w:t>
      </w:r>
      <w:bookmarkEnd w:id="359"/>
      <w:bookmarkEnd w:id="360"/>
    </w:p>
    <w:p w14:paraId="6A21ECEF" w14:textId="20D4F19A" w:rsidR="00304AAF" w:rsidRPr="00606BE0" w:rsidRDefault="00304AAF" w:rsidP="00304AAF">
      <w:pPr>
        <w:pStyle w:val="DGKVLevel3"/>
        <w:ind w:left="1440"/>
        <w:rPr>
          <w:rFonts w:asciiTheme="minorHAnsi" w:hAnsiTheme="minorHAnsi" w:cstheme="minorHAnsi"/>
          <w:sz w:val="22"/>
          <w:szCs w:val="22"/>
        </w:rPr>
      </w:pPr>
      <w:bookmarkStart w:id="361" w:name="_Toc514073538"/>
      <w:bookmarkStart w:id="362" w:name="_Toc514082348"/>
      <w:bookmarkStart w:id="363" w:name="_Ref487487253"/>
      <w:r w:rsidRPr="00606BE0">
        <w:rPr>
          <w:rFonts w:asciiTheme="minorHAnsi" w:hAnsiTheme="minorHAnsi" w:cstheme="minorHAnsi"/>
          <w:sz w:val="22"/>
          <w:szCs w:val="22"/>
        </w:rPr>
        <w:t>В случай че Фонд мениджърът/Капиталовият участник</w:t>
      </w:r>
      <w:r w:rsidRPr="00606BE0">
        <w:rPr>
          <w:rStyle w:val="FootnoteReference"/>
          <w:rFonts w:asciiTheme="minorHAnsi" w:hAnsiTheme="minorHAnsi" w:cstheme="minorHAnsi"/>
          <w:sz w:val="22"/>
          <w:szCs w:val="22"/>
        </w:rPr>
        <w:footnoteReference w:id="29"/>
      </w:r>
      <w:r w:rsidRPr="00606BE0">
        <w:rPr>
          <w:rFonts w:asciiTheme="minorHAnsi" w:hAnsiTheme="minorHAnsi" w:cstheme="minorHAnsi"/>
          <w:sz w:val="22"/>
          <w:szCs w:val="22"/>
        </w:rPr>
        <w:t xml:space="preserve"> е Неизправният инвеститор, Инвеститорите имат право, по своя преценка и със съгласието на ФМФИБ:</w:t>
      </w:r>
      <w:bookmarkEnd w:id="361"/>
      <w:bookmarkEnd w:id="362"/>
      <w:r w:rsidRPr="00606BE0">
        <w:rPr>
          <w:rFonts w:asciiTheme="minorHAnsi" w:hAnsiTheme="minorHAnsi" w:cstheme="minorHAnsi"/>
          <w:sz w:val="22"/>
          <w:szCs w:val="22"/>
        </w:rPr>
        <w:t xml:space="preserve"> </w:t>
      </w:r>
    </w:p>
    <w:p w14:paraId="328B804A" w14:textId="44A52B7B"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да прекратят мандата на Фонд мениджъра по реда на </w:t>
      </w:r>
      <w:r w:rsidR="00340B23" w:rsidRPr="00606BE0">
        <w:rPr>
          <w:rFonts w:asciiTheme="minorHAnsi" w:hAnsiTheme="minorHAnsi" w:cstheme="minorHAnsi"/>
          <w:sz w:val="22"/>
        </w:rPr>
        <w:t>клауза </w:t>
      </w:r>
      <w:r w:rsidR="0076433F" w:rsidRPr="00606BE0">
        <w:rPr>
          <w:rFonts w:asciiTheme="minorHAnsi" w:hAnsiTheme="minorHAnsi" w:cstheme="minorHAnsi"/>
          <w:sz w:val="22"/>
        </w:rPr>
        <w:fldChar w:fldCharType="begin"/>
      </w:r>
      <w:r w:rsidR="0076433F" w:rsidRPr="00606BE0">
        <w:rPr>
          <w:rFonts w:asciiTheme="minorHAnsi" w:hAnsiTheme="minorHAnsi" w:cstheme="minorHAnsi"/>
          <w:sz w:val="22"/>
        </w:rPr>
        <w:instrText xml:space="preserve"> REF _Ref489298589 \r \h </w:instrText>
      </w:r>
      <w:r w:rsidR="00606BE0" w:rsidRPr="00606BE0">
        <w:rPr>
          <w:rFonts w:asciiTheme="minorHAnsi" w:hAnsiTheme="minorHAnsi" w:cstheme="minorHAnsi"/>
          <w:sz w:val="22"/>
        </w:rPr>
        <w:instrText xml:space="preserve"> \* MERGEFORMAT </w:instrText>
      </w:r>
      <w:r w:rsidR="0076433F" w:rsidRPr="00606BE0">
        <w:rPr>
          <w:rFonts w:asciiTheme="minorHAnsi" w:hAnsiTheme="minorHAnsi" w:cstheme="minorHAnsi"/>
          <w:sz w:val="22"/>
        </w:rPr>
      </w:r>
      <w:r w:rsidR="0076433F" w:rsidRPr="00606BE0">
        <w:rPr>
          <w:rFonts w:asciiTheme="minorHAnsi" w:hAnsiTheme="minorHAnsi" w:cstheme="minorHAnsi"/>
          <w:sz w:val="22"/>
        </w:rPr>
        <w:fldChar w:fldCharType="separate"/>
      </w:r>
      <w:r w:rsidR="002D4678" w:rsidRPr="00606BE0">
        <w:rPr>
          <w:rFonts w:asciiTheme="minorHAnsi" w:hAnsiTheme="minorHAnsi" w:cstheme="minorHAnsi"/>
          <w:sz w:val="22"/>
        </w:rPr>
        <w:t>11.3</w:t>
      </w:r>
      <w:r w:rsidR="0076433F" w:rsidRPr="00606BE0">
        <w:rPr>
          <w:rFonts w:asciiTheme="minorHAnsi" w:hAnsiTheme="minorHAnsi" w:cstheme="minorHAnsi"/>
          <w:sz w:val="22"/>
        </w:rPr>
        <w:fldChar w:fldCharType="end"/>
      </w:r>
      <w:r w:rsidRPr="00606BE0">
        <w:rPr>
          <w:rFonts w:asciiTheme="minorHAnsi" w:hAnsiTheme="minorHAnsi" w:cstheme="minorHAnsi"/>
          <w:sz w:val="22"/>
        </w:rPr>
        <w:t xml:space="preserve">, и/ или </w:t>
      </w:r>
    </w:p>
    <w:p w14:paraId="2CC56D34" w14:textId="01E4E155"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да изключат [Фонд мениджъра/Капиталовия участник]</w:t>
      </w:r>
      <w:r w:rsidRPr="00606BE0">
        <w:rPr>
          <w:rStyle w:val="FootnoteReference"/>
          <w:rFonts w:asciiTheme="minorHAnsi" w:hAnsiTheme="minorHAnsi" w:cstheme="minorHAnsi"/>
          <w:sz w:val="22"/>
          <w:szCs w:val="22"/>
        </w:rPr>
        <w:footnoteReference w:id="30"/>
      </w:r>
      <w:r w:rsidRPr="00606BE0">
        <w:rPr>
          <w:rFonts w:asciiTheme="minorHAnsi" w:hAnsiTheme="minorHAnsi" w:cstheme="minorHAnsi"/>
          <w:sz w:val="22"/>
        </w:rPr>
        <w:t xml:space="preserve"> като Инвеститор във Фонда по реда, предвиден в Относимото право, като Фондът заплати на същия по-високата от следните две стойности: (а) 1 евро или (б) минималната сума, дължима на Инвеститор при прекратяване на участието му във Фонда съгласно Относимото право.</w:t>
      </w:r>
      <w:bookmarkEnd w:id="363"/>
    </w:p>
    <w:p w14:paraId="2CFB20F5" w14:textId="77777777" w:rsidR="00304AAF" w:rsidRPr="00606BE0" w:rsidRDefault="00304AAF" w:rsidP="00304AAF">
      <w:pPr>
        <w:pStyle w:val="DGKVLevel3"/>
        <w:ind w:left="1440"/>
        <w:rPr>
          <w:rFonts w:asciiTheme="minorHAnsi" w:hAnsiTheme="minorHAnsi" w:cstheme="minorHAnsi"/>
          <w:sz w:val="22"/>
          <w:szCs w:val="22"/>
        </w:rPr>
      </w:pPr>
      <w:bookmarkStart w:id="364" w:name="_Toc514073539"/>
      <w:bookmarkStart w:id="365" w:name="_Toc514082349"/>
      <w:r w:rsidRPr="00606BE0">
        <w:rPr>
          <w:rFonts w:asciiTheme="minorHAnsi" w:hAnsiTheme="minorHAnsi" w:cstheme="minorHAnsi"/>
          <w:sz w:val="22"/>
          <w:szCs w:val="22"/>
        </w:rPr>
        <w:t>В случай че Съ-инвеститор е Неизправен инвеститор, Фонд мениджърът има право, по своя преценка:</w:t>
      </w:r>
      <w:bookmarkEnd w:id="364"/>
      <w:bookmarkEnd w:id="365"/>
    </w:p>
    <w:p w14:paraId="392C3244" w14:textId="77777777" w:rsidR="00304AAF" w:rsidRPr="00606BE0" w:rsidRDefault="00304AAF" w:rsidP="00304AAF">
      <w:pPr>
        <w:pStyle w:val="DGKVLevel4"/>
        <w:rPr>
          <w:rFonts w:asciiTheme="minorHAnsi" w:hAnsiTheme="minorHAnsi" w:cstheme="minorHAnsi"/>
          <w:sz w:val="22"/>
        </w:rPr>
      </w:pPr>
      <w:bookmarkStart w:id="366" w:name="_Ref504147718"/>
      <w:r w:rsidRPr="00606BE0">
        <w:rPr>
          <w:rFonts w:asciiTheme="minorHAnsi" w:hAnsiTheme="minorHAnsi" w:cstheme="minorHAnsi"/>
          <w:sz w:val="22"/>
        </w:rPr>
        <w:t>Да предложи заместването на съответния Неизправен инвеститор от друг Съ-инвеститор, който да направи дължимата вноска;</w:t>
      </w:r>
      <w:bookmarkEnd w:id="366"/>
    </w:p>
    <w:p w14:paraId="6F913DAE" w14:textId="7C0C3D43"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Да изключи Неизправния инвеститор като участник във Фонда, като доколкото е допустимо съгласно Относимото право, Фондът заплати на същия по-ниската от следните две стойности: (а) номиналната стойност на направените капиталови вноски или (б) балансовата стойност на участието на Неизправния инвеститор във Фонда.</w:t>
      </w:r>
    </w:p>
    <w:p w14:paraId="31F83A64" w14:textId="32FFE375" w:rsidR="00304AAF" w:rsidRPr="00606BE0" w:rsidRDefault="00304AAF" w:rsidP="00304AAF">
      <w:pPr>
        <w:pStyle w:val="DGKVLevel3"/>
        <w:ind w:left="1440"/>
        <w:rPr>
          <w:rFonts w:asciiTheme="minorHAnsi" w:hAnsiTheme="minorHAnsi" w:cstheme="minorHAnsi"/>
          <w:sz w:val="22"/>
          <w:szCs w:val="22"/>
        </w:rPr>
      </w:pPr>
      <w:bookmarkStart w:id="367" w:name="_Toc514073540"/>
      <w:bookmarkStart w:id="368" w:name="_Toc514082350"/>
      <w:r w:rsidRPr="00606BE0">
        <w:rPr>
          <w:rFonts w:asciiTheme="minorHAnsi" w:hAnsiTheme="minorHAnsi" w:cstheme="minorHAnsi"/>
          <w:sz w:val="22"/>
          <w:szCs w:val="22"/>
        </w:rPr>
        <w:t xml:space="preserve">При вземането на решения по тази </w:t>
      </w:r>
      <w:r w:rsidR="00340B23" w:rsidRPr="00606BE0">
        <w:rPr>
          <w:rFonts w:asciiTheme="minorHAnsi" w:hAnsiTheme="minorHAnsi" w:cstheme="minorHAnsi"/>
          <w:sz w:val="22"/>
          <w:szCs w:val="22"/>
        </w:rPr>
        <w:t>клауза </w:t>
      </w:r>
      <w:r w:rsidR="00C362BC" w:rsidRPr="00606BE0">
        <w:rPr>
          <w:rFonts w:asciiTheme="minorHAnsi" w:hAnsiTheme="minorHAnsi" w:cstheme="minorHAnsi"/>
          <w:sz w:val="22"/>
          <w:szCs w:val="22"/>
        </w:rPr>
        <w:fldChar w:fldCharType="begin"/>
      </w:r>
      <w:r w:rsidR="00C362BC" w:rsidRPr="00606BE0">
        <w:rPr>
          <w:rFonts w:asciiTheme="minorHAnsi" w:hAnsiTheme="minorHAnsi" w:cstheme="minorHAnsi"/>
          <w:sz w:val="22"/>
          <w:szCs w:val="22"/>
        </w:rPr>
        <w:instrText xml:space="preserve"> REF _Ref513822739 \r \h </w:instrText>
      </w:r>
      <w:r w:rsidR="00606BE0" w:rsidRPr="00606BE0">
        <w:rPr>
          <w:rFonts w:asciiTheme="minorHAnsi" w:hAnsiTheme="minorHAnsi" w:cstheme="minorHAnsi"/>
          <w:sz w:val="22"/>
          <w:szCs w:val="22"/>
        </w:rPr>
        <w:instrText xml:space="preserve"> \* MERGEFORMAT </w:instrText>
      </w:r>
      <w:r w:rsidR="00C362BC" w:rsidRPr="00606BE0">
        <w:rPr>
          <w:rFonts w:asciiTheme="minorHAnsi" w:hAnsiTheme="minorHAnsi" w:cstheme="minorHAnsi"/>
          <w:sz w:val="22"/>
          <w:szCs w:val="22"/>
        </w:rPr>
      </w:r>
      <w:r w:rsidR="00C362BC" w:rsidRPr="00606BE0">
        <w:rPr>
          <w:rFonts w:asciiTheme="minorHAnsi" w:hAnsiTheme="minorHAnsi" w:cstheme="minorHAnsi"/>
          <w:sz w:val="22"/>
          <w:szCs w:val="22"/>
        </w:rPr>
        <w:fldChar w:fldCharType="separate"/>
      </w:r>
      <w:r w:rsidR="00C362BC" w:rsidRPr="00606BE0">
        <w:rPr>
          <w:rFonts w:asciiTheme="minorHAnsi" w:hAnsiTheme="minorHAnsi" w:cstheme="minorHAnsi"/>
          <w:sz w:val="22"/>
          <w:szCs w:val="22"/>
        </w:rPr>
        <w:t>8.3</w:t>
      </w:r>
      <w:r w:rsidR="00C362BC"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от страна на Събранието на инвеститорите, Инвеститорът, който се счита за Неизправен инвеститор и неговите Свързани лица нямат право на глас, доколкото е допустимо съгласно Относимото право.</w:t>
      </w:r>
      <w:bookmarkEnd w:id="367"/>
      <w:bookmarkEnd w:id="368"/>
    </w:p>
    <w:p w14:paraId="1AE4E3AD" w14:textId="33165412" w:rsidR="00304AAF" w:rsidRPr="00606BE0" w:rsidRDefault="00304AAF" w:rsidP="00304AAF">
      <w:pPr>
        <w:pStyle w:val="DGKVLevel2"/>
        <w:spacing w:before="120"/>
        <w:ind w:left="720"/>
        <w:rPr>
          <w:rFonts w:asciiTheme="minorHAnsi" w:hAnsiTheme="minorHAnsi" w:cstheme="minorHAnsi"/>
          <w:sz w:val="22"/>
          <w:szCs w:val="22"/>
        </w:rPr>
      </w:pPr>
      <w:bookmarkStart w:id="369" w:name="_Ref509914130"/>
      <w:bookmarkStart w:id="370" w:name="_Toc514073541"/>
      <w:bookmarkStart w:id="371" w:name="_Toc514082351"/>
      <w:r w:rsidRPr="00606BE0">
        <w:rPr>
          <w:rFonts w:asciiTheme="minorHAnsi" w:hAnsiTheme="minorHAnsi" w:cstheme="minorHAnsi"/>
          <w:sz w:val="22"/>
          <w:szCs w:val="22"/>
        </w:rPr>
        <w:t>В случаите когато Съ-инвеститор е Неизправен инвеститор и:</w:t>
      </w:r>
      <w:bookmarkEnd w:id="369"/>
      <w:bookmarkEnd w:id="370"/>
      <w:bookmarkEnd w:id="371"/>
    </w:p>
    <w:p w14:paraId="59FF130D" w14:textId="1DC5D214"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Дължимата сума не е внесена в срока, посочен в Уведомлението за неизпълнение</w:t>
      </w:r>
      <w:r w:rsidR="0009473A" w:rsidRPr="00606BE0">
        <w:rPr>
          <w:rFonts w:asciiTheme="minorHAnsi" w:hAnsiTheme="minorHAnsi" w:cstheme="minorHAnsi"/>
          <w:sz w:val="22"/>
        </w:rPr>
        <w:t>;</w:t>
      </w:r>
      <w:r w:rsidRPr="00606BE0">
        <w:rPr>
          <w:rFonts w:asciiTheme="minorHAnsi" w:hAnsiTheme="minorHAnsi" w:cstheme="minorHAnsi"/>
          <w:sz w:val="22"/>
        </w:rPr>
        <w:t xml:space="preserve"> и</w:t>
      </w:r>
    </w:p>
    <w:p w14:paraId="298AC433" w14:textId="08F76BD8" w:rsidR="00304AAF" w:rsidRPr="00606BE0" w:rsidRDefault="00304AAF" w:rsidP="00304AAF">
      <w:pPr>
        <w:pStyle w:val="DGKVLevel4"/>
        <w:rPr>
          <w:rFonts w:asciiTheme="minorHAnsi" w:hAnsiTheme="minorHAnsi" w:cstheme="minorHAnsi"/>
          <w:sz w:val="22"/>
        </w:rPr>
      </w:pPr>
      <w:bookmarkStart w:id="372" w:name="_Ref509914037"/>
      <w:r w:rsidRPr="00606BE0">
        <w:rPr>
          <w:rFonts w:asciiTheme="minorHAnsi" w:hAnsiTheme="minorHAnsi" w:cstheme="minorHAnsi"/>
          <w:sz w:val="22"/>
        </w:rPr>
        <w:t xml:space="preserve">в срок от [30 (тридесет)] </w:t>
      </w:r>
      <w:r w:rsidR="007458D2" w:rsidRPr="00606BE0">
        <w:rPr>
          <w:rFonts w:asciiTheme="minorHAnsi" w:hAnsiTheme="minorHAnsi" w:cstheme="minorHAnsi"/>
          <w:sz w:val="22"/>
        </w:rPr>
        <w:t xml:space="preserve">Работни </w:t>
      </w:r>
      <w:r w:rsidRPr="00606BE0">
        <w:rPr>
          <w:rFonts w:asciiTheme="minorHAnsi" w:hAnsiTheme="minorHAnsi" w:cstheme="minorHAnsi"/>
          <w:sz w:val="22"/>
        </w:rPr>
        <w:t>дни след това, Фонд мениджърът не е осигурил внасянето на Дължимата сума от друг инвеститор съгласно 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_Ref504147718 \w \h </w:instrText>
      </w:r>
      <w:r w:rsidR="00606BE0" w:rsidRPr="00606BE0">
        <w:rPr>
          <w:rFonts w:asciiTheme="minorHAnsi" w:hAnsiTheme="minorHAnsi" w:cstheme="minorHAnsi"/>
          <w:sz w:val="22"/>
        </w:rPr>
        <w:instrText xml:space="preserve">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8.3(в)(i)</w:t>
      </w:r>
      <w:r w:rsidRPr="00606BE0">
        <w:rPr>
          <w:rFonts w:asciiTheme="minorHAnsi" w:hAnsiTheme="minorHAnsi" w:cstheme="minorHAnsi"/>
          <w:sz w:val="22"/>
        </w:rPr>
        <w:fldChar w:fldCharType="end"/>
      </w:r>
      <w:r w:rsidR="00CA03E8">
        <w:rPr>
          <w:rFonts w:asciiTheme="minorHAnsi" w:hAnsiTheme="minorHAnsi" w:cstheme="minorHAnsi"/>
          <w:sz w:val="22"/>
        </w:rPr>
        <w:t xml:space="preserve">; </w:t>
      </w:r>
      <w:r w:rsidRPr="00606BE0">
        <w:rPr>
          <w:rFonts w:asciiTheme="minorHAnsi" w:hAnsiTheme="minorHAnsi" w:cstheme="minorHAnsi"/>
          <w:sz w:val="22"/>
        </w:rPr>
        <w:t>и</w:t>
      </w:r>
      <w:bookmarkEnd w:id="372"/>
    </w:p>
    <w:p w14:paraId="4B959046" w14:textId="16F0E88E"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lastRenderedPageBreak/>
        <w:t>в резултат от невнасянето на Дължимата сума, размерът на внесените от ФМФИБ суми във Фонда надхвърля [●]</w:t>
      </w:r>
      <w:r w:rsidR="00841104" w:rsidRPr="00606BE0">
        <w:rPr>
          <w:rFonts w:asciiTheme="minorHAnsi" w:hAnsiTheme="minorHAnsi" w:cstheme="minorHAnsi"/>
          <w:sz w:val="22"/>
        </w:rPr>
        <w:t xml:space="preserve"> </w:t>
      </w:r>
      <w:r w:rsidRPr="00606BE0">
        <w:rPr>
          <w:rFonts w:asciiTheme="minorHAnsi" w:hAnsiTheme="minorHAnsi" w:cstheme="minorHAnsi"/>
          <w:sz w:val="22"/>
        </w:rPr>
        <w:t>%</w:t>
      </w:r>
      <w:r w:rsidRPr="00606BE0">
        <w:rPr>
          <w:rStyle w:val="FootnoteReference"/>
          <w:rFonts w:asciiTheme="minorHAnsi" w:hAnsiTheme="minorHAnsi" w:cstheme="minorHAnsi"/>
          <w:sz w:val="22"/>
          <w:szCs w:val="22"/>
        </w:rPr>
        <w:footnoteReference w:id="31"/>
      </w:r>
      <w:r w:rsidRPr="00606BE0">
        <w:rPr>
          <w:rFonts w:asciiTheme="minorHAnsi" w:hAnsiTheme="minorHAnsi" w:cstheme="minorHAnsi"/>
          <w:sz w:val="22"/>
        </w:rPr>
        <w:t xml:space="preserve"> от Предоставения капитал, </w:t>
      </w:r>
    </w:p>
    <w:p w14:paraId="43CCACAA" w14:textId="2CDC28F1" w:rsidR="00304AAF" w:rsidRPr="00606BE0" w:rsidRDefault="00304AAF" w:rsidP="00304AAF">
      <w:pPr>
        <w:pStyle w:val="DGKVBody"/>
        <w:rPr>
          <w:rFonts w:asciiTheme="minorHAnsi" w:hAnsiTheme="minorHAnsi" w:cstheme="minorHAnsi"/>
          <w:sz w:val="22"/>
          <w:szCs w:val="22"/>
          <w:lang w:val="bg-BG"/>
        </w:rPr>
      </w:pPr>
      <w:r w:rsidRPr="00606BE0">
        <w:rPr>
          <w:rFonts w:asciiTheme="minorHAnsi" w:hAnsiTheme="minorHAnsi" w:cstheme="minorHAnsi"/>
          <w:sz w:val="22"/>
          <w:szCs w:val="22"/>
          <w:lang w:val="bg-BG"/>
        </w:rPr>
        <w:t>то Фонд мениджърът е длъжен в срок от [3 (три)] Работни дни след изтичането на срока по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_Ref509914037 \w \h </w:instrText>
      </w:r>
      <w:r w:rsidR="00643ACD" w:rsidRPr="00606BE0">
        <w:rPr>
          <w:rFonts w:asciiTheme="minorHAnsi" w:hAnsiTheme="minorHAnsi" w:cstheme="minorHAnsi"/>
          <w:sz w:val="22"/>
          <w:szCs w:val="22"/>
        </w:rPr>
        <w:instrText xml:space="preserve">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E27040" w:rsidRPr="00606BE0">
        <w:rPr>
          <w:rFonts w:asciiTheme="minorHAnsi" w:hAnsiTheme="minorHAnsi" w:cstheme="minorHAnsi"/>
          <w:sz w:val="22"/>
          <w:szCs w:val="22"/>
        </w:rPr>
        <w:t>8.4(ii)</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lang w:val="bg-BG"/>
        </w:rPr>
        <w:t xml:space="preserve"> да възстанови на ФМФИБ част от направената вноска, така че сумите предоставени на Фонда да не </w:t>
      </w:r>
      <w:proofErr w:type="spellStart"/>
      <w:r w:rsidRPr="00606BE0">
        <w:rPr>
          <w:rFonts w:asciiTheme="minorHAnsi" w:hAnsiTheme="minorHAnsi" w:cstheme="minorHAnsi"/>
          <w:sz w:val="22"/>
          <w:szCs w:val="22"/>
          <w:lang w:val="bg-BG"/>
        </w:rPr>
        <w:t>надхъврлят</w:t>
      </w:r>
      <w:proofErr w:type="spellEnd"/>
      <w:r w:rsidRPr="00606BE0">
        <w:rPr>
          <w:rFonts w:asciiTheme="minorHAnsi" w:hAnsiTheme="minorHAnsi" w:cstheme="minorHAnsi"/>
          <w:sz w:val="22"/>
          <w:szCs w:val="22"/>
          <w:lang w:val="bg-BG"/>
        </w:rPr>
        <w:t xml:space="preserve"> </w:t>
      </w:r>
      <w:r w:rsidRPr="00606BE0">
        <w:rPr>
          <w:rFonts w:asciiTheme="minorHAnsi" w:hAnsiTheme="minorHAnsi" w:cstheme="minorHAnsi"/>
          <w:sz w:val="22"/>
          <w:szCs w:val="22"/>
        </w:rPr>
        <w:t>[●]</w:t>
      </w:r>
      <w:r w:rsidR="00841104" w:rsidRPr="00606BE0">
        <w:rPr>
          <w:rFonts w:asciiTheme="minorHAnsi" w:hAnsiTheme="minorHAnsi" w:cstheme="minorHAnsi"/>
          <w:sz w:val="22"/>
          <w:szCs w:val="22"/>
        </w:rPr>
        <w:t xml:space="preserve"> </w:t>
      </w:r>
      <w:r w:rsidRPr="00606BE0">
        <w:rPr>
          <w:rFonts w:asciiTheme="minorHAnsi" w:hAnsiTheme="minorHAnsi" w:cstheme="minorHAnsi"/>
          <w:sz w:val="22"/>
          <w:szCs w:val="22"/>
        </w:rPr>
        <w:t>%</w:t>
      </w:r>
      <w:r w:rsidRPr="00606BE0">
        <w:rPr>
          <w:rStyle w:val="FootnoteReference"/>
          <w:rFonts w:asciiTheme="minorHAnsi" w:hAnsiTheme="minorHAnsi" w:cstheme="minorHAnsi"/>
          <w:sz w:val="22"/>
          <w:szCs w:val="22"/>
        </w:rPr>
        <w:footnoteReference w:id="32"/>
      </w:r>
      <w:r w:rsidRPr="00606BE0">
        <w:rPr>
          <w:rFonts w:asciiTheme="minorHAnsi" w:hAnsiTheme="minorHAnsi" w:cstheme="minorHAnsi"/>
          <w:sz w:val="22"/>
          <w:szCs w:val="22"/>
          <w:lang w:val="bg-BG"/>
        </w:rPr>
        <w:t>. Възстановените по реда на тази клауза </w:t>
      </w:r>
      <w:r w:rsidRPr="00606BE0">
        <w:rPr>
          <w:rFonts w:asciiTheme="minorHAnsi" w:hAnsiTheme="minorHAnsi" w:cstheme="minorHAnsi"/>
          <w:sz w:val="22"/>
          <w:szCs w:val="22"/>
          <w:lang w:val="bg-BG"/>
        </w:rPr>
        <w:fldChar w:fldCharType="begin"/>
      </w:r>
      <w:r w:rsidRPr="00606BE0">
        <w:rPr>
          <w:rFonts w:asciiTheme="minorHAnsi" w:hAnsiTheme="minorHAnsi" w:cstheme="minorHAnsi"/>
          <w:sz w:val="22"/>
          <w:szCs w:val="22"/>
          <w:lang w:val="bg-BG"/>
        </w:rPr>
        <w:instrText xml:space="preserve"> REF _Ref509914130 \w \h </w:instrText>
      </w:r>
      <w:r w:rsidR="00606BE0" w:rsidRPr="00606BE0">
        <w:rPr>
          <w:rFonts w:asciiTheme="minorHAnsi" w:hAnsiTheme="minorHAnsi" w:cstheme="minorHAnsi"/>
          <w:sz w:val="22"/>
          <w:szCs w:val="22"/>
          <w:lang w:val="bg-BG"/>
        </w:rPr>
        <w:instrText xml:space="preserve"> \* MERGEFORMAT </w:instrText>
      </w:r>
      <w:r w:rsidRPr="00606BE0">
        <w:rPr>
          <w:rFonts w:asciiTheme="minorHAnsi" w:hAnsiTheme="minorHAnsi" w:cstheme="minorHAnsi"/>
          <w:sz w:val="22"/>
          <w:szCs w:val="22"/>
          <w:lang w:val="bg-BG"/>
        </w:rPr>
      </w:r>
      <w:r w:rsidRPr="00606BE0">
        <w:rPr>
          <w:rFonts w:asciiTheme="minorHAnsi" w:hAnsiTheme="minorHAnsi" w:cstheme="minorHAnsi"/>
          <w:sz w:val="22"/>
          <w:szCs w:val="22"/>
          <w:lang w:val="bg-BG"/>
        </w:rPr>
        <w:fldChar w:fldCharType="separate"/>
      </w:r>
      <w:r w:rsidR="002D4678" w:rsidRPr="00606BE0">
        <w:rPr>
          <w:rFonts w:asciiTheme="minorHAnsi" w:hAnsiTheme="minorHAnsi" w:cstheme="minorHAnsi"/>
          <w:sz w:val="22"/>
          <w:szCs w:val="22"/>
          <w:lang w:val="bg-BG"/>
        </w:rPr>
        <w:t>8.4</w:t>
      </w:r>
      <w:r w:rsidRPr="00606BE0">
        <w:rPr>
          <w:rFonts w:asciiTheme="minorHAnsi" w:hAnsiTheme="minorHAnsi" w:cstheme="minorHAnsi"/>
          <w:sz w:val="22"/>
          <w:szCs w:val="22"/>
          <w:lang w:val="bg-BG"/>
        </w:rPr>
        <w:fldChar w:fldCharType="end"/>
      </w:r>
      <w:r w:rsidRPr="00606BE0">
        <w:rPr>
          <w:rFonts w:asciiTheme="minorHAnsi" w:hAnsiTheme="minorHAnsi" w:cstheme="minorHAnsi"/>
          <w:sz w:val="22"/>
          <w:szCs w:val="22"/>
          <w:lang w:val="bg-BG"/>
        </w:rPr>
        <w:t xml:space="preserve"> суми на ФМФИБ не се считат за Предоставен капитал и не намаляват Капиталовия ангажимент на ФМФИБ</w:t>
      </w:r>
      <w:r w:rsidRPr="00606BE0">
        <w:rPr>
          <w:rFonts w:asciiTheme="minorHAnsi" w:hAnsiTheme="minorHAnsi" w:cstheme="minorHAnsi"/>
          <w:sz w:val="22"/>
          <w:szCs w:val="22"/>
        </w:rPr>
        <w:t>.</w:t>
      </w:r>
    </w:p>
    <w:p w14:paraId="1E08CA6E" w14:textId="7DA5702A" w:rsidR="00304AAF" w:rsidRPr="00606BE0" w:rsidRDefault="00304AAF" w:rsidP="00304AAF">
      <w:pPr>
        <w:pStyle w:val="DGKVLevel2"/>
        <w:ind w:left="720"/>
        <w:rPr>
          <w:rFonts w:asciiTheme="minorHAnsi" w:hAnsiTheme="minorHAnsi" w:cstheme="minorHAnsi"/>
          <w:sz w:val="22"/>
          <w:szCs w:val="22"/>
        </w:rPr>
      </w:pPr>
      <w:bookmarkStart w:id="373" w:name="_Toc514073542"/>
      <w:bookmarkStart w:id="374" w:name="_Toc514082352"/>
      <w:r w:rsidRPr="00606BE0">
        <w:rPr>
          <w:rFonts w:asciiTheme="minorHAnsi" w:hAnsiTheme="minorHAnsi" w:cstheme="minorHAnsi"/>
          <w:sz w:val="22"/>
          <w:szCs w:val="22"/>
        </w:rPr>
        <w:t xml:space="preserve">При настъпване на обстоятелствата, посочени в </w:t>
      </w:r>
      <w:r w:rsidR="00340B23" w:rsidRPr="00606BE0">
        <w:rPr>
          <w:rFonts w:asciiTheme="minorHAnsi" w:hAnsiTheme="minorHAnsi" w:cstheme="minorHAnsi"/>
          <w:sz w:val="22"/>
          <w:szCs w:val="22"/>
        </w:rPr>
        <w:t>к</w:t>
      </w:r>
      <w:r w:rsidRPr="00606BE0">
        <w:rPr>
          <w:rFonts w:asciiTheme="minorHAnsi" w:hAnsiTheme="minorHAnsi" w:cstheme="minorHAnsi"/>
          <w:sz w:val="22"/>
          <w:szCs w:val="22"/>
        </w:rPr>
        <w:t>лауза</w:t>
      </w:r>
      <w:r w:rsidRPr="00606BE0">
        <w:rPr>
          <w:rFonts w:asciiTheme="minorHAnsi" w:hAnsiTheme="minorHAnsi" w:cstheme="minorHAnsi"/>
          <w:sz w:val="22"/>
          <w:szCs w:val="22"/>
          <w:lang w:val="en-US"/>
        </w:rPr>
        <w:t> </w:t>
      </w:r>
      <w:r w:rsidRPr="00606BE0">
        <w:rPr>
          <w:rFonts w:asciiTheme="minorHAnsi" w:hAnsiTheme="minorHAnsi" w:cstheme="minorHAnsi"/>
          <w:sz w:val="22"/>
          <w:szCs w:val="22"/>
          <w:lang w:val="en-US"/>
        </w:rPr>
        <w:fldChar w:fldCharType="begin"/>
      </w:r>
      <w:r w:rsidRPr="00606BE0">
        <w:rPr>
          <w:rFonts w:asciiTheme="minorHAnsi" w:hAnsiTheme="minorHAnsi" w:cstheme="minorHAnsi"/>
          <w:sz w:val="22"/>
          <w:szCs w:val="22"/>
        </w:rPr>
        <w:instrText xml:space="preserve"> </w:instrText>
      </w:r>
      <w:r w:rsidRPr="00606BE0">
        <w:rPr>
          <w:rFonts w:asciiTheme="minorHAnsi" w:hAnsiTheme="minorHAnsi" w:cstheme="minorHAnsi"/>
          <w:sz w:val="22"/>
          <w:szCs w:val="22"/>
          <w:lang w:val="en-US"/>
        </w:rPr>
        <w:instrText>REF</w:instrText>
      </w:r>
      <w:r w:rsidRPr="00606BE0">
        <w:rPr>
          <w:rFonts w:asciiTheme="minorHAnsi" w:hAnsiTheme="minorHAnsi" w:cstheme="minorHAnsi"/>
          <w:sz w:val="22"/>
          <w:szCs w:val="22"/>
        </w:rPr>
        <w:instrText xml:space="preserve"> _</w:instrText>
      </w:r>
      <w:r w:rsidRPr="00606BE0">
        <w:rPr>
          <w:rFonts w:asciiTheme="minorHAnsi" w:hAnsiTheme="minorHAnsi" w:cstheme="minorHAnsi"/>
          <w:sz w:val="22"/>
          <w:szCs w:val="22"/>
          <w:lang w:val="en-US"/>
        </w:rPr>
        <w:instrText>Ref</w:instrText>
      </w:r>
      <w:r w:rsidRPr="00606BE0">
        <w:rPr>
          <w:rFonts w:asciiTheme="minorHAnsi" w:hAnsiTheme="minorHAnsi" w:cstheme="minorHAnsi"/>
          <w:sz w:val="22"/>
          <w:szCs w:val="22"/>
        </w:rPr>
        <w:instrText>509914130 \</w:instrText>
      </w:r>
      <w:r w:rsidRPr="00606BE0">
        <w:rPr>
          <w:rFonts w:asciiTheme="minorHAnsi" w:hAnsiTheme="minorHAnsi" w:cstheme="minorHAnsi"/>
          <w:sz w:val="22"/>
          <w:szCs w:val="22"/>
          <w:lang w:val="en-US"/>
        </w:rPr>
        <w:instrText>w</w:instrText>
      </w:r>
      <w:r w:rsidRPr="00606BE0">
        <w:rPr>
          <w:rFonts w:asciiTheme="minorHAnsi" w:hAnsiTheme="minorHAnsi" w:cstheme="minorHAnsi"/>
          <w:sz w:val="22"/>
          <w:szCs w:val="22"/>
        </w:rPr>
        <w:instrText xml:space="preserve"> \</w:instrText>
      </w:r>
      <w:r w:rsidRPr="00606BE0">
        <w:rPr>
          <w:rFonts w:asciiTheme="minorHAnsi" w:hAnsiTheme="minorHAnsi" w:cstheme="minorHAnsi"/>
          <w:sz w:val="22"/>
          <w:szCs w:val="22"/>
          <w:lang w:val="en-US"/>
        </w:rPr>
        <w:instrText>h</w:instrText>
      </w:r>
      <w:r w:rsidRPr="00606BE0">
        <w:rPr>
          <w:rFonts w:asciiTheme="minorHAnsi" w:hAnsiTheme="minorHAnsi" w:cstheme="minorHAnsi"/>
          <w:sz w:val="22"/>
          <w:szCs w:val="22"/>
        </w:rPr>
        <w:instrText xml:space="preserve">  \* </w:instrText>
      </w:r>
      <w:r w:rsidRPr="00606BE0">
        <w:rPr>
          <w:rFonts w:asciiTheme="minorHAnsi" w:hAnsiTheme="minorHAnsi" w:cstheme="minorHAnsi"/>
          <w:sz w:val="22"/>
          <w:szCs w:val="22"/>
          <w:lang w:val="en-US"/>
        </w:rPr>
        <w:instrText>MERGEFORMAT</w:instrText>
      </w:r>
      <w:r w:rsidRPr="00606BE0">
        <w:rPr>
          <w:rFonts w:asciiTheme="minorHAnsi" w:hAnsiTheme="minorHAnsi" w:cstheme="minorHAnsi"/>
          <w:sz w:val="22"/>
          <w:szCs w:val="22"/>
        </w:rPr>
        <w:instrText xml:space="preserve"> </w:instrText>
      </w:r>
      <w:r w:rsidRPr="00606BE0">
        <w:rPr>
          <w:rFonts w:asciiTheme="minorHAnsi" w:hAnsiTheme="minorHAnsi" w:cstheme="minorHAnsi"/>
          <w:sz w:val="22"/>
          <w:szCs w:val="22"/>
          <w:lang w:val="en-US"/>
        </w:rPr>
      </w:r>
      <w:r w:rsidRPr="00606BE0">
        <w:rPr>
          <w:rFonts w:asciiTheme="minorHAnsi" w:hAnsiTheme="minorHAnsi" w:cstheme="minorHAnsi"/>
          <w:sz w:val="22"/>
          <w:szCs w:val="22"/>
          <w:lang w:val="en-US"/>
        </w:rPr>
        <w:fldChar w:fldCharType="separate"/>
      </w:r>
      <w:r w:rsidR="002D4678" w:rsidRPr="00606BE0">
        <w:rPr>
          <w:rFonts w:asciiTheme="minorHAnsi" w:hAnsiTheme="minorHAnsi" w:cstheme="minorHAnsi"/>
          <w:sz w:val="22"/>
          <w:szCs w:val="22"/>
          <w:lang w:val="en-US"/>
        </w:rPr>
        <w:t>8.4</w:t>
      </w:r>
      <w:r w:rsidRPr="00606BE0">
        <w:rPr>
          <w:rFonts w:asciiTheme="minorHAnsi" w:hAnsiTheme="minorHAnsi" w:cstheme="minorHAnsi"/>
          <w:sz w:val="22"/>
          <w:szCs w:val="22"/>
          <w:lang w:val="en-US"/>
        </w:rPr>
        <w:fldChar w:fldCharType="end"/>
      </w:r>
      <w:r w:rsidRPr="00606BE0">
        <w:rPr>
          <w:rFonts w:asciiTheme="minorHAnsi" w:hAnsiTheme="minorHAnsi" w:cstheme="minorHAnsi"/>
          <w:sz w:val="22"/>
          <w:szCs w:val="22"/>
        </w:rPr>
        <w:t xml:space="preserve"> за периода до възстановяване на надплатените вноски на ФМФИБ, Фонд мениджърът няма право да изпраща Искания за усвояване, освен след изричното предварително писмено съгласие на Консултативния съвет и/или при условия, определени от Консултативния съвет по реда на клауза </w:t>
      </w:r>
      <w:r w:rsidR="0076433F" w:rsidRPr="00606BE0">
        <w:rPr>
          <w:rFonts w:asciiTheme="minorHAnsi" w:hAnsiTheme="minorHAnsi" w:cstheme="minorHAnsi"/>
          <w:sz w:val="22"/>
          <w:szCs w:val="22"/>
        </w:rPr>
        <w:fldChar w:fldCharType="begin"/>
      </w:r>
      <w:r w:rsidR="0076433F" w:rsidRPr="00606BE0">
        <w:rPr>
          <w:rFonts w:asciiTheme="minorHAnsi" w:hAnsiTheme="minorHAnsi" w:cstheme="minorHAnsi"/>
          <w:sz w:val="22"/>
          <w:szCs w:val="22"/>
        </w:rPr>
        <w:instrText xml:space="preserve"> REF _Ref514080910 \r \h </w:instrText>
      </w:r>
      <w:r w:rsidR="00606BE0" w:rsidRPr="00606BE0">
        <w:rPr>
          <w:rFonts w:asciiTheme="minorHAnsi" w:hAnsiTheme="minorHAnsi" w:cstheme="minorHAnsi"/>
          <w:sz w:val="22"/>
          <w:szCs w:val="22"/>
        </w:rPr>
        <w:instrText xml:space="preserve"> \* MERGEFORMAT </w:instrText>
      </w:r>
      <w:r w:rsidR="0076433F" w:rsidRPr="00606BE0">
        <w:rPr>
          <w:rFonts w:asciiTheme="minorHAnsi" w:hAnsiTheme="minorHAnsi" w:cstheme="minorHAnsi"/>
          <w:sz w:val="22"/>
          <w:szCs w:val="22"/>
        </w:rPr>
      </w:r>
      <w:r w:rsidR="0076433F"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13.4(vi)</w:t>
      </w:r>
      <w:r w:rsidR="0076433F"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373"/>
      <w:bookmarkEnd w:id="374"/>
    </w:p>
    <w:p w14:paraId="524A9B2D" w14:textId="6461614A" w:rsidR="00304AAF" w:rsidRPr="00606BE0" w:rsidRDefault="00304AAF" w:rsidP="00304AAF">
      <w:pPr>
        <w:pStyle w:val="DGKVLevel2"/>
        <w:spacing w:before="120"/>
        <w:ind w:left="720"/>
        <w:rPr>
          <w:rFonts w:asciiTheme="minorHAnsi" w:hAnsiTheme="minorHAnsi" w:cstheme="minorHAnsi"/>
          <w:sz w:val="22"/>
          <w:szCs w:val="22"/>
        </w:rPr>
      </w:pPr>
      <w:bookmarkStart w:id="375" w:name="_Toc514073543"/>
      <w:bookmarkStart w:id="376" w:name="_Toc514082353"/>
      <w:r w:rsidRPr="00606BE0">
        <w:rPr>
          <w:rFonts w:asciiTheme="minorHAnsi" w:hAnsiTheme="minorHAnsi" w:cstheme="minorHAnsi"/>
          <w:sz w:val="22"/>
          <w:szCs w:val="22"/>
        </w:rPr>
        <w:t xml:space="preserve">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_Ref490155471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8.1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w:t>
      </w:r>
      <w:r w:rsidR="00340B23" w:rsidRPr="00606BE0">
        <w:rPr>
          <w:rFonts w:asciiTheme="minorHAnsi" w:hAnsiTheme="minorHAnsi" w:cstheme="minorHAnsi"/>
          <w:sz w:val="22"/>
          <w:szCs w:val="22"/>
        </w:rPr>
        <w:t xml:space="preserve">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_Ref489879773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8.2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не се прилагат по отношение на Искане за усвояване на Последваща такса за управление по </w:t>
      </w:r>
      <w:r w:rsidR="00340B23" w:rsidRPr="00606BE0">
        <w:rPr>
          <w:rFonts w:asciiTheme="minorHAnsi" w:hAnsiTheme="minorHAnsi" w:cstheme="minorHAnsi"/>
          <w:sz w:val="22"/>
          <w:szCs w:val="22"/>
        </w:rPr>
        <w:t xml:space="preserve">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_Ref506469721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16.9</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отправено към ФМФИБ и неизпълнението от страна на ФМФИБ на такова Искане за усвояване до Крайната дата за плащане не се счита за неизпълнение на задължение за плащане на капиталова вноска или на други произтичащи от това Оперативно споразумение задължения.</w:t>
      </w:r>
      <w:bookmarkEnd w:id="375"/>
      <w:bookmarkEnd w:id="376"/>
    </w:p>
    <w:p w14:paraId="132FF68D" w14:textId="77777777" w:rsidR="00304AAF" w:rsidRPr="00606BE0" w:rsidRDefault="00304AAF" w:rsidP="00304AAF">
      <w:pPr>
        <w:pStyle w:val="DGKVLevel1"/>
        <w:rPr>
          <w:rFonts w:asciiTheme="minorHAnsi" w:hAnsiTheme="minorHAnsi" w:cstheme="minorHAnsi"/>
          <w:szCs w:val="22"/>
        </w:rPr>
      </w:pPr>
      <w:bookmarkStart w:id="377" w:name="_Ref487704629"/>
      <w:bookmarkStart w:id="378" w:name="_Toc487910572"/>
      <w:bookmarkStart w:id="379" w:name="_Toc504148888"/>
      <w:bookmarkStart w:id="380" w:name="_Toc505092968"/>
      <w:bookmarkStart w:id="381" w:name="_Toc506488357"/>
      <w:bookmarkStart w:id="382" w:name="_Toc514073544"/>
      <w:bookmarkStart w:id="383" w:name="_Toc514082354"/>
      <w:bookmarkStart w:id="384" w:name="_Toc514086769"/>
      <w:bookmarkStart w:id="385" w:name="_Toc514139576"/>
      <w:bookmarkStart w:id="386" w:name="_Hlk485392116"/>
      <w:r w:rsidRPr="00606BE0">
        <w:rPr>
          <w:rFonts w:asciiTheme="minorHAnsi" w:hAnsiTheme="minorHAnsi" w:cstheme="minorHAnsi"/>
          <w:szCs w:val="22"/>
        </w:rPr>
        <w:t>Правомощия и функции на Фонд мениджъра</w:t>
      </w:r>
      <w:bookmarkEnd w:id="377"/>
      <w:bookmarkEnd w:id="378"/>
      <w:bookmarkEnd w:id="379"/>
      <w:bookmarkEnd w:id="380"/>
      <w:bookmarkEnd w:id="381"/>
      <w:bookmarkEnd w:id="382"/>
      <w:bookmarkEnd w:id="383"/>
      <w:bookmarkEnd w:id="384"/>
      <w:bookmarkEnd w:id="385"/>
    </w:p>
    <w:p w14:paraId="32123399" w14:textId="1134168F" w:rsidR="00304AAF" w:rsidRPr="00606BE0" w:rsidRDefault="00304AAF" w:rsidP="00304AAF">
      <w:pPr>
        <w:pStyle w:val="DGKVLevel2"/>
        <w:spacing w:before="120"/>
        <w:ind w:left="720"/>
        <w:rPr>
          <w:rFonts w:asciiTheme="minorHAnsi" w:hAnsiTheme="minorHAnsi" w:cstheme="minorHAnsi"/>
          <w:sz w:val="22"/>
          <w:szCs w:val="22"/>
        </w:rPr>
      </w:pPr>
      <w:bookmarkStart w:id="387" w:name="_Toc514073545"/>
      <w:bookmarkStart w:id="388" w:name="_Toc514082355"/>
      <w:r w:rsidRPr="00606BE0">
        <w:rPr>
          <w:rFonts w:asciiTheme="minorHAnsi" w:hAnsiTheme="minorHAnsi" w:cstheme="minorHAnsi"/>
          <w:sz w:val="22"/>
          <w:szCs w:val="22"/>
        </w:rPr>
        <w:t xml:space="preserve">На Датата на </w:t>
      </w:r>
      <w:r w:rsidR="002930D6" w:rsidRPr="00606BE0">
        <w:rPr>
          <w:rFonts w:asciiTheme="minorHAnsi" w:hAnsiTheme="minorHAnsi" w:cstheme="minorHAnsi"/>
          <w:sz w:val="22"/>
          <w:szCs w:val="22"/>
          <w:lang w:val="en-GB"/>
        </w:rPr>
        <w:t>[</w:t>
      </w:r>
      <w:r w:rsidRPr="00606BE0">
        <w:rPr>
          <w:rFonts w:asciiTheme="minorHAnsi" w:hAnsiTheme="minorHAnsi" w:cstheme="minorHAnsi"/>
          <w:sz w:val="22"/>
          <w:szCs w:val="22"/>
        </w:rPr>
        <w:t>първото</w:t>
      </w:r>
      <w:r w:rsidR="002930D6" w:rsidRPr="00606BE0">
        <w:rPr>
          <w:rFonts w:asciiTheme="minorHAnsi" w:hAnsiTheme="minorHAnsi" w:cstheme="minorHAnsi"/>
          <w:sz w:val="22"/>
          <w:szCs w:val="22"/>
          <w:lang w:val="en-GB"/>
        </w:rPr>
        <w:t>]</w:t>
      </w:r>
      <w:r w:rsidRPr="00606BE0">
        <w:rPr>
          <w:rFonts w:asciiTheme="minorHAnsi" w:hAnsiTheme="minorHAnsi" w:cstheme="minorHAnsi"/>
          <w:sz w:val="22"/>
          <w:szCs w:val="22"/>
        </w:rPr>
        <w:t xml:space="preserve"> затваряне Страните назнача</w:t>
      </w:r>
      <w:r w:rsidR="006F30BB" w:rsidRPr="00606BE0">
        <w:rPr>
          <w:rFonts w:asciiTheme="minorHAnsi" w:hAnsiTheme="minorHAnsi" w:cstheme="minorHAnsi"/>
          <w:sz w:val="22"/>
          <w:szCs w:val="22"/>
        </w:rPr>
        <w:t>ва</w:t>
      </w:r>
      <w:r w:rsidRPr="00606BE0">
        <w:rPr>
          <w:rFonts w:asciiTheme="minorHAnsi" w:hAnsiTheme="minorHAnsi" w:cstheme="minorHAnsi"/>
          <w:sz w:val="22"/>
          <w:szCs w:val="22"/>
        </w:rPr>
        <w:t xml:space="preserve">т Изпълнителя да управлява дейността на Фонда като алтернативен инвестиционен фонд за рисково инвестиране. Фонд мениджърът има изключителните правомощия да управлява инвестиционната дейност и инвестиционния портфейл на Фонда в съответствие с изискванията на това Оперативно споразумение, Инвестиционната стратегия и </w:t>
      </w:r>
      <w:r w:rsidRPr="00606BE0">
        <w:rPr>
          <w:rFonts w:asciiTheme="minorHAnsi" w:hAnsiTheme="minorHAnsi" w:cstheme="minorHAnsi"/>
          <w:sz w:val="22"/>
          <w:szCs w:val="22"/>
          <w:lang w:bidi="bg-BG"/>
        </w:rPr>
        <w:t>Устройствените</w:t>
      </w:r>
      <w:r w:rsidRPr="00606BE0">
        <w:rPr>
          <w:rFonts w:asciiTheme="minorHAnsi" w:hAnsiTheme="minorHAnsi" w:cstheme="minorHAnsi"/>
          <w:sz w:val="22"/>
          <w:szCs w:val="22"/>
        </w:rPr>
        <w:t xml:space="preserve"> документи.</w:t>
      </w:r>
      <w:bookmarkEnd w:id="387"/>
      <w:bookmarkEnd w:id="388"/>
      <w:r w:rsidRPr="00606BE0">
        <w:rPr>
          <w:rFonts w:asciiTheme="minorHAnsi" w:hAnsiTheme="minorHAnsi" w:cstheme="minorHAnsi"/>
          <w:sz w:val="22"/>
          <w:szCs w:val="22"/>
        </w:rPr>
        <w:t xml:space="preserve"> </w:t>
      </w:r>
    </w:p>
    <w:p w14:paraId="7F524D25" w14:textId="4C4CE539" w:rsidR="00304AAF" w:rsidRPr="00606BE0" w:rsidRDefault="00304AAF" w:rsidP="00304AAF">
      <w:pPr>
        <w:pStyle w:val="DGKVLevel2"/>
        <w:spacing w:before="120"/>
        <w:ind w:left="720"/>
        <w:rPr>
          <w:rFonts w:asciiTheme="minorHAnsi" w:hAnsiTheme="minorHAnsi" w:cstheme="minorHAnsi"/>
          <w:sz w:val="22"/>
          <w:szCs w:val="22"/>
        </w:rPr>
      </w:pPr>
      <w:bookmarkStart w:id="389" w:name="_Toc514073546"/>
      <w:bookmarkStart w:id="390" w:name="_Toc514082356"/>
      <w:r w:rsidRPr="00606BE0">
        <w:rPr>
          <w:rFonts w:asciiTheme="minorHAnsi" w:hAnsiTheme="minorHAnsi" w:cstheme="minorHAnsi"/>
          <w:sz w:val="22"/>
          <w:szCs w:val="22"/>
        </w:rPr>
        <w:t xml:space="preserve">Фонд мениджърът се задължава да спазва и да осигури спазването от страна на Фонда на всички разпоредби на Относимото право, изискванията на компетентните национални органи, органите на ЕС или други власти и органи, имащи правомощия спрямо дейността на Фонда и Фонд мениджъра, включително но не само по отношение на задължения, произтичащи от: (i) Правилата за държавните помощи; (ii) законодателството относно прилагането на мерки против изпирането на пари и финансиране на тероризъм и правилата за борба с данъчните измами; (iii) правилата и изискванията относно управлението на алтернативни инвестиционни фондове съгласно Относимото право; (iv) правилата относно </w:t>
      </w:r>
      <w:r w:rsidR="00340B23" w:rsidRPr="00606BE0">
        <w:rPr>
          <w:rFonts w:asciiTheme="minorHAnsi" w:hAnsiTheme="minorHAnsi" w:cstheme="minorHAnsi"/>
          <w:sz w:val="22"/>
          <w:szCs w:val="22"/>
        </w:rPr>
        <w:t xml:space="preserve">управление </w:t>
      </w:r>
      <w:r w:rsidRPr="00606BE0">
        <w:rPr>
          <w:rFonts w:asciiTheme="minorHAnsi" w:hAnsiTheme="minorHAnsi" w:cstheme="minorHAnsi"/>
          <w:sz w:val="22"/>
          <w:szCs w:val="22"/>
        </w:rPr>
        <w:t xml:space="preserve">на </w:t>
      </w:r>
      <w:r w:rsidR="00340B23" w:rsidRPr="00606BE0">
        <w:rPr>
          <w:rFonts w:asciiTheme="minorHAnsi" w:hAnsiTheme="minorHAnsi" w:cstheme="minorHAnsi"/>
          <w:sz w:val="22"/>
          <w:szCs w:val="22"/>
        </w:rPr>
        <w:t xml:space="preserve">ЕСИ </w:t>
      </w:r>
      <w:r w:rsidRPr="00606BE0">
        <w:rPr>
          <w:rFonts w:asciiTheme="minorHAnsi" w:hAnsiTheme="minorHAnsi" w:cstheme="minorHAnsi"/>
          <w:sz w:val="22"/>
          <w:szCs w:val="22"/>
        </w:rPr>
        <w:t>фондове.</w:t>
      </w:r>
      <w:bookmarkEnd w:id="389"/>
      <w:bookmarkEnd w:id="390"/>
      <w:r w:rsidRPr="00606BE0">
        <w:rPr>
          <w:rFonts w:asciiTheme="minorHAnsi" w:hAnsiTheme="minorHAnsi" w:cstheme="minorHAnsi"/>
          <w:sz w:val="22"/>
          <w:szCs w:val="22"/>
        </w:rPr>
        <w:t xml:space="preserve"> </w:t>
      </w:r>
    </w:p>
    <w:p w14:paraId="1366791C" w14:textId="77777777" w:rsidR="00304AAF" w:rsidRPr="00606BE0" w:rsidRDefault="00304AAF" w:rsidP="00304AAF">
      <w:pPr>
        <w:pStyle w:val="DGKVLevel2"/>
        <w:spacing w:before="120"/>
        <w:ind w:left="720"/>
        <w:rPr>
          <w:rFonts w:asciiTheme="minorHAnsi" w:hAnsiTheme="minorHAnsi" w:cstheme="minorHAnsi"/>
          <w:sz w:val="22"/>
          <w:szCs w:val="22"/>
        </w:rPr>
      </w:pPr>
      <w:bookmarkStart w:id="391" w:name="_Toc514073547"/>
      <w:bookmarkStart w:id="392" w:name="_Toc514082357"/>
      <w:r w:rsidRPr="00606BE0">
        <w:rPr>
          <w:rFonts w:asciiTheme="minorHAnsi" w:hAnsiTheme="minorHAnsi" w:cstheme="minorHAnsi"/>
          <w:sz w:val="22"/>
          <w:szCs w:val="22"/>
        </w:rPr>
        <w:t xml:space="preserve">Фонд мениджърът има пълната власт, при спазване, където е приложимо, на </w:t>
      </w:r>
      <w:r w:rsidRPr="00606BE0">
        <w:rPr>
          <w:rFonts w:asciiTheme="minorHAnsi" w:hAnsiTheme="minorHAnsi" w:cstheme="minorHAnsi"/>
          <w:sz w:val="22"/>
          <w:szCs w:val="22"/>
          <w:lang w:bidi="bg-BG"/>
        </w:rPr>
        <w:t>Устройствените</w:t>
      </w:r>
      <w:r w:rsidRPr="00606BE0">
        <w:rPr>
          <w:rFonts w:asciiTheme="minorHAnsi" w:hAnsiTheme="minorHAnsi" w:cstheme="minorHAnsi"/>
          <w:sz w:val="22"/>
          <w:szCs w:val="22"/>
        </w:rPr>
        <w:t xml:space="preserve"> документи, Инвестиционната стратегия и на което и да е от правата за одобрение или консултиране на Инвеститорите или Консултативния съвет, да изпълнява следните функции от името на Фонда и съответно да обвърза Фонда:</w:t>
      </w:r>
      <w:bookmarkEnd w:id="391"/>
      <w:bookmarkEnd w:id="392"/>
    </w:p>
    <w:p w14:paraId="5D40D39A"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lastRenderedPageBreak/>
        <w:t xml:space="preserve">да идентифицира, оценява и договоря условията за извършване на всяка една Инвестиция, да договаря и одобрява Инвестиционните договори и да извършва (или да дава съгласие за извършване), самостоятелно или с други лица, на Инвестиции, съответстващи на Инвестиционната стратегия; </w:t>
      </w:r>
    </w:p>
    <w:p w14:paraId="1B02B023" w14:textId="4BA8A10D" w:rsidR="00304AAF" w:rsidRPr="00606BE0" w:rsidRDefault="00304AAF" w:rsidP="00304AAF">
      <w:pPr>
        <w:pStyle w:val="DGKVLevel4"/>
        <w:rPr>
          <w:rFonts w:asciiTheme="minorHAnsi" w:hAnsiTheme="minorHAnsi" w:cstheme="minorHAnsi"/>
          <w:sz w:val="22"/>
        </w:rPr>
      </w:pPr>
      <w:bookmarkStart w:id="393" w:name="_Ref487909475"/>
      <w:r w:rsidRPr="00606BE0">
        <w:rPr>
          <w:rFonts w:asciiTheme="minorHAnsi" w:hAnsiTheme="minorHAnsi" w:cstheme="minorHAnsi"/>
          <w:sz w:val="22"/>
        </w:rPr>
        <w:t>при надлежно съблюдаване на Инвестиционната стратегия, да предоставя договорни декларации и гаранции и задължение за обезщетения във връзка с договори за придобиване, продажба, замяна или друго разпореждане с Инвестиция, когато е подходящо;</w:t>
      </w:r>
      <w:bookmarkEnd w:id="393"/>
    </w:p>
    <w:p w14:paraId="512BE57D" w14:textId="1F375315"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да идентифицира, привлича и оценява Независими частни инвеститори и договоря условията на Договори за </w:t>
      </w:r>
      <w:r w:rsidR="00340B23" w:rsidRPr="00606BE0">
        <w:rPr>
          <w:rFonts w:asciiTheme="minorHAnsi" w:hAnsiTheme="minorHAnsi" w:cstheme="minorHAnsi"/>
          <w:sz w:val="22"/>
        </w:rPr>
        <w:t>Съ</w:t>
      </w:r>
      <w:r w:rsidRPr="00606BE0">
        <w:rPr>
          <w:rFonts w:asciiTheme="minorHAnsi" w:hAnsiTheme="minorHAnsi" w:cstheme="minorHAnsi"/>
          <w:sz w:val="22"/>
        </w:rPr>
        <w:t>-инвестиране;</w:t>
      </w:r>
    </w:p>
    <w:p w14:paraId="1C0FBDC9" w14:textId="26B17339"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да одобрява вземането на </w:t>
      </w:r>
      <w:bookmarkStart w:id="394" w:name="_Hlk511226506"/>
      <w:r w:rsidRPr="00606BE0">
        <w:rPr>
          <w:rFonts w:asciiTheme="minorHAnsi" w:hAnsiTheme="minorHAnsi" w:cstheme="minorHAnsi"/>
          <w:sz w:val="22"/>
        </w:rPr>
        <w:t>заеми</w:t>
      </w:r>
      <w:bookmarkEnd w:id="394"/>
      <w:r w:rsidRPr="00606BE0">
        <w:rPr>
          <w:rFonts w:asciiTheme="minorHAnsi" w:hAnsiTheme="minorHAnsi" w:cstheme="minorHAnsi"/>
          <w:sz w:val="22"/>
        </w:rPr>
        <w:t xml:space="preserve"> от Фонда, при условие че заеманите суми не надхвърлят по-малкото измежду (i) 2 % от Общия капиталов ангажимент или (ii) размера на Неусвоения капиталов ангажимент, както и при условие че заемите са със срок до падежа от не повече от една година от усвояването и имат за цел предоставяне на краткосрочно мостово финансиране;</w:t>
      </w:r>
    </w:p>
    <w:p w14:paraId="22F0858A" w14:textId="7E27C331" w:rsidR="00304AAF" w:rsidRPr="00606BE0" w:rsidRDefault="00304AAF" w:rsidP="00304AAF">
      <w:pPr>
        <w:pStyle w:val="DGKVLevel4"/>
        <w:rPr>
          <w:rFonts w:asciiTheme="minorHAnsi" w:hAnsiTheme="minorHAnsi" w:cstheme="minorHAnsi"/>
          <w:sz w:val="22"/>
        </w:rPr>
      </w:pPr>
      <w:bookmarkStart w:id="395" w:name="_Ref506815070"/>
      <w:r w:rsidRPr="00606BE0">
        <w:rPr>
          <w:rFonts w:asciiTheme="minorHAnsi" w:hAnsiTheme="minorHAnsi" w:cstheme="minorHAnsi"/>
          <w:sz w:val="22"/>
        </w:rPr>
        <w:t>да предоставя заеми на Крайни получатели, при условие че общата сума на тези заеми към всички Крайни получатели не надхвърля 2</w:t>
      </w:r>
      <w:r w:rsidR="00CA03E8">
        <w:rPr>
          <w:rFonts w:asciiTheme="minorHAnsi" w:hAnsiTheme="minorHAnsi" w:cstheme="minorHAnsi"/>
          <w:sz w:val="22"/>
        </w:rPr>
        <w:t xml:space="preserve"> </w:t>
      </w:r>
      <w:r w:rsidRPr="00606BE0">
        <w:rPr>
          <w:rFonts w:asciiTheme="minorHAnsi" w:hAnsiTheme="minorHAnsi" w:cstheme="minorHAnsi"/>
          <w:sz w:val="22"/>
        </w:rPr>
        <w:t xml:space="preserve">% от Общия капиталов ангажимент и при условие че всеки заем ще бъде предоставен наред с Допустими инструменти в тези Крайни получатели и само за подготовка на </w:t>
      </w:r>
      <w:bookmarkStart w:id="396" w:name="_Hlk511226585"/>
      <w:r w:rsidRPr="00606BE0">
        <w:rPr>
          <w:rFonts w:asciiTheme="minorHAnsi" w:hAnsiTheme="minorHAnsi" w:cstheme="minorHAnsi"/>
          <w:sz w:val="22"/>
        </w:rPr>
        <w:t>записване на Допустими инструменти</w:t>
      </w:r>
      <w:bookmarkEnd w:id="396"/>
      <w:r w:rsidRPr="00606BE0">
        <w:rPr>
          <w:rFonts w:asciiTheme="minorHAnsi" w:hAnsiTheme="minorHAnsi" w:cstheme="minorHAnsi"/>
          <w:sz w:val="22"/>
        </w:rPr>
        <w:t xml:space="preserve">, а също и при условие, че всеки заем </w:t>
      </w:r>
      <w:r w:rsidR="00DC64B1" w:rsidRPr="00606BE0">
        <w:rPr>
          <w:rFonts w:asciiTheme="minorHAnsi" w:hAnsiTheme="minorHAnsi" w:cstheme="minorHAnsi"/>
          <w:sz w:val="22"/>
        </w:rPr>
        <w:t xml:space="preserve">е със срок до падежа от не повече от шест месеца от усвояването и </w:t>
      </w:r>
      <w:r w:rsidRPr="00606BE0">
        <w:rPr>
          <w:rFonts w:asciiTheme="minorHAnsi" w:hAnsiTheme="minorHAnsi" w:cstheme="minorHAnsi"/>
          <w:sz w:val="22"/>
        </w:rPr>
        <w:t xml:space="preserve">се предоставя на пазарна цена в съответствие със </w:t>
      </w:r>
      <w:r w:rsidRPr="00606BE0">
        <w:rPr>
          <w:rFonts w:asciiTheme="minorHAnsi" w:hAnsiTheme="minorHAnsi" w:cstheme="minorHAnsi"/>
          <w:bCs/>
          <w:sz w:val="22"/>
        </w:rPr>
        <w:t>Съобщение на Комисията относно преразглеждане на метода за определяне на референтните и сконтови лихвени проценти</w:t>
      </w:r>
      <w:r w:rsidRPr="00606BE0">
        <w:rPr>
          <w:rFonts w:asciiTheme="minorHAnsi" w:hAnsiTheme="minorHAnsi" w:cstheme="minorHAnsi"/>
          <w:b/>
          <w:bCs/>
          <w:sz w:val="22"/>
        </w:rPr>
        <w:t xml:space="preserve"> </w:t>
      </w:r>
      <w:r w:rsidRPr="00606BE0">
        <w:rPr>
          <w:rFonts w:asciiTheme="minorHAnsi" w:hAnsiTheme="minorHAnsi" w:cstheme="minorHAnsi"/>
          <w:sz w:val="22"/>
        </w:rPr>
        <w:t>(2008/C 14/02);</w:t>
      </w:r>
      <w:bookmarkEnd w:id="395"/>
    </w:p>
    <w:p w14:paraId="003FB77C" w14:textId="56782869"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да идентифицира, оценява и договоря условия за изход от или монетаризиране на направени Инвестиции чрез продажба, замяна или друг подходящ способ, определен по негова преценка;</w:t>
      </w:r>
    </w:p>
    <w:p w14:paraId="276EB3F0" w14:textId="600B3FCD"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да предприема всякакви действия, които смята за необходими с оглед управление на риска на инвестиционното портфолио на Фонда</w:t>
      </w:r>
      <w:r w:rsidR="00582B5D" w:rsidRPr="00606BE0">
        <w:rPr>
          <w:rFonts w:asciiTheme="minorHAnsi" w:hAnsiTheme="minorHAnsi" w:cstheme="minorHAnsi"/>
          <w:sz w:val="22"/>
        </w:rPr>
        <w:t>;</w:t>
      </w:r>
      <w:r w:rsidRPr="00606BE0">
        <w:rPr>
          <w:rFonts w:asciiTheme="minorHAnsi" w:hAnsiTheme="minorHAnsi" w:cstheme="minorHAnsi"/>
          <w:sz w:val="22"/>
        </w:rPr>
        <w:t xml:space="preserve"> </w:t>
      </w:r>
    </w:p>
    <w:p w14:paraId="5CF9D840" w14:textId="2A9B9036"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да извършва всички необходими или подходящи според него действия за управление на паричните средства на Фонда</w:t>
      </w:r>
      <w:r w:rsidR="00582B5D" w:rsidRPr="00606BE0">
        <w:rPr>
          <w:rFonts w:asciiTheme="minorHAnsi" w:hAnsiTheme="minorHAnsi" w:cstheme="minorHAnsi"/>
          <w:sz w:val="22"/>
        </w:rPr>
        <w:t>;</w:t>
      </w:r>
      <w:r w:rsidRPr="00606BE0">
        <w:rPr>
          <w:rFonts w:asciiTheme="minorHAnsi" w:hAnsiTheme="minorHAnsi" w:cstheme="minorHAnsi"/>
          <w:sz w:val="22"/>
        </w:rPr>
        <w:t xml:space="preserve"> </w:t>
      </w:r>
    </w:p>
    <w:p w14:paraId="77EA0436" w14:textId="3FD7AE94"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да определя формите на стратегическа подкрепа, която да се предоставя на Крайните получатели, в съответствие с предвидено в Инвестиционната стратегия, както и да организира и контролира предоставянето на съответната стратегическа подкрепа</w:t>
      </w:r>
      <w:r w:rsidR="00582B5D" w:rsidRPr="00606BE0">
        <w:rPr>
          <w:rFonts w:asciiTheme="minorHAnsi" w:hAnsiTheme="minorHAnsi" w:cstheme="minorHAnsi"/>
          <w:sz w:val="22"/>
        </w:rPr>
        <w:t>;</w:t>
      </w:r>
      <w:r w:rsidRPr="00606BE0">
        <w:rPr>
          <w:rFonts w:asciiTheme="minorHAnsi" w:hAnsiTheme="minorHAnsi" w:cstheme="minorHAnsi"/>
          <w:sz w:val="22"/>
        </w:rPr>
        <w:t xml:space="preserve"> и</w:t>
      </w:r>
    </w:p>
    <w:p w14:paraId="67B07A36"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да извършва всякакви други действия, които са необходими за реализиране на Инвестиционната стратегия или са необходими с оглед интересите на Фонда и Инвеститорите и които са в съответствие с добрите практики при управление на активи на алтернативни инвестиционни фондове.</w:t>
      </w:r>
    </w:p>
    <w:p w14:paraId="784D4759" w14:textId="77777777" w:rsidR="00304AAF" w:rsidRPr="00606BE0" w:rsidRDefault="00304AAF" w:rsidP="00304AAF">
      <w:pPr>
        <w:pStyle w:val="DGKVLevel2"/>
        <w:spacing w:before="120"/>
        <w:ind w:left="720"/>
        <w:rPr>
          <w:rFonts w:asciiTheme="minorHAnsi" w:hAnsiTheme="minorHAnsi" w:cstheme="minorHAnsi"/>
          <w:sz w:val="22"/>
          <w:szCs w:val="22"/>
        </w:rPr>
      </w:pPr>
      <w:bookmarkStart w:id="397" w:name="_Toc514073548"/>
      <w:bookmarkStart w:id="398" w:name="_Toc514082358"/>
      <w:bookmarkStart w:id="399" w:name="_Ref490152699"/>
      <w:r w:rsidRPr="00606BE0">
        <w:rPr>
          <w:rFonts w:asciiTheme="minorHAnsi" w:hAnsiTheme="minorHAnsi" w:cstheme="minorHAnsi"/>
          <w:sz w:val="22"/>
          <w:szCs w:val="22"/>
        </w:rPr>
        <w:lastRenderedPageBreak/>
        <w:t>Фонд мениджърът се задължава да осигури за целия Инвестиционен период, че Фондът ще извърши Първоначални инвестиции в не по-малко от 11 (единадесет) Крайни получатели, както и че общата стойност на средствата, инвестирани в Крайни получатели от или за сметка на Независими частни инвеститори е не по-малка от 7,14 милиона евро, съгласно посоченото в Техническото му предложение.</w:t>
      </w:r>
      <w:bookmarkEnd w:id="397"/>
      <w:bookmarkEnd w:id="398"/>
      <w:r w:rsidRPr="00606BE0">
        <w:rPr>
          <w:rFonts w:asciiTheme="minorHAnsi" w:hAnsiTheme="minorHAnsi" w:cstheme="minorHAnsi"/>
          <w:sz w:val="22"/>
          <w:szCs w:val="22"/>
        </w:rPr>
        <w:t xml:space="preserve"> </w:t>
      </w:r>
      <w:bookmarkEnd w:id="399"/>
    </w:p>
    <w:p w14:paraId="47B72A73" w14:textId="35B7D93E" w:rsidR="00304AAF" w:rsidRPr="00606BE0" w:rsidRDefault="00304AAF" w:rsidP="00304AAF">
      <w:pPr>
        <w:pStyle w:val="DGKVLevel2"/>
        <w:spacing w:before="120"/>
        <w:ind w:left="720"/>
        <w:rPr>
          <w:rFonts w:asciiTheme="minorHAnsi" w:hAnsiTheme="minorHAnsi" w:cstheme="minorHAnsi"/>
          <w:sz w:val="22"/>
          <w:szCs w:val="22"/>
        </w:rPr>
      </w:pPr>
      <w:bookmarkStart w:id="400" w:name="_Toc514073549"/>
      <w:bookmarkStart w:id="401" w:name="_Toc514082359"/>
      <w:r w:rsidRPr="00606BE0">
        <w:rPr>
          <w:rFonts w:asciiTheme="minorHAnsi" w:hAnsiTheme="minorHAnsi" w:cstheme="minorHAnsi"/>
          <w:sz w:val="22"/>
          <w:szCs w:val="22"/>
        </w:rPr>
        <w:t xml:space="preserve">Фонд мениджърът се задължава при управление на инвестиционната дейност на Фонда да действа независимо и в съответствие с всички приложими закони и да полага професионална грижа и усилия при определянето на Крайните получатели, потенциалната икономическа жизнеспособност на Инвестициите и възможностите за изход от Инвестициите, които биха могли да се очакват от лице с опит в </w:t>
      </w:r>
      <w:r w:rsidR="00340B23" w:rsidRPr="00606BE0">
        <w:rPr>
          <w:rFonts w:asciiTheme="minorHAnsi" w:hAnsiTheme="minorHAnsi" w:cstheme="minorHAnsi"/>
          <w:sz w:val="22"/>
          <w:szCs w:val="22"/>
        </w:rPr>
        <w:t xml:space="preserve">управлението </w:t>
      </w:r>
      <w:r w:rsidR="006E5B7B" w:rsidRPr="00606BE0">
        <w:rPr>
          <w:rFonts w:asciiTheme="minorHAnsi" w:hAnsiTheme="minorHAnsi" w:cstheme="minorHAnsi"/>
          <w:sz w:val="22"/>
          <w:szCs w:val="22"/>
        </w:rPr>
        <w:t>на</w:t>
      </w:r>
      <w:r w:rsidR="00D84DC8">
        <w:rPr>
          <w:rFonts w:asciiTheme="minorHAnsi" w:hAnsiTheme="minorHAnsi" w:cstheme="minorHAnsi"/>
          <w:sz w:val="22"/>
          <w:szCs w:val="22"/>
        </w:rPr>
        <w:t xml:space="preserve"> </w:t>
      </w:r>
      <w:r w:rsidRPr="00606BE0">
        <w:rPr>
          <w:rFonts w:asciiTheme="minorHAnsi" w:hAnsiTheme="minorHAnsi" w:cstheme="minorHAnsi"/>
          <w:sz w:val="22"/>
          <w:szCs w:val="22"/>
        </w:rPr>
        <w:t>алтернативни инвестиционни фондове и извършването на капиталови инвестиции, както и да изпълнява своите функции в съответствие с най-добрите пазарни практики и при спазване на професионални стандарти, публикувани от Invest Europe или други еквивалентни организации в сектора.</w:t>
      </w:r>
      <w:bookmarkEnd w:id="400"/>
      <w:bookmarkEnd w:id="401"/>
    </w:p>
    <w:p w14:paraId="58E46733" w14:textId="77777777" w:rsidR="00304AAF" w:rsidRPr="00606BE0" w:rsidRDefault="00304AAF" w:rsidP="00304AAF">
      <w:pPr>
        <w:pStyle w:val="DGKVLevel2"/>
        <w:spacing w:before="120"/>
        <w:ind w:left="720"/>
        <w:rPr>
          <w:rFonts w:asciiTheme="minorHAnsi" w:hAnsiTheme="minorHAnsi" w:cstheme="minorHAnsi"/>
          <w:sz w:val="22"/>
          <w:szCs w:val="22"/>
        </w:rPr>
      </w:pPr>
      <w:bookmarkStart w:id="402" w:name="_Toc514073550"/>
      <w:bookmarkStart w:id="403" w:name="_Toc514082360"/>
      <w:r w:rsidRPr="00606BE0">
        <w:rPr>
          <w:rFonts w:asciiTheme="minorHAnsi" w:hAnsiTheme="minorHAnsi" w:cstheme="minorHAnsi"/>
          <w:sz w:val="22"/>
          <w:szCs w:val="22"/>
        </w:rPr>
        <w:t>Фонд мениджърът следва, по всяко време през Срока на Фонда, да разполага с подходящ брой служители, работници, офис оборудване и административна структура, необходима за извършване на ежедневните инвестиционни дейности на Фонда и за да се осигури, че Фонд мениджърът е в състояние да изпълнява задълженията си за надлежно управление на Фонда. За тази цел Фонд Мениджърът ще има право да сключи Договор за инвестиционни консултации с одобрено от ФМФИБ лице, като Фондът няма да носи отговорност за извършване на каквито и да е плащания, разноски или разходи за предоставянето на каквито и да е услуги на Фонд мениджъра, нито ще се счита за страна, включително за трето лице бенефициент по Договора за инвестиционни консултации.</w:t>
      </w:r>
      <w:bookmarkEnd w:id="402"/>
      <w:bookmarkEnd w:id="403"/>
    </w:p>
    <w:p w14:paraId="4D57FF2C" w14:textId="691600EE" w:rsidR="00304AAF" w:rsidRPr="00606BE0" w:rsidRDefault="00304AAF" w:rsidP="00304AAF">
      <w:pPr>
        <w:pStyle w:val="DGKVLevel2"/>
        <w:spacing w:before="120"/>
        <w:ind w:left="720"/>
        <w:rPr>
          <w:rFonts w:asciiTheme="minorHAnsi" w:hAnsiTheme="minorHAnsi" w:cstheme="minorHAnsi"/>
          <w:sz w:val="22"/>
          <w:szCs w:val="22"/>
        </w:rPr>
      </w:pPr>
      <w:bookmarkStart w:id="404" w:name="_Toc514073551"/>
      <w:bookmarkStart w:id="405" w:name="_Toc514082361"/>
      <w:bookmarkStart w:id="406" w:name="_Ref513829099"/>
      <w:r w:rsidRPr="00606BE0">
        <w:rPr>
          <w:rFonts w:asciiTheme="minorHAnsi" w:hAnsiTheme="minorHAnsi" w:cstheme="minorHAnsi"/>
          <w:sz w:val="22"/>
          <w:szCs w:val="22"/>
        </w:rPr>
        <w:t>При изпълнение на своите функции като лице управляващо инвестиционната дейност на Фонда, Фонд мениджърът се задължава да:</w:t>
      </w:r>
      <w:bookmarkEnd w:id="404"/>
      <w:bookmarkEnd w:id="405"/>
      <w:bookmarkEnd w:id="406"/>
    </w:p>
    <w:p w14:paraId="43E50730"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осигури, че всички Инвестиции ще съответстват на приложимите Изисквания за допустимост;</w:t>
      </w:r>
    </w:p>
    <w:p w14:paraId="44518BDD" w14:textId="50514A5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използва прозрачни и недискриминационни процедури за подбор на Крайни получатели</w:t>
      </w:r>
      <w:r w:rsidR="00910E82" w:rsidRPr="00606BE0">
        <w:rPr>
          <w:rFonts w:asciiTheme="minorHAnsi" w:hAnsiTheme="minorHAnsi" w:cstheme="minorHAnsi"/>
          <w:sz w:val="22"/>
        </w:rPr>
        <w:t>;</w:t>
      </w:r>
    </w:p>
    <w:p w14:paraId="076F6572"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контролира изпълнението на задълженията на Крайните получатели съгласно Инвестиционните договори и да предприема действията, необходими за защита интересите на Фонда;</w:t>
      </w:r>
    </w:p>
    <w:p w14:paraId="579376D1" w14:textId="3F2E66E5"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осигури, че при извършването на всяка Инвестиция са спазени изискванията [за извършване на Приемлива съвместна инвестиция в съответствие с изискванията на Член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_Ref490151162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5</w:t>
      </w:r>
      <w:r w:rsidRPr="00606BE0">
        <w:rPr>
          <w:rFonts w:asciiTheme="minorHAnsi" w:hAnsiTheme="minorHAnsi" w:cstheme="minorHAnsi"/>
          <w:sz w:val="22"/>
        </w:rPr>
        <w:fldChar w:fldCharType="end"/>
      </w:r>
      <w:r w:rsidRPr="00606BE0">
        <w:rPr>
          <w:rFonts w:asciiTheme="minorHAnsi" w:hAnsiTheme="minorHAnsi" w:cstheme="minorHAnsi"/>
          <w:sz w:val="22"/>
        </w:rPr>
        <w:t>]</w:t>
      </w:r>
      <w:r w:rsidRPr="00606BE0">
        <w:rPr>
          <w:rStyle w:val="FootnoteReference"/>
          <w:rFonts w:asciiTheme="minorHAnsi" w:hAnsiTheme="minorHAnsi" w:cstheme="minorHAnsi"/>
          <w:sz w:val="22"/>
          <w:szCs w:val="22"/>
          <w:lang w:val="en-GB"/>
        </w:rPr>
        <w:footnoteReference w:id="33"/>
      </w:r>
      <w:r w:rsidRPr="00606BE0">
        <w:rPr>
          <w:rFonts w:asciiTheme="minorHAnsi" w:hAnsiTheme="minorHAnsi" w:cstheme="minorHAnsi"/>
          <w:sz w:val="22"/>
        </w:rPr>
        <w:t xml:space="preserve">, както и изискванията по </w:t>
      </w:r>
      <w:r w:rsidR="00340B23" w:rsidRPr="00606BE0">
        <w:rPr>
          <w:rFonts w:asciiTheme="minorHAnsi" w:hAnsiTheme="minorHAnsi" w:cstheme="minorHAnsi"/>
          <w:sz w:val="22"/>
        </w:rPr>
        <w:t xml:space="preserve">клауза </w:t>
      </w:r>
      <w:r w:rsidR="0076433F" w:rsidRPr="00606BE0">
        <w:rPr>
          <w:rFonts w:asciiTheme="minorHAnsi" w:hAnsiTheme="minorHAnsi" w:cstheme="minorHAnsi"/>
          <w:sz w:val="22"/>
        </w:rPr>
        <w:fldChar w:fldCharType="begin"/>
      </w:r>
      <w:r w:rsidR="0076433F" w:rsidRPr="00606BE0">
        <w:rPr>
          <w:rFonts w:asciiTheme="minorHAnsi" w:hAnsiTheme="minorHAnsi" w:cstheme="minorHAnsi"/>
          <w:sz w:val="22"/>
        </w:rPr>
        <w:instrText xml:space="preserve"> REF _Ref504145354 \r \h </w:instrText>
      </w:r>
      <w:r w:rsidR="00606BE0" w:rsidRPr="00606BE0">
        <w:rPr>
          <w:rFonts w:asciiTheme="minorHAnsi" w:hAnsiTheme="minorHAnsi" w:cstheme="minorHAnsi"/>
          <w:sz w:val="22"/>
        </w:rPr>
        <w:instrText xml:space="preserve"> \* MERGEFORMAT </w:instrText>
      </w:r>
      <w:r w:rsidR="0076433F" w:rsidRPr="00606BE0">
        <w:rPr>
          <w:rFonts w:asciiTheme="minorHAnsi" w:hAnsiTheme="minorHAnsi" w:cstheme="minorHAnsi"/>
          <w:sz w:val="22"/>
        </w:rPr>
      </w:r>
      <w:r w:rsidR="0076433F" w:rsidRPr="00606BE0">
        <w:rPr>
          <w:rFonts w:asciiTheme="minorHAnsi" w:hAnsiTheme="minorHAnsi" w:cstheme="minorHAnsi"/>
          <w:sz w:val="22"/>
        </w:rPr>
        <w:fldChar w:fldCharType="separate"/>
      </w:r>
      <w:r w:rsidR="002D4678" w:rsidRPr="00606BE0">
        <w:rPr>
          <w:rFonts w:asciiTheme="minorHAnsi" w:hAnsiTheme="minorHAnsi" w:cstheme="minorHAnsi"/>
          <w:sz w:val="22"/>
        </w:rPr>
        <w:t>3.4</w:t>
      </w:r>
      <w:r w:rsidR="0076433F" w:rsidRPr="00606BE0">
        <w:rPr>
          <w:rFonts w:asciiTheme="minorHAnsi" w:hAnsiTheme="minorHAnsi" w:cstheme="minorHAnsi"/>
          <w:sz w:val="22"/>
        </w:rPr>
        <w:fldChar w:fldCharType="end"/>
      </w:r>
      <w:r w:rsidR="00D84DC8">
        <w:rPr>
          <w:rFonts w:asciiTheme="minorHAnsi" w:hAnsiTheme="minorHAnsi" w:cstheme="minorHAnsi"/>
          <w:sz w:val="22"/>
        </w:rPr>
        <w:t xml:space="preserve"> </w:t>
      </w:r>
      <w:r w:rsidRPr="00606BE0">
        <w:rPr>
          <w:rFonts w:asciiTheme="minorHAnsi" w:hAnsiTheme="minorHAnsi" w:cstheme="minorHAnsi"/>
          <w:sz w:val="22"/>
        </w:rPr>
        <w:t xml:space="preserve">[, както и че по всяко време размерът на Приемливите съвместни инвестиции към </w:t>
      </w:r>
      <w:r w:rsidRPr="00606BE0">
        <w:rPr>
          <w:rFonts w:asciiTheme="minorHAnsi" w:hAnsiTheme="minorHAnsi" w:cstheme="minorHAnsi"/>
          <w:sz w:val="22"/>
        </w:rPr>
        <w:lastRenderedPageBreak/>
        <w:t xml:space="preserve">инвестираните средства на Фонда съответства на праговете, посочени в </w:t>
      </w:r>
      <w:r w:rsidR="00340B23" w:rsidRPr="00606BE0">
        <w:rPr>
          <w:rFonts w:asciiTheme="minorHAnsi" w:hAnsiTheme="minorHAnsi" w:cstheme="minorHAnsi"/>
          <w:sz w:val="22"/>
        </w:rPr>
        <w:t>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_Ref489285182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5.4</w:t>
      </w:r>
      <w:r w:rsidRPr="00606BE0">
        <w:rPr>
          <w:rFonts w:asciiTheme="minorHAnsi" w:hAnsiTheme="minorHAnsi" w:cstheme="minorHAnsi"/>
          <w:sz w:val="22"/>
        </w:rPr>
        <w:fldChar w:fldCharType="end"/>
      </w:r>
      <w:r w:rsidRPr="00606BE0">
        <w:rPr>
          <w:rFonts w:asciiTheme="minorHAnsi" w:hAnsiTheme="minorHAnsi" w:cstheme="minorHAnsi"/>
          <w:sz w:val="22"/>
        </w:rPr>
        <w:t xml:space="preserve"> (ако е </w:t>
      </w:r>
      <w:proofErr w:type="spellStart"/>
      <w:r w:rsidRPr="00606BE0">
        <w:rPr>
          <w:rFonts w:asciiTheme="minorHAnsi" w:hAnsiTheme="minorHAnsi" w:cstheme="minorHAnsi"/>
          <w:sz w:val="22"/>
        </w:rPr>
        <w:t>относима</w:t>
      </w:r>
      <w:proofErr w:type="spellEnd"/>
      <w:r w:rsidRPr="00606BE0">
        <w:rPr>
          <w:rFonts w:asciiTheme="minorHAnsi" w:hAnsiTheme="minorHAnsi" w:cstheme="minorHAnsi"/>
          <w:sz w:val="22"/>
        </w:rPr>
        <w:t>)]</w:t>
      </w:r>
      <w:r w:rsidRPr="00606BE0">
        <w:rPr>
          <w:rStyle w:val="FootnoteReference"/>
          <w:rFonts w:asciiTheme="minorHAnsi" w:hAnsiTheme="minorHAnsi" w:cstheme="minorHAnsi"/>
          <w:sz w:val="22"/>
          <w:szCs w:val="22"/>
        </w:rPr>
        <w:footnoteReference w:id="34"/>
      </w:r>
      <w:r w:rsidRPr="00606BE0">
        <w:rPr>
          <w:rFonts w:asciiTheme="minorHAnsi" w:hAnsiTheme="minorHAnsi" w:cstheme="minorHAnsi"/>
          <w:sz w:val="22"/>
        </w:rPr>
        <w:t>;</w:t>
      </w:r>
    </w:p>
    <w:p w14:paraId="4F4216CD"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осигури, че Крайните получатели, в които Фондът е инвестирал са надлежно информирани, включително чрез клаузи в съответния Инвестиционен договор, че финансирането е предоставено по ОПИК, съфинансирана от ЕСИФ;</w:t>
      </w:r>
    </w:p>
    <w:p w14:paraId="35719F60"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превежда средства от Фонда към Крайни получатели единствено по банкова сметка в кредитна институция, разположена на територията на държава членка на ЕС;</w:t>
      </w:r>
    </w:p>
    <w:p w14:paraId="62FBE4BD"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осигури, че всички Инвестиционни договори ще отговарят на изискванията на Инвестиционната стратегия;</w:t>
      </w:r>
    </w:p>
    <w:p w14:paraId="74830FB5"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извършва финансов и правен анализ на всяко дружество, в което ще бъде направена Инвестиция, като определя обхвата и задачите на финансовия и правен анализ в съответствие с размера на Инвестицията, спецификите на съответното дружество и изискванията на Инвестиционната стратегия; </w:t>
      </w:r>
    </w:p>
    <w:p w14:paraId="62FE85EB"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осигури, че нито Фондът, нито който и да е от Крайните получатели ще бъде замесен в изпиране на пари или схеми за укриване на данъци, измамни, принудителни, заговорнически или корупционни практики или други криминални деяния, или терористични дейности;</w:t>
      </w:r>
    </w:p>
    <w:p w14:paraId="59646941" w14:textId="27D5DEDF"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потвърди добросъвестността и изпълнението на критериите за независимост от страна на </w:t>
      </w:r>
      <w:bookmarkStart w:id="407" w:name="_Hlk511227073"/>
      <w:r w:rsidRPr="00606BE0">
        <w:rPr>
          <w:rFonts w:asciiTheme="minorHAnsi" w:hAnsiTheme="minorHAnsi" w:cstheme="minorHAnsi"/>
          <w:sz w:val="22"/>
        </w:rPr>
        <w:t>Независимите частни инвеститори</w:t>
      </w:r>
      <w:bookmarkEnd w:id="407"/>
      <w:r w:rsidRPr="00606BE0">
        <w:rPr>
          <w:rFonts w:asciiTheme="minorHAnsi" w:hAnsiTheme="minorHAnsi" w:cstheme="minorHAnsi"/>
          <w:sz w:val="22"/>
        </w:rPr>
        <w:t xml:space="preserve">, на всяко предприятие, в което възнамерява/т да инвестира/т и на съответните физически лица, свързани с тях, включително и чрез изискване на </w:t>
      </w:r>
      <w:bookmarkStart w:id="408" w:name="_Hlk511227065"/>
      <w:r w:rsidRPr="00606BE0">
        <w:rPr>
          <w:rFonts w:asciiTheme="minorHAnsi" w:hAnsiTheme="minorHAnsi" w:cstheme="minorHAnsi"/>
          <w:sz w:val="22"/>
        </w:rPr>
        <w:t xml:space="preserve">декларации </w:t>
      </w:r>
      <w:bookmarkEnd w:id="408"/>
      <w:r w:rsidRPr="00606BE0">
        <w:rPr>
          <w:rFonts w:asciiTheme="minorHAnsi" w:hAnsiTheme="minorHAnsi" w:cstheme="minorHAnsi"/>
          <w:sz w:val="22"/>
        </w:rPr>
        <w:t>преди датата на инвестирането;</w:t>
      </w:r>
    </w:p>
    <w:p w14:paraId="7C26B721"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осигури че Фондът няма да установява и подържа търговски отношения с лица, включително Крайни получатели или Независими частни инвеститори, установени в юрисдикция, която не сътрудничи с Европейския съюз във връзка с прилагането на международно договорените данъчни стандарти;</w:t>
      </w:r>
    </w:p>
    <w:p w14:paraId="744C68FE" w14:textId="722E46F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осигури, че Крайните получатели ще дадат правно обвързващо съгласие, включително чрез съответния Инвестиционен договор и ще осигурят достъп до необходимата информация и документи за извършване на одит или проверка от или от името на ФМФИБ, Управляващия орган, Одитния орган, Сертифициращия орган, Комисията, Сметна палата на Република България, Европейската сметна палата и други Органи на ЕС и Национални органи;</w:t>
      </w:r>
    </w:p>
    <w:p w14:paraId="3264C9CA"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lang w:bidi="bg-BG"/>
        </w:rPr>
        <w:t xml:space="preserve">предприема действия по принудително изпълнение и защита на, а при необходимост да изменя или да се отказва от права на Фонда, които произтичат от или са свързани с Инвестиционни договори, включително, </w:t>
      </w:r>
      <w:r w:rsidRPr="00606BE0">
        <w:rPr>
          <w:rFonts w:asciiTheme="minorHAnsi" w:hAnsiTheme="minorHAnsi" w:cstheme="minorHAnsi"/>
          <w:sz w:val="22"/>
          <w:lang w:bidi="bg-BG"/>
        </w:rPr>
        <w:lastRenderedPageBreak/>
        <w:t xml:space="preserve">когато това е икономически целесъобразно, по съдебен път, чрез арбитраж, медиация или друг способ или процедура за разрешаване на спорове; </w:t>
      </w:r>
    </w:p>
    <w:p w14:paraId="5F9E2B6A" w14:textId="74656185"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извършва разпределение към Инвеститорите на Разпределяемите средства на Фонда в съответствие с изискванията на Член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_Ref487650025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21</w:t>
      </w:r>
      <w:r w:rsidRPr="00606BE0">
        <w:rPr>
          <w:rFonts w:asciiTheme="minorHAnsi" w:hAnsiTheme="minorHAnsi" w:cstheme="minorHAnsi"/>
          <w:sz w:val="22"/>
        </w:rPr>
        <w:fldChar w:fldCharType="end"/>
      </w:r>
      <w:r w:rsidRPr="00606BE0">
        <w:rPr>
          <w:rFonts w:asciiTheme="minorHAnsi" w:hAnsiTheme="minorHAnsi" w:cstheme="minorHAnsi"/>
          <w:sz w:val="22"/>
        </w:rPr>
        <w:t>;</w:t>
      </w:r>
    </w:p>
    <w:p w14:paraId="51F463F6"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осигурява осъществяването на действията по ликвидация на активите на Фонда след неговото прекратяване;</w:t>
      </w:r>
    </w:p>
    <w:p w14:paraId="27ABC822" w14:textId="599DDEFE"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lang w:bidi="bg-BG"/>
        </w:rPr>
        <w:t>осигури въвеждането и поддържането през целия Срок на Фонда на счетоводна система, осигуряваща точна, пълна, надеждна и навременна информация</w:t>
      </w:r>
      <w:r w:rsidR="00723274" w:rsidRPr="00606BE0">
        <w:rPr>
          <w:rFonts w:asciiTheme="minorHAnsi" w:hAnsiTheme="minorHAnsi" w:cstheme="minorHAnsi"/>
          <w:sz w:val="22"/>
          <w:lang w:bidi="bg-BG"/>
        </w:rPr>
        <w:t>;</w:t>
      </w:r>
      <w:r w:rsidRPr="00606BE0">
        <w:rPr>
          <w:rFonts w:asciiTheme="minorHAnsi" w:hAnsiTheme="minorHAnsi" w:cstheme="minorHAnsi"/>
          <w:sz w:val="22"/>
          <w:lang w:bidi="bg-BG"/>
        </w:rPr>
        <w:t xml:space="preserve"> и</w:t>
      </w:r>
    </w:p>
    <w:p w14:paraId="04298C2F"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lang w:bidi="bg-BG"/>
        </w:rPr>
        <w:t>осигури въвеждането и поддържането за целия Срок на Фонда на ефективна и ефикасна система за вътрешен контрол във Фонда в съответствие с Вътрешните политики.</w:t>
      </w:r>
    </w:p>
    <w:p w14:paraId="48F393A8" w14:textId="274C3810" w:rsidR="00304AAF" w:rsidRPr="00606BE0" w:rsidRDefault="00304AAF" w:rsidP="00304AAF">
      <w:pPr>
        <w:pStyle w:val="DGKVLevel2"/>
        <w:spacing w:before="120"/>
        <w:ind w:left="720"/>
        <w:rPr>
          <w:rFonts w:asciiTheme="minorHAnsi" w:hAnsiTheme="minorHAnsi" w:cstheme="minorHAnsi"/>
          <w:sz w:val="22"/>
          <w:szCs w:val="22"/>
        </w:rPr>
      </w:pPr>
      <w:bookmarkStart w:id="409" w:name="_Toc514073552"/>
      <w:bookmarkStart w:id="410" w:name="_Toc514082362"/>
      <w:r w:rsidRPr="00606BE0">
        <w:rPr>
          <w:rFonts w:asciiTheme="minorHAnsi" w:hAnsiTheme="minorHAnsi" w:cstheme="minorHAnsi"/>
          <w:sz w:val="22"/>
          <w:szCs w:val="22"/>
        </w:rPr>
        <w:t xml:space="preserve">Фонд мениджърът се задължава да осигури, че Фондът няма да извършва каквато и да е друга търговска дейност, освен в съответствие с това Оперативно споразумение или с предварителното съгласие на Инвеститорите. Фонд мениджърът се задължава да осигури, че активите на Фонда няма да бъдат обременявани с каквито и да е тежести или права на трети лица, освен права в полза на Инвеститорите и пропорционално на дела им </w:t>
      </w:r>
      <w:r w:rsidR="001B56B3" w:rsidRPr="00606BE0">
        <w:rPr>
          <w:rFonts w:asciiTheme="minorHAnsi" w:hAnsiTheme="minorHAnsi" w:cstheme="minorHAnsi"/>
          <w:sz w:val="22"/>
          <w:szCs w:val="22"/>
        </w:rPr>
        <w:t xml:space="preserve">в </w:t>
      </w:r>
      <w:r w:rsidRPr="00606BE0">
        <w:rPr>
          <w:rFonts w:asciiTheme="minorHAnsi" w:hAnsiTheme="minorHAnsi" w:cstheme="minorHAnsi"/>
          <w:sz w:val="22"/>
          <w:szCs w:val="22"/>
        </w:rPr>
        <w:t>Предоставения капитал.</w:t>
      </w:r>
      <w:bookmarkEnd w:id="409"/>
      <w:bookmarkEnd w:id="410"/>
    </w:p>
    <w:p w14:paraId="437470CB" w14:textId="77777777" w:rsidR="00304AAF" w:rsidRPr="00606BE0" w:rsidRDefault="00304AAF" w:rsidP="00304AAF">
      <w:pPr>
        <w:pStyle w:val="DGKVLevel2"/>
        <w:spacing w:before="120"/>
        <w:ind w:left="720"/>
        <w:rPr>
          <w:rFonts w:asciiTheme="minorHAnsi" w:hAnsiTheme="minorHAnsi" w:cstheme="minorHAnsi"/>
          <w:sz w:val="22"/>
          <w:szCs w:val="22"/>
        </w:rPr>
      </w:pPr>
      <w:bookmarkStart w:id="411" w:name="_Toc514073553"/>
      <w:bookmarkStart w:id="412" w:name="_Toc514082363"/>
      <w:r w:rsidRPr="00606BE0">
        <w:rPr>
          <w:rFonts w:asciiTheme="minorHAnsi" w:hAnsiTheme="minorHAnsi" w:cstheme="minorHAnsi"/>
          <w:sz w:val="22"/>
          <w:szCs w:val="22"/>
        </w:rPr>
        <w:t>Фонд мениджърът се задължава да осигури, че всички промоционални материали, използвани от Фонд мениджъра във връзка с Инвестициите под каквато и да е форма или чрез каквато и да е медия, включително интернет, следва да включват декларация за ограничаване на отговорността на Фонда, във форма и съдържание одобрено от ФМФИБ.</w:t>
      </w:r>
      <w:bookmarkEnd w:id="411"/>
      <w:bookmarkEnd w:id="412"/>
      <w:r w:rsidRPr="00606BE0">
        <w:rPr>
          <w:rFonts w:asciiTheme="minorHAnsi" w:hAnsiTheme="minorHAnsi" w:cstheme="minorHAnsi"/>
          <w:sz w:val="22"/>
          <w:szCs w:val="22"/>
        </w:rPr>
        <w:t xml:space="preserve"> </w:t>
      </w:r>
    </w:p>
    <w:p w14:paraId="6517F0A3" w14:textId="52D3E7DA" w:rsidR="00304AAF" w:rsidRPr="00606BE0" w:rsidRDefault="00304AAF" w:rsidP="00304AAF">
      <w:pPr>
        <w:pStyle w:val="DGKVLevel2"/>
        <w:spacing w:before="120"/>
        <w:ind w:left="720"/>
        <w:rPr>
          <w:rFonts w:asciiTheme="minorHAnsi" w:hAnsiTheme="minorHAnsi" w:cstheme="minorHAnsi"/>
          <w:sz w:val="22"/>
          <w:szCs w:val="22"/>
        </w:rPr>
      </w:pPr>
      <w:bookmarkStart w:id="413" w:name="_Ref487706851"/>
      <w:bookmarkStart w:id="414" w:name="_Toc514073554"/>
      <w:bookmarkStart w:id="415" w:name="_Toc514082364"/>
      <w:r w:rsidRPr="00606BE0">
        <w:rPr>
          <w:rFonts w:asciiTheme="minorHAnsi" w:hAnsiTheme="minorHAnsi" w:cstheme="minorHAnsi"/>
          <w:sz w:val="22"/>
          <w:szCs w:val="22"/>
        </w:rPr>
        <w:t xml:space="preserve">Фонд мениджърът се задължава да спазва, както и да осигури спазването от името на Фонда, на изискванията за информация и комуникация по Приложение ХII към Регламент (ЕС) 1303/2013. Във връзка с това задължение Фонд мениджър трябва изрично да посочва, че дейността на Финансовия инструмент се изпълнява „със съфинансиране от Европейския фонд за регионално развитие“, като прилага по подходящ начин емблемата на ЕС. Това задължение е относимо във връзка с изпълнението на Оперативното споразумение при комуникация с пресата, заинтересованите страни и </w:t>
      </w:r>
      <w:r w:rsidR="00340B23" w:rsidRPr="00606BE0">
        <w:rPr>
          <w:rFonts w:asciiTheme="minorHAnsi" w:hAnsiTheme="minorHAnsi" w:cstheme="minorHAnsi"/>
          <w:sz w:val="22"/>
          <w:szCs w:val="22"/>
        </w:rPr>
        <w:t xml:space="preserve">Крайните </w:t>
      </w:r>
      <w:r w:rsidRPr="00606BE0">
        <w:rPr>
          <w:rFonts w:asciiTheme="minorHAnsi" w:hAnsiTheme="minorHAnsi" w:cstheme="minorHAnsi"/>
          <w:sz w:val="22"/>
          <w:szCs w:val="22"/>
        </w:rPr>
        <w:t>получатели, във всички свързани с финансирането рекламни материали, официални съобщения, доклади, публикации и информационни материали в интернет пространството.</w:t>
      </w:r>
      <w:bookmarkEnd w:id="413"/>
      <w:bookmarkEnd w:id="414"/>
      <w:bookmarkEnd w:id="415"/>
    </w:p>
    <w:p w14:paraId="627795B3" w14:textId="2672840B" w:rsidR="00304AAF" w:rsidRPr="00606BE0" w:rsidRDefault="00304AAF" w:rsidP="00304AAF">
      <w:pPr>
        <w:pStyle w:val="DGKVLevel2"/>
        <w:spacing w:before="120"/>
        <w:ind w:left="720"/>
        <w:rPr>
          <w:rFonts w:asciiTheme="minorHAnsi" w:hAnsiTheme="minorHAnsi" w:cstheme="minorHAnsi"/>
          <w:sz w:val="22"/>
          <w:szCs w:val="22"/>
        </w:rPr>
      </w:pPr>
      <w:bookmarkStart w:id="416" w:name="_Toc514073555"/>
      <w:bookmarkStart w:id="417" w:name="_Toc514082365"/>
      <w:r w:rsidRPr="00606BE0">
        <w:rPr>
          <w:rFonts w:asciiTheme="minorHAnsi" w:hAnsiTheme="minorHAnsi" w:cstheme="minorHAnsi"/>
          <w:sz w:val="22"/>
          <w:szCs w:val="22"/>
        </w:rPr>
        <w:t xml:space="preserve">При осъществяване на дейността на Фонда, Фонд мениджърът, при спазване на приложимото законодателство за сметка на </w:t>
      </w:r>
      <w:r w:rsidR="00340B23" w:rsidRPr="00606BE0">
        <w:rPr>
          <w:rFonts w:asciiTheme="minorHAnsi" w:hAnsiTheme="minorHAnsi" w:cstheme="minorHAnsi"/>
          <w:sz w:val="22"/>
          <w:szCs w:val="22"/>
        </w:rPr>
        <w:t xml:space="preserve">Таксата </w:t>
      </w:r>
      <w:r w:rsidRPr="00606BE0">
        <w:rPr>
          <w:rFonts w:asciiTheme="minorHAnsi" w:hAnsiTheme="minorHAnsi" w:cstheme="minorHAnsi"/>
          <w:sz w:val="22"/>
          <w:szCs w:val="22"/>
        </w:rPr>
        <w:t>за управление, има право да ползва услугите на професионални съветници и външни консултанти, като данъчни и правни съветници, счетоводители, за изпълнение на конкретни задачи във връзка с дейността на Фонда и изпълнението на Инвестициите, което по разумната преценка на Фонд мениджъра, изискват такива експертни и професионални консултации. При възлагането на такива услуги, Фонд мениджърът следва да осигури, че:</w:t>
      </w:r>
      <w:bookmarkEnd w:id="416"/>
      <w:bookmarkEnd w:id="417"/>
    </w:p>
    <w:p w14:paraId="20B6D0DE" w14:textId="1880ABFD"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lastRenderedPageBreak/>
        <w:t>предметът на тези услуги е свързан с предмета на това Оперативно споразумение или е договорен между Страните</w:t>
      </w:r>
      <w:r w:rsidR="00723274" w:rsidRPr="00606BE0">
        <w:rPr>
          <w:rFonts w:asciiTheme="minorHAnsi" w:hAnsiTheme="minorHAnsi" w:cstheme="minorHAnsi"/>
          <w:sz w:val="22"/>
        </w:rPr>
        <w:t>;</w:t>
      </w:r>
      <w:r w:rsidRPr="00606BE0">
        <w:rPr>
          <w:rFonts w:asciiTheme="minorHAnsi" w:hAnsiTheme="minorHAnsi" w:cstheme="minorHAnsi"/>
          <w:sz w:val="22"/>
        </w:rPr>
        <w:t xml:space="preserve"> и</w:t>
      </w:r>
    </w:p>
    <w:p w14:paraId="20778A26"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услугите, предоставени от външните консултанти са подкрепени с доказателства в разумна степен и са надлежно документирани.</w:t>
      </w:r>
    </w:p>
    <w:p w14:paraId="24FBA1CF" w14:textId="1240586A" w:rsidR="00304AAF" w:rsidRPr="00606BE0" w:rsidRDefault="00304AAF" w:rsidP="00304AAF">
      <w:pPr>
        <w:pStyle w:val="DGKVLevel2"/>
        <w:spacing w:before="120"/>
        <w:ind w:left="720"/>
        <w:rPr>
          <w:rFonts w:asciiTheme="minorHAnsi" w:hAnsiTheme="minorHAnsi" w:cstheme="minorHAnsi"/>
          <w:sz w:val="22"/>
          <w:szCs w:val="22"/>
        </w:rPr>
      </w:pPr>
      <w:bookmarkStart w:id="418" w:name="_Hlk491848025"/>
      <w:bookmarkStart w:id="419" w:name="_Toc514073556"/>
      <w:bookmarkStart w:id="420" w:name="_Toc514082366"/>
      <w:r w:rsidRPr="00606BE0">
        <w:rPr>
          <w:rFonts w:asciiTheme="minorHAnsi" w:hAnsiTheme="minorHAnsi" w:cstheme="minorHAnsi"/>
          <w:sz w:val="22"/>
          <w:szCs w:val="22"/>
        </w:rPr>
        <w:t>Фонд мениджърът</w:t>
      </w:r>
      <w:bookmarkEnd w:id="418"/>
      <w:r w:rsidRPr="00606BE0">
        <w:rPr>
          <w:rFonts w:asciiTheme="minorHAnsi" w:hAnsiTheme="minorHAnsi" w:cstheme="minorHAnsi"/>
          <w:sz w:val="22"/>
          <w:szCs w:val="22"/>
        </w:rPr>
        <w:t xml:space="preserve"> следва да полага максимални усилия, за да избягва извършването на каквато и да е Нередност във връзка със средствата на Фонда. Ако Фонд мениджърът узнае за Нередности, извършени от Фонда и/или който и да е Краен получател, следва своевременно да уведоми ФМФИБ за тези Нередности. Фонд мениджърът следва да полага максималните и търговски разумни усилия в случай на Нередност да получи възстановяване на сумите, представляващи тази Нередност и се задължава да обезщети ФМФИБ за всички вреди, причинени във връзка с тази Нередност в съответствие с </w:t>
      </w:r>
      <w:r w:rsidR="00340B23"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_Ref487910793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25.6</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419"/>
      <w:bookmarkEnd w:id="420"/>
    </w:p>
    <w:p w14:paraId="647B390B" w14:textId="705B2BD1" w:rsidR="00304AAF" w:rsidRPr="00606BE0" w:rsidRDefault="00304AAF" w:rsidP="00304AAF">
      <w:pPr>
        <w:pStyle w:val="DGKVLevel2"/>
        <w:spacing w:before="120"/>
        <w:ind w:left="720"/>
        <w:rPr>
          <w:rFonts w:asciiTheme="minorHAnsi" w:hAnsiTheme="minorHAnsi" w:cstheme="minorHAnsi"/>
          <w:sz w:val="22"/>
          <w:szCs w:val="22"/>
        </w:rPr>
      </w:pPr>
      <w:bookmarkStart w:id="421" w:name="_Toc514073557"/>
      <w:bookmarkStart w:id="422" w:name="_Toc514082367"/>
      <w:bookmarkStart w:id="423" w:name="_Hlk511291256"/>
      <w:r w:rsidRPr="00606BE0">
        <w:rPr>
          <w:rFonts w:asciiTheme="minorHAnsi" w:hAnsiTheme="minorHAnsi" w:cstheme="minorHAnsi"/>
          <w:sz w:val="22"/>
          <w:szCs w:val="22"/>
        </w:rPr>
        <w:t>Независимо от предвиденото в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_Ref487826563 \r \h </w:instrText>
      </w:r>
      <w:r w:rsidR="00606BE0" w:rsidRPr="00606BE0">
        <w:rPr>
          <w:rFonts w:asciiTheme="minorHAnsi" w:hAnsiTheme="minorHAnsi" w:cstheme="minorHAnsi"/>
          <w:sz w:val="22"/>
          <w:szCs w:val="22"/>
        </w:rPr>
        <w:instrText xml:space="preserve">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Фонд мениджърът няма право, пряко или чрез свързано лице, различно от Фонда, да инвестира в който и да е Краен получател.</w:t>
      </w:r>
      <w:bookmarkEnd w:id="421"/>
      <w:bookmarkEnd w:id="422"/>
    </w:p>
    <w:p w14:paraId="0F206484" w14:textId="7B85E50C" w:rsidR="00F50689" w:rsidRPr="00606BE0" w:rsidRDefault="00B76006" w:rsidP="00F50689">
      <w:pPr>
        <w:pStyle w:val="DGKVLevel2"/>
        <w:ind w:left="720"/>
        <w:rPr>
          <w:rFonts w:asciiTheme="minorHAnsi" w:hAnsiTheme="minorHAnsi" w:cstheme="minorHAnsi"/>
          <w:sz w:val="22"/>
          <w:szCs w:val="22"/>
        </w:rPr>
      </w:pPr>
      <w:r w:rsidRPr="00606BE0">
        <w:rPr>
          <w:rFonts w:asciiTheme="minorHAnsi" w:hAnsiTheme="minorHAnsi" w:cstheme="minorHAnsi"/>
          <w:sz w:val="22"/>
          <w:szCs w:val="22"/>
          <w:lang w:val="en-GB"/>
        </w:rPr>
        <w:t>[</w:t>
      </w:r>
      <w:bookmarkStart w:id="424" w:name="_Toc514073558"/>
      <w:bookmarkStart w:id="425" w:name="_Toc514082368"/>
      <w:r w:rsidR="00F50689" w:rsidRPr="00606BE0">
        <w:rPr>
          <w:rFonts w:asciiTheme="minorHAnsi" w:hAnsiTheme="minorHAnsi" w:cstheme="minorHAnsi"/>
          <w:sz w:val="22"/>
          <w:szCs w:val="22"/>
        </w:rPr>
        <w:t>Фонд мениджърът се задължава</w:t>
      </w:r>
      <w:r w:rsidR="00F50689" w:rsidRPr="00606BE0">
        <w:rPr>
          <w:rFonts w:asciiTheme="minorHAnsi" w:eastAsia="Calibri" w:hAnsiTheme="minorHAnsi" w:cstheme="minorHAnsi"/>
          <w:sz w:val="22"/>
          <w:szCs w:val="22"/>
          <w:lang w:eastAsia="bg-BG"/>
        </w:rPr>
        <w:t xml:space="preserve"> </w:t>
      </w:r>
      <w:r w:rsidR="00F50689" w:rsidRPr="00606BE0">
        <w:rPr>
          <w:rFonts w:asciiTheme="minorHAnsi" w:hAnsiTheme="minorHAnsi" w:cstheme="minorHAnsi"/>
          <w:sz w:val="22"/>
          <w:szCs w:val="22"/>
        </w:rPr>
        <w:t>да осигури, че (</w:t>
      </w:r>
      <w:r w:rsidR="00F50689" w:rsidRPr="00606BE0">
        <w:rPr>
          <w:rFonts w:asciiTheme="minorHAnsi" w:hAnsiTheme="minorHAnsi" w:cstheme="minorHAnsi"/>
          <w:sz w:val="22"/>
          <w:szCs w:val="22"/>
          <w:lang w:val="en-GB"/>
        </w:rPr>
        <w:t xml:space="preserve">i) </w:t>
      </w:r>
      <w:r w:rsidR="00F50689" w:rsidRPr="00606BE0">
        <w:rPr>
          <w:rFonts w:asciiTheme="minorHAnsi" w:hAnsiTheme="minorHAnsi" w:cstheme="minorHAnsi"/>
          <w:sz w:val="22"/>
          <w:szCs w:val="22"/>
        </w:rPr>
        <w:t xml:space="preserve">не по-късно от 12 месеца от Датата на </w:t>
      </w:r>
      <w:r w:rsidR="00F50689" w:rsidRPr="00606BE0">
        <w:rPr>
          <w:rFonts w:asciiTheme="minorHAnsi" w:hAnsiTheme="minorHAnsi" w:cstheme="minorHAnsi"/>
          <w:sz w:val="22"/>
          <w:szCs w:val="22"/>
          <w:lang w:val="en-GB"/>
        </w:rPr>
        <w:t>[</w:t>
      </w:r>
      <w:r w:rsidR="00F50689" w:rsidRPr="00606BE0">
        <w:rPr>
          <w:rFonts w:asciiTheme="minorHAnsi" w:hAnsiTheme="minorHAnsi" w:cstheme="minorHAnsi"/>
          <w:sz w:val="22"/>
          <w:szCs w:val="22"/>
        </w:rPr>
        <w:t>първо</w:t>
      </w:r>
      <w:r w:rsidR="00F50689" w:rsidRPr="00606BE0">
        <w:rPr>
          <w:rFonts w:asciiTheme="minorHAnsi" w:hAnsiTheme="minorHAnsi" w:cstheme="minorHAnsi"/>
          <w:sz w:val="22"/>
          <w:szCs w:val="22"/>
          <w:lang w:val="en-GB"/>
        </w:rPr>
        <w:t>]</w:t>
      </w:r>
      <w:r w:rsidR="00F50689" w:rsidRPr="00606BE0">
        <w:rPr>
          <w:rFonts w:asciiTheme="minorHAnsi" w:hAnsiTheme="minorHAnsi" w:cstheme="minorHAnsi"/>
          <w:sz w:val="22"/>
          <w:szCs w:val="22"/>
        </w:rPr>
        <w:t xml:space="preserve"> затваряне ще придобие членство (включително като асоцииран член) </w:t>
      </w:r>
      <w:r w:rsidR="00BE1891" w:rsidRPr="00606BE0">
        <w:rPr>
          <w:rFonts w:asciiTheme="minorHAnsi" w:hAnsiTheme="minorHAnsi" w:cstheme="minorHAnsi"/>
          <w:sz w:val="22"/>
          <w:szCs w:val="22"/>
        </w:rPr>
        <w:t>в</w:t>
      </w:r>
      <w:r w:rsidR="00F50689" w:rsidRPr="00606BE0">
        <w:rPr>
          <w:rFonts w:asciiTheme="minorHAnsi" w:hAnsiTheme="minorHAnsi" w:cstheme="minorHAnsi"/>
          <w:sz w:val="22"/>
          <w:szCs w:val="22"/>
        </w:rPr>
        <w:t xml:space="preserve"> Invest Europe, или друга еквивалентна организация</w:t>
      </w:r>
      <w:r w:rsidR="00106264" w:rsidRPr="00606BE0">
        <w:rPr>
          <w:rFonts w:asciiTheme="minorHAnsi" w:hAnsiTheme="minorHAnsi" w:cstheme="minorHAnsi"/>
          <w:sz w:val="22"/>
          <w:szCs w:val="22"/>
        </w:rPr>
        <w:t>, приемлива за ФМФИБ</w:t>
      </w:r>
      <w:r w:rsidR="00F50689" w:rsidRPr="00606BE0">
        <w:rPr>
          <w:rFonts w:asciiTheme="minorHAnsi" w:hAnsiTheme="minorHAnsi" w:cstheme="minorHAnsi"/>
          <w:sz w:val="22"/>
          <w:szCs w:val="22"/>
          <w:lang w:val="en-GB"/>
        </w:rPr>
        <w:t>,</w:t>
      </w:r>
      <w:r w:rsidR="00F50689" w:rsidRPr="00606BE0">
        <w:rPr>
          <w:rFonts w:asciiTheme="minorHAnsi" w:hAnsiTheme="minorHAnsi" w:cstheme="minorHAnsi"/>
          <w:sz w:val="22"/>
          <w:szCs w:val="22"/>
        </w:rPr>
        <w:t xml:space="preserve"> както и че (</w:t>
      </w:r>
      <w:r w:rsidR="00F50689" w:rsidRPr="00606BE0">
        <w:rPr>
          <w:rFonts w:asciiTheme="minorHAnsi" w:hAnsiTheme="minorHAnsi" w:cstheme="minorHAnsi"/>
          <w:sz w:val="22"/>
          <w:szCs w:val="22"/>
          <w:lang w:val="en-GB"/>
        </w:rPr>
        <w:t xml:space="preserve">ii) </w:t>
      </w:r>
      <w:r w:rsidR="00F50689" w:rsidRPr="00606BE0">
        <w:rPr>
          <w:rFonts w:asciiTheme="minorHAnsi" w:hAnsiTheme="minorHAnsi" w:cstheme="minorHAnsi"/>
          <w:sz w:val="22"/>
          <w:szCs w:val="22"/>
        </w:rPr>
        <w:t xml:space="preserve">ще остане </w:t>
      </w:r>
      <w:r w:rsidR="00F50689" w:rsidRPr="00606BE0">
        <w:rPr>
          <w:rFonts w:asciiTheme="minorHAnsi" w:hAnsiTheme="minorHAnsi" w:cstheme="minorHAnsi"/>
          <w:sz w:val="22"/>
          <w:szCs w:val="22"/>
          <w:lang w:val="en-GB"/>
        </w:rPr>
        <w:t>[</w:t>
      </w:r>
      <w:r w:rsidR="00F50689" w:rsidRPr="00606BE0">
        <w:rPr>
          <w:rFonts w:asciiTheme="minorHAnsi" w:hAnsiTheme="minorHAnsi" w:cstheme="minorHAnsi"/>
          <w:sz w:val="22"/>
          <w:szCs w:val="22"/>
        </w:rPr>
        <w:t>асоцииран</w:t>
      </w:r>
      <w:r w:rsidR="00F50689" w:rsidRPr="00606BE0">
        <w:rPr>
          <w:rFonts w:asciiTheme="minorHAnsi" w:hAnsiTheme="minorHAnsi" w:cstheme="minorHAnsi"/>
          <w:sz w:val="22"/>
          <w:szCs w:val="22"/>
          <w:lang w:val="en-GB"/>
        </w:rPr>
        <w:t>]</w:t>
      </w:r>
      <w:r w:rsidR="00F50689" w:rsidRPr="00606BE0">
        <w:rPr>
          <w:rFonts w:asciiTheme="minorHAnsi" w:hAnsiTheme="minorHAnsi" w:cstheme="minorHAnsi"/>
          <w:sz w:val="22"/>
          <w:szCs w:val="22"/>
        </w:rPr>
        <w:t xml:space="preserve"> член </w:t>
      </w:r>
      <w:r w:rsidR="00BE1891" w:rsidRPr="00606BE0">
        <w:rPr>
          <w:rFonts w:asciiTheme="minorHAnsi" w:hAnsiTheme="minorHAnsi" w:cstheme="minorHAnsi"/>
          <w:sz w:val="22"/>
          <w:szCs w:val="22"/>
        </w:rPr>
        <w:t xml:space="preserve">в съответната </w:t>
      </w:r>
      <w:r w:rsidR="001C3971" w:rsidRPr="00606BE0">
        <w:rPr>
          <w:rFonts w:asciiTheme="minorHAnsi" w:hAnsiTheme="minorHAnsi" w:cstheme="minorHAnsi"/>
          <w:sz w:val="22"/>
          <w:szCs w:val="22"/>
        </w:rPr>
        <w:t>организация</w:t>
      </w:r>
      <w:r w:rsidR="00BE1891" w:rsidRPr="00606BE0">
        <w:rPr>
          <w:rFonts w:asciiTheme="minorHAnsi" w:hAnsiTheme="minorHAnsi" w:cstheme="minorHAnsi"/>
          <w:sz w:val="22"/>
          <w:szCs w:val="22"/>
        </w:rPr>
        <w:t xml:space="preserve"> </w:t>
      </w:r>
      <w:r w:rsidR="00F50689" w:rsidRPr="00606BE0">
        <w:rPr>
          <w:rFonts w:asciiTheme="minorHAnsi" w:hAnsiTheme="minorHAnsi" w:cstheme="minorHAnsi"/>
          <w:sz w:val="22"/>
          <w:szCs w:val="22"/>
        </w:rPr>
        <w:t xml:space="preserve">през целия </w:t>
      </w:r>
      <w:r w:rsidR="00BF4B8C" w:rsidRPr="00606BE0">
        <w:rPr>
          <w:rFonts w:asciiTheme="minorHAnsi" w:hAnsiTheme="minorHAnsi" w:cstheme="minorHAnsi"/>
          <w:sz w:val="22"/>
          <w:szCs w:val="22"/>
        </w:rPr>
        <w:t>срок</w:t>
      </w:r>
      <w:r w:rsidR="00F50689" w:rsidRPr="00606BE0">
        <w:rPr>
          <w:rFonts w:asciiTheme="minorHAnsi" w:hAnsiTheme="minorHAnsi" w:cstheme="minorHAnsi"/>
          <w:sz w:val="22"/>
          <w:szCs w:val="22"/>
        </w:rPr>
        <w:t xml:space="preserve"> на Фонда</w:t>
      </w:r>
      <w:r w:rsidR="00BE1891" w:rsidRPr="00606BE0">
        <w:rPr>
          <w:rFonts w:asciiTheme="minorHAnsi" w:hAnsiTheme="minorHAnsi" w:cstheme="minorHAnsi"/>
          <w:sz w:val="22"/>
          <w:szCs w:val="22"/>
        </w:rPr>
        <w:t>, независимо дали членството е придобито преди или след датата на сключване на това Оперативно споразумение</w:t>
      </w:r>
      <w:r w:rsidR="00F50689" w:rsidRPr="00606BE0">
        <w:rPr>
          <w:rFonts w:asciiTheme="minorHAnsi" w:hAnsiTheme="minorHAnsi" w:cstheme="minorHAnsi"/>
          <w:sz w:val="22"/>
          <w:szCs w:val="22"/>
        </w:rPr>
        <w:t>.</w:t>
      </w:r>
      <w:r w:rsidRPr="00606BE0">
        <w:rPr>
          <w:rFonts w:asciiTheme="minorHAnsi" w:hAnsiTheme="minorHAnsi" w:cstheme="minorHAnsi"/>
          <w:sz w:val="22"/>
          <w:szCs w:val="22"/>
          <w:lang w:val="en-GB"/>
        </w:rPr>
        <w:t>]</w:t>
      </w:r>
      <w:bookmarkEnd w:id="424"/>
      <w:r w:rsidR="00340B23" w:rsidRPr="00606BE0">
        <w:rPr>
          <w:rFonts w:asciiTheme="minorHAnsi" w:hAnsiTheme="minorHAnsi" w:cstheme="minorHAnsi"/>
          <w:sz w:val="22"/>
          <w:szCs w:val="22"/>
          <w:vertAlign w:val="superscript"/>
          <w:lang w:val="en-GB"/>
        </w:rPr>
        <w:footnoteReference w:id="35"/>
      </w:r>
      <w:bookmarkEnd w:id="425"/>
    </w:p>
    <w:p w14:paraId="664859B3" w14:textId="77777777" w:rsidR="00304AAF" w:rsidRPr="00606BE0" w:rsidRDefault="00304AAF" w:rsidP="00304AAF">
      <w:pPr>
        <w:pStyle w:val="DGKVLevel1"/>
        <w:rPr>
          <w:rFonts w:asciiTheme="minorHAnsi" w:hAnsiTheme="minorHAnsi" w:cstheme="minorHAnsi"/>
          <w:szCs w:val="22"/>
        </w:rPr>
      </w:pPr>
      <w:bookmarkStart w:id="426" w:name="_Ref489297342"/>
      <w:bookmarkStart w:id="427" w:name="_Toc504148889"/>
      <w:bookmarkStart w:id="428" w:name="_Toc505092969"/>
      <w:bookmarkStart w:id="429" w:name="_Toc506488358"/>
      <w:bookmarkStart w:id="430" w:name="_Toc514073559"/>
      <w:bookmarkStart w:id="431" w:name="_Toc514082369"/>
      <w:bookmarkStart w:id="432" w:name="_Toc514086770"/>
      <w:bookmarkStart w:id="433" w:name="_Toc514139577"/>
      <w:bookmarkStart w:id="434" w:name="_Ref487803752"/>
      <w:bookmarkStart w:id="435" w:name="_Ref451113494"/>
      <w:bookmarkStart w:id="436" w:name="_Ref335741227"/>
      <w:bookmarkStart w:id="437" w:name="_Ref94616580"/>
      <w:bookmarkEnd w:id="150"/>
      <w:bookmarkEnd w:id="386"/>
      <w:bookmarkEnd w:id="423"/>
      <w:r w:rsidRPr="00606BE0">
        <w:rPr>
          <w:rFonts w:asciiTheme="minorHAnsi" w:hAnsiTheme="minorHAnsi" w:cstheme="minorHAnsi"/>
          <w:szCs w:val="22"/>
        </w:rPr>
        <w:t>Декларации и Гаранции на Фонд мениджъра</w:t>
      </w:r>
      <w:bookmarkEnd w:id="426"/>
      <w:bookmarkEnd w:id="427"/>
      <w:bookmarkEnd w:id="428"/>
      <w:bookmarkEnd w:id="429"/>
      <w:bookmarkEnd w:id="430"/>
      <w:bookmarkEnd w:id="431"/>
      <w:bookmarkEnd w:id="432"/>
      <w:bookmarkEnd w:id="433"/>
    </w:p>
    <w:p w14:paraId="00A607CA" w14:textId="77777777" w:rsidR="00304AAF" w:rsidRPr="00606BE0" w:rsidRDefault="00304AAF" w:rsidP="00304AAF">
      <w:pPr>
        <w:pStyle w:val="DGKVLevel2"/>
        <w:spacing w:before="120"/>
        <w:ind w:left="720"/>
        <w:rPr>
          <w:rFonts w:asciiTheme="minorHAnsi" w:hAnsiTheme="minorHAnsi" w:cstheme="minorHAnsi"/>
          <w:sz w:val="22"/>
          <w:szCs w:val="22"/>
        </w:rPr>
      </w:pPr>
      <w:bookmarkStart w:id="438" w:name="_Ref489297675"/>
      <w:bookmarkStart w:id="439" w:name="_Toc514073560"/>
      <w:bookmarkStart w:id="440" w:name="_Toc514082370"/>
      <w:r w:rsidRPr="00606BE0">
        <w:rPr>
          <w:rFonts w:asciiTheme="minorHAnsi" w:hAnsiTheme="minorHAnsi" w:cstheme="minorHAnsi"/>
          <w:sz w:val="22"/>
          <w:szCs w:val="22"/>
        </w:rPr>
        <w:t>С подписването на настоящото Оперативно споразумение, Фонд мениджърът декларира и гарантира пред ФМФИБ, че:</w:t>
      </w:r>
      <w:bookmarkEnd w:id="438"/>
      <w:bookmarkEnd w:id="439"/>
      <w:bookmarkEnd w:id="440"/>
    </w:p>
    <w:p w14:paraId="7C85891A" w14:textId="38E716FA" w:rsidR="00304AAF" w:rsidRPr="00606BE0" w:rsidRDefault="00304AAF" w:rsidP="00304AAF">
      <w:pPr>
        <w:pStyle w:val="DGKVLevel3"/>
        <w:ind w:left="1440"/>
        <w:rPr>
          <w:rFonts w:asciiTheme="minorHAnsi" w:hAnsiTheme="minorHAnsi" w:cstheme="minorHAnsi"/>
          <w:sz w:val="22"/>
          <w:szCs w:val="22"/>
        </w:rPr>
      </w:pPr>
      <w:bookmarkStart w:id="441" w:name="_Toc514073561"/>
      <w:bookmarkStart w:id="442" w:name="_Toc514082371"/>
      <w:r w:rsidRPr="00606BE0">
        <w:rPr>
          <w:rFonts w:asciiTheme="minorHAnsi" w:hAnsiTheme="minorHAnsi" w:cstheme="minorHAnsi"/>
          <w:sz w:val="22"/>
          <w:szCs w:val="22"/>
        </w:rPr>
        <w:t>Фонд мениджърът е надлежно учреден и валидно съществуващ като [</w:t>
      </w:r>
      <w:r w:rsidRPr="00606BE0">
        <w:rPr>
          <w:rFonts w:asciiTheme="minorHAnsi" w:hAnsiTheme="minorHAnsi" w:cstheme="minorHAnsi"/>
          <w:i/>
          <w:sz w:val="22"/>
          <w:szCs w:val="22"/>
        </w:rPr>
        <w:t>посочва се прав</w:t>
      </w:r>
      <w:r w:rsidR="00340B23" w:rsidRPr="00606BE0">
        <w:rPr>
          <w:rFonts w:asciiTheme="minorHAnsi" w:hAnsiTheme="minorHAnsi" w:cstheme="minorHAnsi"/>
          <w:i/>
          <w:sz w:val="22"/>
          <w:szCs w:val="22"/>
        </w:rPr>
        <w:t>н</w:t>
      </w:r>
      <w:r w:rsidRPr="00606BE0">
        <w:rPr>
          <w:rFonts w:asciiTheme="minorHAnsi" w:hAnsiTheme="minorHAnsi" w:cstheme="minorHAnsi"/>
          <w:i/>
          <w:sz w:val="22"/>
          <w:szCs w:val="22"/>
        </w:rPr>
        <w:t>а форма</w:t>
      </w:r>
      <w:r w:rsidRPr="00606BE0">
        <w:rPr>
          <w:rFonts w:asciiTheme="minorHAnsi" w:hAnsiTheme="minorHAnsi" w:cstheme="minorHAnsi"/>
          <w:sz w:val="22"/>
          <w:szCs w:val="22"/>
        </w:rPr>
        <w:t>] съгласно законите на [</w:t>
      </w:r>
      <w:r w:rsidRPr="00606BE0">
        <w:rPr>
          <w:rFonts w:asciiTheme="minorHAnsi" w:hAnsiTheme="minorHAnsi" w:cstheme="minorHAnsi"/>
          <w:i/>
          <w:sz w:val="22"/>
          <w:szCs w:val="22"/>
        </w:rPr>
        <w:t>посочва се релевантна юрисдикция</w:t>
      </w:r>
      <w:r w:rsidRPr="00606BE0">
        <w:rPr>
          <w:rFonts w:asciiTheme="minorHAnsi" w:hAnsiTheme="minorHAnsi" w:cstheme="minorHAnsi"/>
          <w:sz w:val="22"/>
          <w:szCs w:val="22"/>
        </w:rPr>
        <w:t>];</w:t>
      </w:r>
      <w:bookmarkEnd w:id="441"/>
      <w:bookmarkEnd w:id="442"/>
    </w:p>
    <w:p w14:paraId="29E9978B" w14:textId="146952D9" w:rsidR="00304AAF" w:rsidRPr="00606BE0" w:rsidRDefault="00304AAF" w:rsidP="00304AAF">
      <w:pPr>
        <w:pStyle w:val="DGKVLevel3"/>
        <w:ind w:left="1440"/>
        <w:rPr>
          <w:rFonts w:asciiTheme="minorHAnsi" w:hAnsiTheme="minorHAnsi" w:cstheme="minorHAnsi"/>
          <w:sz w:val="22"/>
          <w:szCs w:val="22"/>
        </w:rPr>
      </w:pPr>
      <w:bookmarkStart w:id="443" w:name="_Toc514073562"/>
      <w:bookmarkStart w:id="444" w:name="_Toc514082372"/>
      <w:r w:rsidRPr="00606BE0">
        <w:rPr>
          <w:rFonts w:asciiTheme="minorHAnsi" w:hAnsiTheme="minorHAnsi" w:cstheme="minorHAnsi"/>
          <w:sz w:val="22"/>
          <w:szCs w:val="22"/>
        </w:rPr>
        <w:t>[Капиталовият участник е надлежно учреден и валидно съществуващ като [</w:t>
      </w:r>
      <w:r w:rsidRPr="00606BE0">
        <w:rPr>
          <w:rFonts w:asciiTheme="minorHAnsi" w:hAnsiTheme="minorHAnsi" w:cstheme="minorHAnsi"/>
          <w:i/>
          <w:sz w:val="22"/>
          <w:szCs w:val="22"/>
        </w:rPr>
        <w:t>посочва се прав</w:t>
      </w:r>
      <w:r w:rsidR="00340B23" w:rsidRPr="00606BE0">
        <w:rPr>
          <w:rFonts w:asciiTheme="minorHAnsi" w:hAnsiTheme="minorHAnsi" w:cstheme="minorHAnsi"/>
          <w:i/>
          <w:sz w:val="22"/>
          <w:szCs w:val="22"/>
        </w:rPr>
        <w:t>н</w:t>
      </w:r>
      <w:r w:rsidRPr="00606BE0">
        <w:rPr>
          <w:rFonts w:asciiTheme="minorHAnsi" w:hAnsiTheme="minorHAnsi" w:cstheme="minorHAnsi"/>
          <w:i/>
          <w:sz w:val="22"/>
          <w:szCs w:val="22"/>
        </w:rPr>
        <w:t>а форма</w:t>
      </w:r>
      <w:r w:rsidRPr="00606BE0">
        <w:rPr>
          <w:rFonts w:asciiTheme="minorHAnsi" w:hAnsiTheme="minorHAnsi" w:cstheme="minorHAnsi"/>
          <w:sz w:val="22"/>
          <w:szCs w:val="22"/>
        </w:rPr>
        <w:t>] съгласно законите на [</w:t>
      </w:r>
      <w:r w:rsidRPr="00606BE0">
        <w:rPr>
          <w:rFonts w:asciiTheme="minorHAnsi" w:hAnsiTheme="minorHAnsi" w:cstheme="minorHAnsi"/>
          <w:i/>
          <w:sz w:val="22"/>
          <w:szCs w:val="22"/>
        </w:rPr>
        <w:t>посочва се релевантна юрисдикция</w:t>
      </w:r>
      <w:r w:rsidRPr="00606BE0">
        <w:rPr>
          <w:rFonts w:asciiTheme="minorHAnsi" w:hAnsiTheme="minorHAnsi" w:cstheme="minorHAnsi"/>
          <w:sz w:val="22"/>
          <w:szCs w:val="22"/>
        </w:rPr>
        <w:t>];]</w:t>
      </w:r>
      <w:r w:rsidRPr="00606BE0">
        <w:rPr>
          <w:rStyle w:val="FootnoteReference"/>
          <w:rFonts w:asciiTheme="minorHAnsi" w:hAnsiTheme="minorHAnsi" w:cstheme="minorHAnsi"/>
          <w:sz w:val="22"/>
          <w:szCs w:val="22"/>
          <w:lang w:val="en-GB"/>
        </w:rPr>
        <w:footnoteReference w:id="36"/>
      </w:r>
      <w:bookmarkEnd w:id="443"/>
      <w:bookmarkEnd w:id="444"/>
    </w:p>
    <w:p w14:paraId="0167807F" w14:textId="26E270CF" w:rsidR="00304AAF" w:rsidRPr="00606BE0" w:rsidRDefault="00304AAF" w:rsidP="00304AAF">
      <w:pPr>
        <w:pStyle w:val="DGKVLevel3"/>
        <w:ind w:left="1440"/>
        <w:rPr>
          <w:rFonts w:asciiTheme="minorHAnsi" w:hAnsiTheme="minorHAnsi" w:cstheme="minorHAnsi"/>
          <w:sz w:val="22"/>
          <w:szCs w:val="22"/>
        </w:rPr>
      </w:pPr>
      <w:bookmarkStart w:id="445" w:name="_Toc514073563"/>
      <w:bookmarkStart w:id="446" w:name="_Toc514082373"/>
      <w:r w:rsidRPr="00606BE0">
        <w:rPr>
          <w:rFonts w:asciiTheme="minorHAnsi" w:hAnsiTheme="minorHAnsi" w:cstheme="minorHAnsi"/>
          <w:sz w:val="22"/>
          <w:szCs w:val="22"/>
        </w:rPr>
        <w:t>Фонд мениджърът не е неплатежоспособен или свръхзадлъжнял, срещу него няма подадени молби за откриване на производство по несъстоятелност, не е обект на производство по ликвидация, прекратяване, несъстоятелност, оздравяване, стабилизация или други подобни производства</w:t>
      </w:r>
      <w:r w:rsidR="00D84DC8">
        <w:rPr>
          <w:rFonts w:asciiTheme="minorHAnsi" w:hAnsiTheme="minorHAnsi" w:cstheme="minorHAnsi"/>
          <w:sz w:val="22"/>
          <w:szCs w:val="22"/>
        </w:rPr>
        <w:t xml:space="preserve"> </w:t>
      </w:r>
      <w:r w:rsidRPr="00606BE0">
        <w:rPr>
          <w:rFonts w:asciiTheme="minorHAnsi" w:hAnsiTheme="minorHAnsi" w:cstheme="minorHAnsi"/>
          <w:sz w:val="22"/>
          <w:szCs w:val="22"/>
        </w:rPr>
        <w:t>имащи същия ефект;</w:t>
      </w:r>
      <w:bookmarkEnd w:id="445"/>
      <w:bookmarkEnd w:id="446"/>
    </w:p>
    <w:p w14:paraId="7AB9492C" w14:textId="580E87D8" w:rsidR="00304AAF" w:rsidRPr="00606BE0" w:rsidRDefault="00304AAF" w:rsidP="00304AAF">
      <w:pPr>
        <w:pStyle w:val="DGKVLevel3"/>
        <w:ind w:left="1440"/>
        <w:rPr>
          <w:rFonts w:asciiTheme="minorHAnsi" w:hAnsiTheme="minorHAnsi" w:cstheme="minorHAnsi"/>
          <w:sz w:val="22"/>
          <w:szCs w:val="22"/>
        </w:rPr>
      </w:pPr>
      <w:bookmarkStart w:id="447" w:name="_Toc514073564"/>
      <w:bookmarkStart w:id="448" w:name="_Toc514082374"/>
      <w:r w:rsidRPr="00606BE0">
        <w:rPr>
          <w:rFonts w:asciiTheme="minorHAnsi" w:hAnsiTheme="minorHAnsi" w:cstheme="minorHAnsi"/>
          <w:sz w:val="22"/>
          <w:szCs w:val="22"/>
        </w:rPr>
        <w:t>[Капиталовият участник не е неплатежоспособен или свръхзадлъжнял, срещу него няма подадени молби за откриване на производство по несъстоятелност, не е обект на производство по ликвидация, прекратяване, несъстоятелност, оздравяване, стабилизация или други подобни производства имащи същия ефект;]</w:t>
      </w:r>
      <w:r w:rsidRPr="00606BE0">
        <w:rPr>
          <w:rStyle w:val="FootnoteReference"/>
          <w:rFonts w:asciiTheme="minorHAnsi" w:hAnsiTheme="minorHAnsi" w:cstheme="minorHAnsi"/>
          <w:sz w:val="22"/>
          <w:szCs w:val="22"/>
          <w:lang w:val="en-GB"/>
        </w:rPr>
        <w:footnoteReference w:id="37"/>
      </w:r>
      <w:bookmarkEnd w:id="447"/>
      <w:bookmarkEnd w:id="448"/>
    </w:p>
    <w:p w14:paraId="3139104D" w14:textId="77777777" w:rsidR="00304AAF" w:rsidRPr="00606BE0" w:rsidRDefault="00304AAF" w:rsidP="00304AAF">
      <w:pPr>
        <w:pStyle w:val="DGKVLevel3"/>
        <w:ind w:left="1440"/>
        <w:rPr>
          <w:rFonts w:asciiTheme="minorHAnsi" w:hAnsiTheme="minorHAnsi" w:cstheme="minorHAnsi"/>
          <w:sz w:val="22"/>
          <w:szCs w:val="22"/>
        </w:rPr>
      </w:pPr>
      <w:bookmarkStart w:id="449" w:name="_Toc514073565"/>
      <w:bookmarkStart w:id="450" w:name="_Toc514082375"/>
      <w:r w:rsidRPr="00606BE0">
        <w:rPr>
          <w:rFonts w:asciiTheme="minorHAnsi" w:hAnsiTheme="minorHAnsi" w:cstheme="minorHAnsi"/>
          <w:sz w:val="22"/>
          <w:szCs w:val="22"/>
        </w:rPr>
        <w:lastRenderedPageBreak/>
        <w:t>сключването на настоящото Оперативно споразумение и неговото изпълнение е надлежно оторизирано от компетентните дружествени органи на Фонд мениджъра и не се изискват каквито и да е други одобрения, разрешение и съгласия, за да може Фонд мениджърът да сключи настоящия договор и да бъде валидно обвързан от неговите клаузи, включително по отношение на предоставянето на Капиталовия ангажимент на Фонд мениджъра;</w:t>
      </w:r>
      <w:bookmarkEnd w:id="449"/>
      <w:bookmarkEnd w:id="450"/>
    </w:p>
    <w:p w14:paraId="75332DF7" w14:textId="08AA4C90" w:rsidR="00304AAF" w:rsidRPr="00606BE0" w:rsidRDefault="00304AAF" w:rsidP="00304AAF">
      <w:pPr>
        <w:pStyle w:val="DGKVLevel3"/>
        <w:ind w:left="1440"/>
        <w:rPr>
          <w:rFonts w:asciiTheme="minorHAnsi" w:hAnsiTheme="minorHAnsi" w:cstheme="minorHAnsi"/>
          <w:sz w:val="22"/>
          <w:szCs w:val="22"/>
        </w:rPr>
      </w:pPr>
      <w:bookmarkStart w:id="451" w:name="_Toc514073566"/>
      <w:bookmarkStart w:id="452" w:name="_Toc514082376"/>
      <w:r w:rsidRPr="00606BE0">
        <w:rPr>
          <w:rFonts w:asciiTheme="minorHAnsi" w:hAnsiTheme="minorHAnsi" w:cstheme="minorHAnsi"/>
          <w:sz w:val="22"/>
          <w:szCs w:val="22"/>
        </w:rPr>
        <w:t>предоставянето на Капиталовия ангажимент на Фонд мениджъра е надлежно оторизирано от компетентните дружествени органи на Фонд мениджъра/</w:t>
      </w:r>
      <w:r w:rsidR="00D84DC8">
        <w:rPr>
          <w:rFonts w:asciiTheme="minorHAnsi" w:hAnsiTheme="minorHAnsi" w:cstheme="minorHAnsi"/>
          <w:sz w:val="22"/>
          <w:szCs w:val="22"/>
        </w:rPr>
        <w:t xml:space="preserve"> </w:t>
      </w:r>
      <w:r w:rsidRPr="00606BE0">
        <w:rPr>
          <w:rFonts w:asciiTheme="minorHAnsi" w:hAnsiTheme="minorHAnsi" w:cstheme="minorHAnsi"/>
          <w:sz w:val="22"/>
          <w:szCs w:val="22"/>
        </w:rPr>
        <w:t xml:space="preserve">Капиталовия участник и не се изискват каквито и да е други одобрения, </w:t>
      </w:r>
      <w:r w:rsidR="00340B23" w:rsidRPr="00606BE0">
        <w:rPr>
          <w:rFonts w:asciiTheme="minorHAnsi" w:hAnsiTheme="minorHAnsi" w:cstheme="minorHAnsi"/>
          <w:sz w:val="22"/>
          <w:szCs w:val="22"/>
        </w:rPr>
        <w:t xml:space="preserve">разрешения </w:t>
      </w:r>
      <w:r w:rsidRPr="00606BE0">
        <w:rPr>
          <w:rFonts w:asciiTheme="minorHAnsi" w:hAnsiTheme="minorHAnsi" w:cstheme="minorHAnsi"/>
          <w:sz w:val="22"/>
          <w:szCs w:val="22"/>
        </w:rPr>
        <w:t>и съгласия за изпълнението му</w:t>
      </w:r>
      <w:r w:rsidRPr="00606BE0">
        <w:rPr>
          <w:rFonts w:asciiTheme="minorHAnsi" w:hAnsiTheme="minorHAnsi" w:cstheme="minorHAnsi"/>
          <w:sz w:val="22"/>
          <w:szCs w:val="22"/>
          <w:vertAlign w:val="superscript"/>
          <w:lang w:bidi="bg-BG"/>
        </w:rPr>
        <w:footnoteReference w:id="38"/>
      </w:r>
      <w:r w:rsidRPr="00606BE0">
        <w:rPr>
          <w:rFonts w:asciiTheme="minorHAnsi" w:hAnsiTheme="minorHAnsi" w:cstheme="minorHAnsi"/>
          <w:sz w:val="22"/>
          <w:szCs w:val="22"/>
        </w:rPr>
        <w:t>;</w:t>
      </w:r>
      <w:bookmarkEnd w:id="451"/>
      <w:bookmarkEnd w:id="452"/>
    </w:p>
    <w:p w14:paraId="47774E52" w14:textId="31F319EA" w:rsidR="00304AAF" w:rsidRPr="00606BE0" w:rsidRDefault="00304AAF" w:rsidP="00304AAF">
      <w:pPr>
        <w:pStyle w:val="DGKVLevel3"/>
        <w:ind w:left="1440"/>
        <w:rPr>
          <w:rFonts w:asciiTheme="minorHAnsi" w:hAnsiTheme="minorHAnsi" w:cstheme="minorHAnsi"/>
          <w:sz w:val="22"/>
          <w:szCs w:val="22"/>
        </w:rPr>
      </w:pPr>
      <w:bookmarkStart w:id="453" w:name="_Toc514073567"/>
      <w:bookmarkStart w:id="454" w:name="_Toc514082377"/>
      <w:r w:rsidRPr="00606BE0">
        <w:rPr>
          <w:rFonts w:asciiTheme="minorHAnsi" w:hAnsiTheme="minorHAnsi" w:cstheme="minorHAnsi"/>
          <w:sz w:val="22"/>
          <w:szCs w:val="22"/>
        </w:rPr>
        <w:t>настоящото Оперативно споразумение е надлежно сключено от негово име и създава валидни и правно обвързващи задължения за Фонд мениджъра, които могат да бъдат изпълнени по принудителен ред;</w:t>
      </w:r>
      <w:bookmarkEnd w:id="453"/>
      <w:bookmarkEnd w:id="454"/>
    </w:p>
    <w:p w14:paraId="470487B7" w14:textId="77777777" w:rsidR="00304AAF" w:rsidRPr="00606BE0" w:rsidRDefault="00304AAF" w:rsidP="00304AAF">
      <w:pPr>
        <w:pStyle w:val="DGKVLevel3"/>
        <w:ind w:left="1440"/>
        <w:rPr>
          <w:rFonts w:asciiTheme="minorHAnsi" w:hAnsiTheme="minorHAnsi" w:cstheme="minorHAnsi"/>
          <w:sz w:val="22"/>
          <w:szCs w:val="22"/>
        </w:rPr>
      </w:pPr>
      <w:bookmarkStart w:id="455" w:name="_Toc514073568"/>
      <w:bookmarkStart w:id="456" w:name="_Toc514082378"/>
      <w:r w:rsidRPr="00606BE0">
        <w:rPr>
          <w:rFonts w:asciiTheme="minorHAnsi" w:hAnsiTheme="minorHAnsi" w:cstheme="minorHAnsi"/>
          <w:sz w:val="22"/>
          <w:szCs w:val="22"/>
        </w:rPr>
        <w:t>Фонд мениджърът разполага с всички регистрации, разрешения или лицензии, които са необходими съгласно Относимото право за целите на управлението на инвестиционната дейност на Фонда и предоставянето на останалите услуги, предвидени в това Оперативно споразумение, включително за управление на алтернативен инвестиционен фонд за дялови инвестиции по смисъла на Директива 2011/61/ЕС;</w:t>
      </w:r>
      <w:bookmarkEnd w:id="455"/>
      <w:bookmarkEnd w:id="456"/>
    </w:p>
    <w:p w14:paraId="13D74EDA" w14:textId="77180F4D" w:rsidR="00304AAF" w:rsidRPr="00606BE0" w:rsidRDefault="00304AAF" w:rsidP="00304AAF">
      <w:pPr>
        <w:pStyle w:val="DGKVLevel3"/>
        <w:ind w:left="1440"/>
        <w:rPr>
          <w:rFonts w:asciiTheme="minorHAnsi" w:hAnsiTheme="minorHAnsi" w:cstheme="minorHAnsi"/>
          <w:sz w:val="22"/>
          <w:szCs w:val="22"/>
        </w:rPr>
      </w:pPr>
      <w:bookmarkStart w:id="457" w:name="_Toc514073569"/>
      <w:bookmarkStart w:id="458" w:name="_Toc514082379"/>
      <w:r w:rsidRPr="00606BE0">
        <w:rPr>
          <w:rFonts w:asciiTheme="minorHAnsi" w:hAnsiTheme="minorHAnsi" w:cstheme="minorHAnsi"/>
          <w:sz w:val="22"/>
          <w:szCs w:val="22"/>
        </w:rPr>
        <w:t xml:space="preserve">сключването на настоящото Оперативно споразумение и изпълнението на предвидените в него задължения от страна на Фонд мениджъра не нарушават и </w:t>
      </w:r>
      <w:r w:rsidR="00A7631E" w:rsidRPr="00606BE0">
        <w:rPr>
          <w:rFonts w:asciiTheme="minorHAnsi" w:hAnsiTheme="minorHAnsi" w:cstheme="minorHAnsi"/>
          <w:sz w:val="22"/>
          <w:szCs w:val="22"/>
        </w:rPr>
        <w:t xml:space="preserve">не </w:t>
      </w:r>
      <w:r w:rsidRPr="00606BE0">
        <w:rPr>
          <w:rFonts w:asciiTheme="minorHAnsi" w:hAnsiTheme="minorHAnsi" w:cstheme="minorHAnsi"/>
          <w:sz w:val="22"/>
          <w:szCs w:val="22"/>
        </w:rPr>
        <w:t>могат да доведат до нарушение на: (i) учредителните документи на Фонд мениджъра или законите, приложими към дейността му и (ii) който и да е договор или друг документ, по който Фонд мениджърът е страна;</w:t>
      </w:r>
      <w:bookmarkEnd w:id="457"/>
      <w:bookmarkEnd w:id="458"/>
    </w:p>
    <w:p w14:paraId="45F8ACBB" w14:textId="77777777" w:rsidR="00304AAF" w:rsidRPr="00606BE0" w:rsidRDefault="00304AAF" w:rsidP="00304AAF">
      <w:pPr>
        <w:pStyle w:val="DGKVLevel3"/>
        <w:ind w:left="1440"/>
        <w:rPr>
          <w:rFonts w:asciiTheme="minorHAnsi" w:hAnsiTheme="minorHAnsi" w:cstheme="minorHAnsi"/>
          <w:sz w:val="22"/>
          <w:szCs w:val="22"/>
        </w:rPr>
      </w:pPr>
      <w:bookmarkStart w:id="459" w:name="_Toc514073570"/>
      <w:bookmarkStart w:id="460" w:name="_Toc514082380"/>
      <w:r w:rsidRPr="00606BE0">
        <w:rPr>
          <w:rFonts w:asciiTheme="minorHAnsi" w:hAnsiTheme="minorHAnsi" w:cstheme="minorHAnsi"/>
          <w:sz w:val="22"/>
          <w:szCs w:val="22"/>
        </w:rPr>
        <w:t>информацията, предоставена в рамките на Процедурата по ЗОП е вярна, точна и изчерпателна във всяко едно отношение; и</w:t>
      </w:r>
      <w:bookmarkEnd w:id="459"/>
      <w:bookmarkEnd w:id="460"/>
    </w:p>
    <w:p w14:paraId="700749DD" w14:textId="715A115B" w:rsidR="00304AAF" w:rsidRPr="00606BE0" w:rsidRDefault="00304AAF" w:rsidP="00304AAF">
      <w:pPr>
        <w:pStyle w:val="DGKVLevel3"/>
        <w:ind w:left="1440"/>
        <w:rPr>
          <w:rFonts w:asciiTheme="minorHAnsi" w:hAnsiTheme="minorHAnsi" w:cstheme="minorHAnsi"/>
          <w:sz w:val="22"/>
          <w:szCs w:val="22"/>
        </w:rPr>
      </w:pPr>
      <w:bookmarkStart w:id="461" w:name="_Toc514073571"/>
      <w:bookmarkStart w:id="462" w:name="_Toc514082381"/>
      <w:r w:rsidRPr="00606BE0">
        <w:rPr>
          <w:rFonts w:asciiTheme="minorHAnsi" w:hAnsiTheme="minorHAnsi" w:cstheme="minorHAnsi"/>
          <w:sz w:val="22"/>
          <w:szCs w:val="22"/>
        </w:rPr>
        <w:t xml:space="preserve">разполага с ресурсите, включително финансови, опита, персонала и квалификацията, необходими за изпълнение на задълженията по това Оперативно споразумение, включително услугите, посочени в </w:t>
      </w:r>
      <w:r w:rsidR="00340B23"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_Ref487818951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461"/>
      <w:bookmarkEnd w:id="462"/>
    </w:p>
    <w:p w14:paraId="62A98B82" w14:textId="710FE44C" w:rsidR="00304AAF" w:rsidRPr="00606BE0" w:rsidRDefault="00304AAF" w:rsidP="00304AAF">
      <w:pPr>
        <w:pStyle w:val="DGKVLevel2"/>
        <w:spacing w:before="120"/>
        <w:ind w:left="720"/>
        <w:rPr>
          <w:rFonts w:asciiTheme="minorHAnsi" w:hAnsiTheme="minorHAnsi" w:cstheme="minorHAnsi"/>
          <w:sz w:val="22"/>
          <w:szCs w:val="22"/>
        </w:rPr>
      </w:pPr>
      <w:bookmarkStart w:id="463" w:name="_Toc514073572"/>
      <w:bookmarkStart w:id="464" w:name="_Toc514082382"/>
      <w:r w:rsidRPr="00606BE0">
        <w:rPr>
          <w:rFonts w:asciiTheme="minorHAnsi" w:hAnsiTheme="minorHAnsi" w:cstheme="minorHAnsi"/>
          <w:sz w:val="22"/>
          <w:szCs w:val="22"/>
        </w:rPr>
        <w:t xml:space="preserve">Декларациите и гаранциите, предвидени в </w:t>
      </w:r>
      <w:r w:rsidR="00340B23"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_Ref489297675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10.1</w:t>
      </w:r>
      <w:r w:rsidRPr="00606BE0">
        <w:rPr>
          <w:rFonts w:asciiTheme="minorHAnsi" w:hAnsiTheme="minorHAnsi" w:cstheme="minorHAnsi"/>
          <w:sz w:val="22"/>
          <w:szCs w:val="22"/>
        </w:rPr>
        <w:fldChar w:fldCharType="end"/>
      </w:r>
      <w:r w:rsidR="00554209" w:rsidRPr="00606BE0">
        <w:rPr>
          <w:rFonts w:asciiTheme="minorHAnsi" w:hAnsiTheme="minorHAnsi" w:cstheme="minorHAnsi"/>
          <w:sz w:val="22"/>
          <w:szCs w:val="22"/>
        </w:rPr>
        <w:t>,</w:t>
      </w:r>
      <w:r w:rsidRPr="00606BE0">
        <w:rPr>
          <w:rFonts w:asciiTheme="minorHAnsi" w:hAnsiTheme="minorHAnsi" w:cstheme="minorHAnsi"/>
          <w:sz w:val="22"/>
          <w:szCs w:val="22"/>
        </w:rPr>
        <w:t xml:space="preserve"> се считат дадени, освен когато изрично е посочено друго, към датата на това Оперативно споразумение, към Датата на [първото] затваряне, [към всяка дата на Последващо затваряне на Фонда]</w:t>
      </w:r>
      <w:r w:rsidRPr="00606BE0">
        <w:rPr>
          <w:rStyle w:val="FootnoteReference"/>
          <w:rFonts w:asciiTheme="minorHAnsi" w:hAnsiTheme="minorHAnsi" w:cstheme="minorHAnsi"/>
          <w:sz w:val="22"/>
          <w:szCs w:val="22"/>
          <w:lang w:val="en-US"/>
        </w:rPr>
        <w:footnoteReference w:id="39"/>
      </w:r>
      <w:r w:rsidRPr="00606BE0">
        <w:rPr>
          <w:rFonts w:asciiTheme="minorHAnsi" w:hAnsiTheme="minorHAnsi" w:cstheme="minorHAnsi"/>
          <w:sz w:val="22"/>
          <w:szCs w:val="22"/>
        </w:rPr>
        <w:t>, както и към всяка Дата на плащане.</w:t>
      </w:r>
      <w:bookmarkEnd w:id="463"/>
      <w:bookmarkEnd w:id="464"/>
    </w:p>
    <w:p w14:paraId="1D59ED8B" w14:textId="1F2ED974" w:rsidR="00304AAF" w:rsidRPr="00606BE0" w:rsidRDefault="00304AAF" w:rsidP="00304AAF">
      <w:pPr>
        <w:pStyle w:val="DGKVLevel2"/>
        <w:spacing w:before="120"/>
        <w:ind w:left="720"/>
        <w:rPr>
          <w:rFonts w:asciiTheme="minorHAnsi" w:hAnsiTheme="minorHAnsi" w:cstheme="minorHAnsi"/>
          <w:sz w:val="22"/>
          <w:szCs w:val="22"/>
        </w:rPr>
      </w:pPr>
      <w:bookmarkStart w:id="465" w:name="_Toc514073573"/>
      <w:bookmarkStart w:id="466" w:name="_Toc514082383"/>
      <w:r w:rsidRPr="00606BE0">
        <w:rPr>
          <w:rFonts w:asciiTheme="minorHAnsi" w:hAnsiTheme="minorHAnsi" w:cstheme="minorHAnsi"/>
          <w:sz w:val="22"/>
          <w:szCs w:val="22"/>
        </w:rPr>
        <w:t xml:space="preserve">Фонд мениджърът потвърждава, че дава декларациите и гаранциите в </w:t>
      </w:r>
      <w:r w:rsidR="00340B23"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_Ref489297675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10.1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с намерението да даде увереност на ФМФИБ да сключи настоящото Оперативно </w:t>
      </w:r>
      <w:r w:rsidRPr="00606BE0">
        <w:rPr>
          <w:rFonts w:asciiTheme="minorHAnsi" w:hAnsiTheme="minorHAnsi" w:cstheme="minorHAnsi"/>
          <w:sz w:val="22"/>
          <w:szCs w:val="22"/>
        </w:rPr>
        <w:lastRenderedPageBreak/>
        <w:t>споразумение и че ФМФИБ сключва настоящото Оперативно споразумение въз основа на и разчитайки на верността и пълнотата на тези декларации и гаранции.</w:t>
      </w:r>
      <w:bookmarkEnd w:id="465"/>
      <w:bookmarkEnd w:id="466"/>
      <w:r w:rsidRPr="00606BE0">
        <w:rPr>
          <w:rFonts w:asciiTheme="minorHAnsi" w:hAnsiTheme="minorHAnsi" w:cstheme="minorHAnsi"/>
          <w:sz w:val="22"/>
          <w:szCs w:val="22"/>
        </w:rPr>
        <w:t xml:space="preserve"> </w:t>
      </w:r>
    </w:p>
    <w:p w14:paraId="1DFAB5E1" w14:textId="77777777" w:rsidR="00304AAF" w:rsidRPr="00606BE0" w:rsidRDefault="00304AAF" w:rsidP="00304AAF">
      <w:pPr>
        <w:pStyle w:val="DGKVLevel1"/>
        <w:rPr>
          <w:rFonts w:asciiTheme="minorHAnsi" w:hAnsiTheme="minorHAnsi" w:cstheme="minorHAnsi"/>
          <w:szCs w:val="22"/>
        </w:rPr>
      </w:pPr>
      <w:bookmarkStart w:id="467" w:name="_Ref489298760"/>
      <w:bookmarkStart w:id="468" w:name="_Toc487910573"/>
      <w:bookmarkStart w:id="469" w:name="_Toc504148890"/>
      <w:bookmarkStart w:id="470" w:name="_Toc505092970"/>
      <w:bookmarkStart w:id="471" w:name="_Toc506488359"/>
      <w:bookmarkStart w:id="472" w:name="_Toc514073574"/>
      <w:bookmarkStart w:id="473" w:name="_Toc514082384"/>
      <w:bookmarkStart w:id="474" w:name="_Toc514086771"/>
      <w:bookmarkStart w:id="475" w:name="_Toc514139578"/>
      <w:r w:rsidRPr="00606BE0">
        <w:rPr>
          <w:rFonts w:asciiTheme="minorHAnsi" w:hAnsiTheme="minorHAnsi" w:cstheme="minorHAnsi"/>
          <w:szCs w:val="22"/>
        </w:rPr>
        <w:t>Прекратяване на мандата на Фонд мениджъра</w:t>
      </w:r>
      <w:bookmarkEnd w:id="434"/>
      <w:bookmarkEnd w:id="467"/>
      <w:bookmarkEnd w:id="468"/>
      <w:bookmarkEnd w:id="469"/>
      <w:bookmarkEnd w:id="470"/>
      <w:bookmarkEnd w:id="471"/>
      <w:bookmarkEnd w:id="472"/>
      <w:bookmarkEnd w:id="473"/>
      <w:bookmarkEnd w:id="474"/>
      <w:bookmarkEnd w:id="475"/>
    </w:p>
    <w:p w14:paraId="36203E0C" w14:textId="61E30A34" w:rsidR="00304AAF" w:rsidRPr="00606BE0" w:rsidRDefault="00304AAF" w:rsidP="00304AAF">
      <w:pPr>
        <w:pStyle w:val="DGKVLevel2"/>
        <w:tabs>
          <w:tab w:val="left" w:pos="6480"/>
        </w:tabs>
        <w:ind w:left="720"/>
        <w:rPr>
          <w:rFonts w:asciiTheme="minorHAnsi" w:hAnsiTheme="minorHAnsi" w:cstheme="minorHAnsi"/>
          <w:sz w:val="22"/>
          <w:szCs w:val="22"/>
        </w:rPr>
      </w:pPr>
      <w:bookmarkStart w:id="476" w:name="_Ref487824949"/>
      <w:bookmarkStart w:id="477" w:name="_Toc514073575"/>
      <w:bookmarkStart w:id="478" w:name="_Toc514082385"/>
      <w:bookmarkStart w:id="479" w:name="_Ref514084259"/>
      <w:r w:rsidRPr="00606BE0">
        <w:rPr>
          <w:rFonts w:asciiTheme="minorHAnsi" w:hAnsiTheme="minorHAnsi" w:cstheme="minorHAnsi"/>
          <w:sz w:val="22"/>
          <w:szCs w:val="22"/>
        </w:rPr>
        <w:t>Мандатът на Фонд мениджъра като лице управляващо инвестиционната дейност на Фонда, може да бъде прекратен едностранно от ФМФИБ и Съ-инвеститорите</w:t>
      </w:r>
      <w:r w:rsidRPr="00606BE0" w:rsidDel="00B71C10">
        <w:rPr>
          <w:rFonts w:asciiTheme="minorHAnsi" w:hAnsiTheme="minorHAnsi" w:cstheme="minorHAnsi"/>
          <w:sz w:val="22"/>
          <w:szCs w:val="22"/>
        </w:rPr>
        <w:t xml:space="preserve"> </w:t>
      </w:r>
      <w:r w:rsidRPr="00606BE0">
        <w:rPr>
          <w:rFonts w:asciiTheme="minorHAnsi" w:hAnsiTheme="minorHAnsi" w:cstheme="minorHAnsi"/>
          <w:sz w:val="22"/>
          <w:szCs w:val="22"/>
        </w:rPr>
        <w:t>преди прекратяването на Фонда при настъпването на Случай на</w:t>
      </w:r>
      <w:bookmarkEnd w:id="476"/>
      <w:r w:rsidRPr="00606BE0">
        <w:rPr>
          <w:rFonts w:asciiTheme="minorHAnsi" w:hAnsiTheme="minorHAnsi" w:cstheme="minorHAnsi"/>
          <w:sz w:val="22"/>
          <w:szCs w:val="22"/>
        </w:rPr>
        <w:t xml:space="preserve"> неизпълнение. </w:t>
      </w:r>
      <w:bookmarkStart w:id="480" w:name="_DV_C131"/>
      <w:bookmarkEnd w:id="435"/>
      <w:r w:rsidRPr="00606BE0">
        <w:rPr>
          <w:rFonts w:asciiTheme="minorHAnsi" w:hAnsiTheme="minorHAnsi" w:cstheme="minorHAnsi"/>
          <w:sz w:val="22"/>
          <w:szCs w:val="22"/>
        </w:rPr>
        <w:t>В този случай, оттеглянето на овластяването на Фонд мениджъра не дава право на каквато и да е форма на компенсация или обезщетение и прекратява всички права на Фонд мениджъра и на упълномощени от него лица да получат Отсрочено възнаграждение</w:t>
      </w:r>
      <w:bookmarkEnd w:id="480"/>
      <w:r w:rsidRPr="00606BE0">
        <w:rPr>
          <w:rFonts w:asciiTheme="minorHAnsi" w:hAnsiTheme="minorHAnsi" w:cstheme="minorHAnsi"/>
          <w:sz w:val="22"/>
          <w:szCs w:val="22"/>
        </w:rPr>
        <w:t>. Всички други права и задължения на Фонд мениджъра и/или Ключови лица, които произтичат от участието им във Фонда като Инвеститори остават незасегнати.</w:t>
      </w:r>
      <w:bookmarkEnd w:id="477"/>
      <w:bookmarkEnd w:id="478"/>
      <w:bookmarkEnd w:id="479"/>
      <w:r w:rsidRPr="00606BE0">
        <w:rPr>
          <w:rFonts w:asciiTheme="minorHAnsi" w:hAnsiTheme="minorHAnsi" w:cstheme="minorHAnsi"/>
          <w:sz w:val="22"/>
          <w:szCs w:val="22"/>
        </w:rPr>
        <w:t xml:space="preserve"> </w:t>
      </w:r>
      <w:bookmarkStart w:id="481" w:name="_DV_C132"/>
      <w:bookmarkEnd w:id="436"/>
    </w:p>
    <w:p w14:paraId="0DF92CE0" w14:textId="5E0B6839" w:rsidR="00304AAF" w:rsidRPr="00606BE0" w:rsidRDefault="00304AAF" w:rsidP="00304AAF">
      <w:pPr>
        <w:pStyle w:val="DGKVLevel2"/>
        <w:spacing w:before="120"/>
        <w:ind w:left="720"/>
        <w:rPr>
          <w:rFonts w:asciiTheme="minorHAnsi" w:hAnsiTheme="minorHAnsi" w:cstheme="minorHAnsi"/>
          <w:sz w:val="22"/>
          <w:szCs w:val="22"/>
        </w:rPr>
      </w:pPr>
      <w:bookmarkStart w:id="482" w:name="_Ref487825307"/>
      <w:bookmarkStart w:id="483" w:name="_Toc514073576"/>
      <w:bookmarkStart w:id="484" w:name="_Toc514082386"/>
      <w:bookmarkStart w:id="485" w:name="_Ref487487065"/>
      <w:bookmarkStart w:id="486" w:name="_Ref487824554"/>
      <w:bookmarkStart w:id="487" w:name="_Ref335769949"/>
      <w:bookmarkStart w:id="488" w:name="_Ref487803060"/>
      <w:bookmarkStart w:id="489" w:name="_Ref451168692"/>
      <w:bookmarkStart w:id="490" w:name="_Ref337208855"/>
      <w:r w:rsidRPr="00606BE0">
        <w:rPr>
          <w:rFonts w:asciiTheme="minorHAnsi" w:hAnsiTheme="minorHAnsi" w:cstheme="minorHAnsi"/>
          <w:sz w:val="22"/>
          <w:szCs w:val="22"/>
        </w:rPr>
        <w:t xml:space="preserve">Освен в случаите по </w:t>
      </w:r>
      <w:r w:rsidR="00340B23"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_Ref487824949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11.1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след изтичане на срок от 12 (дванадесет) месеца от Датата на първото затваряне, мандатът на Фонд мениджъра може да бъде прекратен по всяко време след отправяне на 3-месечно писмено предизвестие.</w:t>
      </w:r>
      <w:bookmarkEnd w:id="482"/>
      <w:bookmarkEnd w:id="483"/>
      <w:bookmarkEnd w:id="484"/>
      <w:r w:rsidRPr="00606BE0">
        <w:rPr>
          <w:rFonts w:asciiTheme="minorHAnsi" w:hAnsiTheme="minorHAnsi" w:cstheme="minorHAnsi"/>
          <w:sz w:val="22"/>
          <w:szCs w:val="22"/>
        </w:rPr>
        <w:t xml:space="preserve"> </w:t>
      </w:r>
    </w:p>
    <w:p w14:paraId="2B3B5109" w14:textId="3F461034" w:rsidR="00304AAF" w:rsidRPr="00606BE0" w:rsidRDefault="00304AAF" w:rsidP="00304AAF">
      <w:pPr>
        <w:pStyle w:val="DGKVLevel2"/>
        <w:spacing w:before="120"/>
        <w:ind w:left="720"/>
        <w:rPr>
          <w:rFonts w:asciiTheme="minorHAnsi" w:hAnsiTheme="minorHAnsi" w:cstheme="minorHAnsi"/>
          <w:sz w:val="22"/>
          <w:szCs w:val="22"/>
        </w:rPr>
      </w:pPr>
      <w:bookmarkStart w:id="491" w:name="_Ref489298589"/>
      <w:bookmarkStart w:id="492" w:name="_Toc514073577"/>
      <w:bookmarkStart w:id="493" w:name="_Toc514082387"/>
      <w:bookmarkEnd w:id="485"/>
      <w:r w:rsidRPr="00606BE0">
        <w:rPr>
          <w:rFonts w:asciiTheme="minorHAnsi" w:hAnsiTheme="minorHAnsi" w:cstheme="minorHAnsi"/>
          <w:sz w:val="22"/>
          <w:szCs w:val="22"/>
        </w:rPr>
        <w:t xml:space="preserve">Прекратяването на мандата на Фонд мениджъра на основанията, предвидени в </w:t>
      </w:r>
      <w:r w:rsidR="00340B23"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_Ref487824949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11.1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или </w:t>
      </w:r>
      <w:r w:rsidR="00340B23"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_Ref487825307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11.2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се извършва при съответното прилагане на следната процедура:</w:t>
      </w:r>
      <w:bookmarkEnd w:id="486"/>
      <w:bookmarkEnd w:id="491"/>
      <w:bookmarkEnd w:id="492"/>
      <w:bookmarkEnd w:id="493"/>
    </w:p>
    <w:p w14:paraId="1DA0A0EF" w14:textId="4072AD59" w:rsidR="00304AAF" w:rsidRPr="00606BE0" w:rsidRDefault="00304AAF" w:rsidP="00304AAF">
      <w:pPr>
        <w:pStyle w:val="DGKVLevel3"/>
        <w:ind w:left="1440"/>
        <w:rPr>
          <w:rFonts w:asciiTheme="minorHAnsi" w:hAnsiTheme="minorHAnsi" w:cstheme="minorHAnsi"/>
          <w:sz w:val="22"/>
          <w:szCs w:val="22"/>
        </w:rPr>
      </w:pPr>
      <w:bookmarkStart w:id="494" w:name="_Ref485289820"/>
      <w:bookmarkStart w:id="495" w:name="_Ref488423511"/>
      <w:bookmarkStart w:id="496" w:name="_Toc514073578"/>
      <w:bookmarkStart w:id="497" w:name="_Toc514082388"/>
      <w:r w:rsidRPr="00606BE0">
        <w:rPr>
          <w:rFonts w:asciiTheme="minorHAnsi" w:hAnsiTheme="minorHAnsi" w:cstheme="minorHAnsi"/>
          <w:sz w:val="22"/>
          <w:szCs w:val="22"/>
        </w:rPr>
        <w:t xml:space="preserve">Решение на Инвеститорите за прекратяване на мандата, </w:t>
      </w:r>
      <w:r w:rsidR="00CD1A70" w:rsidRPr="00606BE0">
        <w:rPr>
          <w:rFonts w:asciiTheme="minorHAnsi" w:hAnsiTheme="minorHAnsi" w:cstheme="minorHAnsi"/>
          <w:sz w:val="22"/>
          <w:szCs w:val="22"/>
        </w:rPr>
        <w:t>взето с мнозинство от ¾ от Предоставения капитал</w:t>
      </w:r>
      <w:r w:rsidR="00051421" w:rsidRPr="00606BE0">
        <w:rPr>
          <w:rFonts w:asciiTheme="minorHAnsi" w:hAnsiTheme="minorHAnsi" w:cstheme="minorHAnsi"/>
          <w:sz w:val="22"/>
          <w:szCs w:val="22"/>
        </w:rPr>
        <w:t xml:space="preserve"> в случаите на клауза </w:t>
      </w:r>
      <w:r w:rsidR="00051421" w:rsidRPr="00606BE0">
        <w:rPr>
          <w:rFonts w:asciiTheme="minorHAnsi" w:hAnsiTheme="minorHAnsi" w:cstheme="minorHAnsi"/>
          <w:sz w:val="22"/>
          <w:szCs w:val="22"/>
        </w:rPr>
        <w:fldChar w:fldCharType="begin"/>
      </w:r>
      <w:r w:rsidR="00051421" w:rsidRPr="00606BE0">
        <w:rPr>
          <w:rFonts w:asciiTheme="minorHAnsi" w:hAnsiTheme="minorHAnsi" w:cstheme="minorHAnsi"/>
          <w:sz w:val="22"/>
          <w:szCs w:val="22"/>
        </w:rPr>
        <w:instrText xml:space="preserve"> REF _Ref487824949 \w \h  \* MERGEFORMAT </w:instrText>
      </w:r>
      <w:r w:rsidR="00051421" w:rsidRPr="00606BE0">
        <w:rPr>
          <w:rFonts w:asciiTheme="minorHAnsi" w:hAnsiTheme="minorHAnsi" w:cstheme="minorHAnsi"/>
          <w:sz w:val="22"/>
          <w:szCs w:val="22"/>
        </w:rPr>
      </w:r>
      <w:r w:rsidR="00051421"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11.1</w:t>
      </w:r>
      <w:r w:rsidR="00051421" w:rsidRPr="00606BE0">
        <w:rPr>
          <w:rFonts w:asciiTheme="minorHAnsi" w:hAnsiTheme="minorHAnsi" w:cstheme="minorHAnsi"/>
          <w:sz w:val="22"/>
          <w:szCs w:val="22"/>
        </w:rPr>
        <w:fldChar w:fldCharType="end"/>
      </w:r>
      <w:r w:rsidR="00051421" w:rsidRPr="00606BE0">
        <w:rPr>
          <w:rFonts w:asciiTheme="minorHAnsi" w:hAnsiTheme="minorHAnsi" w:cstheme="minorHAnsi"/>
          <w:sz w:val="22"/>
          <w:szCs w:val="22"/>
        </w:rPr>
        <w:t xml:space="preserve"> и с единодушие в случаите на </w:t>
      </w:r>
      <w:proofErr w:type="spellStart"/>
      <w:r w:rsidR="00051421" w:rsidRPr="00606BE0">
        <w:rPr>
          <w:rFonts w:asciiTheme="minorHAnsi" w:hAnsiTheme="minorHAnsi" w:cstheme="minorHAnsi"/>
          <w:sz w:val="22"/>
          <w:szCs w:val="22"/>
        </w:rPr>
        <w:t>клуаза</w:t>
      </w:r>
      <w:proofErr w:type="spellEnd"/>
      <w:r w:rsidR="00051421" w:rsidRPr="00606BE0">
        <w:rPr>
          <w:rFonts w:asciiTheme="minorHAnsi" w:hAnsiTheme="minorHAnsi" w:cstheme="minorHAnsi"/>
          <w:sz w:val="22"/>
          <w:szCs w:val="22"/>
        </w:rPr>
        <w:t> </w:t>
      </w:r>
      <w:r w:rsidR="00051421" w:rsidRPr="00606BE0">
        <w:rPr>
          <w:rFonts w:asciiTheme="minorHAnsi" w:hAnsiTheme="minorHAnsi" w:cstheme="minorHAnsi"/>
          <w:sz w:val="22"/>
          <w:szCs w:val="22"/>
        </w:rPr>
        <w:fldChar w:fldCharType="begin"/>
      </w:r>
      <w:r w:rsidR="00051421" w:rsidRPr="00606BE0">
        <w:rPr>
          <w:rFonts w:asciiTheme="minorHAnsi" w:hAnsiTheme="minorHAnsi" w:cstheme="minorHAnsi"/>
          <w:sz w:val="22"/>
          <w:szCs w:val="22"/>
        </w:rPr>
        <w:instrText xml:space="preserve"> REF _Ref487825307 \w \h  \* MERGEFORMAT </w:instrText>
      </w:r>
      <w:r w:rsidR="00051421" w:rsidRPr="00606BE0">
        <w:rPr>
          <w:rFonts w:asciiTheme="minorHAnsi" w:hAnsiTheme="minorHAnsi" w:cstheme="minorHAnsi"/>
          <w:sz w:val="22"/>
          <w:szCs w:val="22"/>
        </w:rPr>
      </w:r>
      <w:r w:rsidR="00051421"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11.2</w:t>
      </w:r>
      <w:r w:rsidR="00051421" w:rsidRPr="00606BE0">
        <w:rPr>
          <w:rFonts w:asciiTheme="minorHAnsi" w:hAnsiTheme="minorHAnsi" w:cstheme="minorHAnsi"/>
          <w:sz w:val="22"/>
          <w:szCs w:val="22"/>
        </w:rPr>
        <w:fldChar w:fldCharType="end"/>
      </w:r>
      <w:r w:rsidR="00CD1A70" w:rsidRPr="00606BE0">
        <w:rPr>
          <w:rFonts w:asciiTheme="minorHAnsi" w:hAnsiTheme="minorHAnsi" w:cstheme="minorHAnsi"/>
          <w:sz w:val="22"/>
          <w:szCs w:val="22"/>
        </w:rPr>
        <w:t xml:space="preserve">, </w:t>
      </w:r>
      <w:r w:rsidRPr="00606BE0">
        <w:rPr>
          <w:rFonts w:asciiTheme="minorHAnsi" w:hAnsiTheme="minorHAnsi" w:cstheme="minorHAnsi"/>
          <w:sz w:val="22"/>
          <w:szCs w:val="22"/>
        </w:rPr>
        <w:t xml:space="preserve">като Инвеститор с пряко или непряко участие във Фонд мениджъра, Ключово лице и Свързани лица с Фонд мениджъра нямат право да гласуват </w:t>
      </w:r>
      <w:bookmarkEnd w:id="494"/>
      <w:r w:rsidRPr="00606BE0">
        <w:rPr>
          <w:rFonts w:asciiTheme="minorHAnsi" w:hAnsiTheme="minorHAnsi" w:cstheme="minorHAnsi"/>
          <w:sz w:val="22"/>
          <w:szCs w:val="22"/>
        </w:rPr>
        <w:t>поради конфликт на интереси;</w:t>
      </w:r>
      <w:bookmarkEnd w:id="487"/>
      <w:bookmarkEnd w:id="495"/>
      <w:bookmarkEnd w:id="496"/>
      <w:bookmarkEnd w:id="497"/>
    </w:p>
    <w:p w14:paraId="364AC26C" w14:textId="2E69772D" w:rsidR="00304AAF" w:rsidRPr="00606BE0" w:rsidRDefault="00304AAF" w:rsidP="00304AAF">
      <w:pPr>
        <w:pStyle w:val="DGKVLevel3"/>
        <w:ind w:left="1440"/>
        <w:rPr>
          <w:rFonts w:asciiTheme="minorHAnsi" w:hAnsiTheme="minorHAnsi" w:cstheme="minorHAnsi"/>
          <w:sz w:val="22"/>
          <w:szCs w:val="22"/>
        </w:rPr>
      </w:pPr>
      <w:bookmarkStart w:id="498" w:name="_Ref487818295"/>
      <w:bookmarkStart w:id="499" w:name="_Toc514073579"/>
      <w:bookmarkStart w:id="500" w:name="_Toc514082389"/>
      <w:r w:rsidRPr="00606BE0">
        <w:rPr>
          <w:rFonts w:asciiTheme="minorHAnsi" w:hAnsiTheme="minorHAnsi" w:cstheme="minorHAnsi"/>
          <w:sz w:val="22"/>
          <w:szCs w:val="22"/>
        </w:rPr>
        <w:t>ФМФИБ, от името на Инвеститорите следва да изпрати писмено уведомление за това на Фонд мениджъра („</w:t>
      </w:r>
      <w:r w:rsidRPr="00606BE0">
        <w:rPr>
          <w:rFonts w:asciiTheme="minorHAnsi" w:hAnsiTheme="minorHAnsi" w:cstheme="minorHAnsi"/>
          <w:b/>
          <w:sz w:val="22"/>
          <w:szCs w:val="22"/>
        </w:rPr>
        <w:t>Уведомление за прекратяване на мандат</w:t>
      </w:r>
      <w:r w:rsidRPr="00606BE0">
        <w:rPr>
          <w:rFonts w:asciiTheme="minorHAnsi" w:hAnsiTheme="minorHAnsi" w:cstheme="minorHAnsi"/>
          <w:sz w:val="22"/>
          <w:szCs w:val="22"/>
        </w:rPr>
        <w:t>“).  Уведомлението за прекратяване на мандат следва да съдържа изложение на основанията за оттегляне на овластяването с приложени доказателства за съответните действия или бездействия, ако е относимо</w:t>
      </w:r>
      <w:bookmarkEnd w:id="498"/>
      <w:r w:rsidRPr="00606BE0">
        <w:rPr>
          <w:rFonts w:asciiTheme="minorHAnsi" w:hAnsiTheme="minorHAnsi" w:cstheme="minorHAnsi"/>
          <w:sz w:val="22"/>
          <w:szCs w:val="22"/>
        </w:rPr>
        <w:t>;</w:t>
      </w:r>
      <w:bookmarkEnd w:id="499"/>
      <w:bookmarkEnd w:id="500"/>
    </w:p>
    <w:p w14:paraId="6D117BA7" w14:textId="63A91F07" w:rsidR="00304AAF" w:rsidRPr="00606BE0" w:rsidRDefault="00304AAF" w:rsidP="00304AAF">
      <w:pPr>
        <w:pStyle w:val="DGKVLevel3"/>
        <w:ind w:left="1440"/>
        <w:rPr>
          <w:rFonts w:asciiTheme="minorHAnsi" w:hAnsiTheme="minorHAnsi" w:cstheme="minorHAnsi"/>
          <w:sz w:val="22"/>
          <w:szCs w:val="22"/>
        </w:rPr>
      </w:pPr>
      <w:bookmarkStart w:id="501" w:name="_Toc514073580"/>
      <w:bookmarkStart w:id="502" w:name="_Toc514082390"/>
      <w:r w:rsidRPr="00606BE0">
        <w:rPr>
          <w:rFonts w:asciiTheme="minorHAnsi" w:hAnsiTheme="minorHAnsi" w:cstheme="minorHAnsi"/>
          <w:sz w:val="22"/>
          <w:szCs w:val="22"/>
        </w:rPr>
        <w:t>Освен ако е предвидено друго в Относимото право</w:t>
      </w:r>
      <w:r w:rsidR="00B32219" w:rsidRPr="00606BE0">
        <w:rPr>
          <w:rFonts w:asciiTheme="minorHAnsi" w:hAnsiTheme="minorHAnsi" w:cstheme="minorHAnsi"/>
          <w:sz w:val="22"/>
          <w:szCs w:val="22"/>
        </w:rPr>
        <w:t xml:space="preserve"> или в Уведомлението за прекратяване</w:t>
      </w:r>
      <w:r w:rsidRPr="00606BE0">
        <w:rPr>
          <w:rFonts w:asciiTheme="minorHAnsi" w:hAnsiTheme="minorHAnsi" w:cstheme="minorHAnsi"/>
          <w:sz w:val="22"/>
          <w:szCs w:val="22"/>
        </w:rPr>
        <w:t xml:space="preserve">, прекратяването на мандата на Фонд мениджъра влиза в сила </w:t>
      </w:r>
      <w:r w:rsidR="003A528C" w:rsidRPr="00606BE0">
        <w:rPr>
          <w:rFonts w:asciiTheme="minorHAnsi" w:hAnsiTheme="minorHAnsi" w:cstheme="minorHAnsi"/>
          <w:sz w:val="22"/>
          <w:szCs w:val="22"/>
        </w:rPr>
        <w:t>с получаването на</w:t>
      </w:r>
      <w:r w:rsidR="00062215" w:rsidRPr="00606BE0">
        <w:rPr>
          <w:rFonts w:asciiTheme="minorHAnsi" w:hAnsiTheme="minorHAnsi" w:cstheme="minorHAnsi"/>
          <w:sz w:val="22"/>
          <w:szCs w:val="22"/>
        </w:rPr>
        <w:t xml:space="preserve"> </w:t>
      </w:r>
      <w:r w:rsidRPr="00606BE0">
        <w:rPr>
          <w:rFonts w:asciiTheme="minorHAnsi" w:hAnsiTheme="minorHAnsi" w:cstheme="minorHAnsi"/>
          <w:sz w:val="22"/>
          <w:szCs w:val="22"/>
        </w:rPr>
        <w:t xml:space="preserve">Уведомлението за прекратяване на мандат от Фонд мениджъра и има последиците, предвидени в </w:t>
      </w:r>
      <w:r w:rsidR="008032EF"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_Ref489981681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25.5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или </w:t>
      </w:r>
      <w:r w:rsidR="008032EF"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_Ref487902799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11.6</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в зависимост от основанието за прекратяване.</w:t>
      </w:r>
      <w:bookmarkEnd w:id="501"/>
      <w:bookmarkEnd w:id="502"/>
    </w:p>
    <w:p w14:paraId="52C1AE60" w14:textId="5AA6477A" w:rsidR="00304AAF" w:rsidRPr="00606BE0" w:rsidRDefault="00304AAF" w:rsidP="00304AAF">
      <w:pPr>
        <w:pStyle w:val="DGKVLevel2"/>
        <w:spacing w:before="120"/>
        <w:ind w:left="720"/>
        <w:rPr>
          <w:rFonts w:asciiTheme="minorHAnsi" w:hAnsiTheme="minorHAnsi" w:cstheme="minorHAnsi"/>
          <w:sz w:val="22"/>
          <w:szCs w:val="22"/>
        </w:rPr>
      </w:pPr>
      <w:bookmarkStart w:id="503" w:name="_Toc514073581"/>
      <w:bookmarkStart w:id="504" w:name="_Toc514082391"/>
      <w:r w:rsidRPr="00606BE0">
        <w:rPr>
          <w:rFonts w:asciiTheme="minorHAnsi" w:hAnsiTheme="minorHAnsi" w:cstheme="minorHAnsi"/>
          <w:sz w:val="22"/>
          <w:szCs w:val="22"/>
        </w:rPr>
        <w:t xml:space="preserve">След прекратяване на мандата на Фонд мениджъра, ФМФИБ, но не и друг Инвеститор, в съответствие с приложимото законодателство, има право да предложи на останалите Инвеститори нов фонд мениджър. Решението за избиране на нов фонд мениджър се </w:t>
      </w:r>
      <w:r w:rsidR="007458D2" w:rsidRPr="00606BE0">
        <w:rPr>
          <w:rFonts w:asciiTheme="minorHAnsi" w:hAnsiTheme="minorHAnsi" w:cstheme="minorHAnsi"/>
          <w:sz w:val="22"/>
          <w:szCs w:val="22"/>
        </w:rPr>
        <w:t xml:space="preserve">взема </w:t>
      </w:r>
      <w:r w:rsidRPr="00606BE0">
        <w:rPr>
          <w:rFonts w:asciiTheme="minorHAnsi" w:hAnsiTheme="minorHAnsi" w:cstheme="minorHAnsi"/>
          <w:sz w:val="22"/>
          <w:szCs w:val="22"/>
        </w:rPr>
        <w:t>с мнозинство от ¾ от Предоставения капитал и изисква съгласието на ФМФИБ.</w:t>
      </w:r>
      <w:bookmarkEnd w:id="503"/>
      <w:bookmarkEnd w:id="504"/>
    </w:p>
    <w:p w14:paraId="6B4B8AB0" w14:textId="3810F015" w:rsidR="00304AAF" w:rsidRPr="00606BE0" w:rsidRDefault="00304AAF" w:rsidP="00304AAF">
      <w:pPr>
        <w:pStyle w:val="DGKVLevel2"/>
        <w:spacing w:before="120"/>
        <w:ind w:left="720"/>
        <w:rPr>
          <w:rFonts w:asciiTheme="minorHAnsi" w:hAnsiTheme="minorHAnsi" w:cstheme="minorHAnsi"/>
          <w:sz w:val="22"/>
          <w:szCs w:val="22"/>
        </w:rPr>
      </w:pPr>
      <w:bookmarkStart w:id="505" w:name="_Ref487803201"/>
      <w:bookmarkStart w:id="506" w:name="_Toc514073582"/>
      <w:bookmarkStart w:id="507" w:name="_Toc514082392"/>
      <w:r w:rsidRPr="00606BE0">
        <w:rPr>
          <w:rFonts w:asciiTheme="minorHAnsi" w:hAnsiTheme="minorHAnsi" w:cstheme="minorHAnsi"/>
          <w:sz w:val="22"/>
          <w:szCs w:val="22"/>
        </w:rPr>
        <w:t xml:space="preserve">В случай, че мандатът на Фонд мениджъра бъде прекратен съгласно </w:t>
      </w:r>
      <w:r w:rsidR="008032EF"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_Ref489298589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11.3</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Изпълнителят има право да оттегли каквато и да е част от своя Неусвоен капиталов ангажимент.</w:t>
      </w:r>
      <w:bookmarkEnd w:id="505"/>
      <w:bookmarkEnd w:id="506"/>
      <w:bookmarkEnd w:id="507"/>
    </w:p>
    <w:p w14:paraId="4C147EC5" w14:textId="658728CD" w:rsidR="00304AAF" w:rsidRPr="00606BE0" w:rsidRDefault="00304AAF" w:rsidP="00304AAF">
      <w:pPr>
        <w:pStyle w:val="DGKVLevel2"/>
        <w:spacing w:before="120"/>
        <w:ind w:left="720"/>
        <w:rPr>
          <w:rFonts w:asciiTheme="minorHAnsi" w:hAnsiTheme="minorHAnsi" w:cstheme="minorHAnsi"/>
          <w:sz w:val="22"/>
          <w:szCs w:val="22"/>
        </w:rPr>
      </w:pPr>
      <w:bookmarkStart w:id="508" w:name="_Ref487902799"/>
      <w:bookmarkStart w:id="509" w:name="_Toc514073583"/>
      <w:bookmarkStart w:id="510" w:name="_Toc514082393"/>
      <w:bookmarkEnd w:id="488"/>
      <w:r w:rsidRPr="00606BE0">
        <w:rPr>
          <w:rFonts w:asciiTheme="minorHAnsi" w:hAnsiTheme="minorHAnsi" w:cstheme="minorHAnsi"/>
          <w:sz w:val="22"/>
          <w:szCs w:val="22"/>
        </w:rPr>
        <w:lastRenderedPageBreak/>
        <w:t xml:space="preserve">При отстраняване на Фонд мениджъра без основание по реда на </w:t>
      </w:r>
      <w:r w:rsidR="008032EF"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_Ref487825307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11.2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Фонд мениджърът има право да получи обезщетение за предсрочното прекратяване на мандата му в размер равен на </w:t>
      </w:r>
      <w:bookmarkStart w:id="511" w:name="_Ref445283913"/>
      <w:bookmarkEnd w:id="489"/>
      <w:r w:rsidRPr="00606BE0">
        <w:rPr>
          <w:rFonts w:asciiTheme="minorHAnsi" w:hAnsiTheme="minorHAnsi" w:cstheme="minorHAnsi"/>
          <w:sz w:val="22"/>
          <w:szCs w:val="22"/>
        </w:rPr>
        <w:t xml:space="preserve">6-месечния еквивалент на Таксата за управление по отношение на Отчетния период, в който възникне прекратяването. Също така, Фонд мениджърът запазва правото си </w:t>
      </w:r>
      <w:bookmarkEnd w:id="511"/>
      <w:r w:rsidRPr="00606BE0">
        <w:rPr>
          <w:rFonts w:asciiTheme="minorHAnsi" w:hAnsiTheme="minorHAnsi" w:cstheme="minorHAnsi"/>
          <w:sz w:val="22"/>
          <w:szCs w:val="22"/>
        </w:rPr>
        <w:t>да получи част от Отсроченото възнаграждение, изчислена върху Разпределяемите средства на Фонда, получени в резултат на Инвестиции, извършени от Фонда преди прекратяването на мандата на Фонд мениджъра.</w:t>
      </w:r>
      <w:bookmarkEnd w:id="508"/>
      <w:r w:rsidRPr="00606BE0">
        <w:rPr>
          <w:rFonts w:asciiTheme="minorHAnsi" w:hAnsiTheme="minorHAnsi" w:cstheme="minorHAnsi"/>
          <w:sz w:val="22"/>
          <w:szCs w:val="22"/>
        </w:rPr>
        <w:t xml:space="preserve"> </w:t>
      </w:r>
      <w:bookmarkEnd w:id="490"/>
      <w:r w:rsidRPr="00606BE0">
        <w:rPr>
          <w:rFonts w:asciiTheme="minorHAnsi" w:hAnsiTheme="minorHAnsi" w:cstheme="minorHAnsi"/>
          <w:sz w:val="22"/>
          <w:szCs w:val="22"/>
        </w:rPr>
        <w:t xml:space="preserve">Във всички останали случаи, имуществените последици от прекратяването на мандата на Фонда мениджъра се уреждат в съответствие с </w:t>
      </w:r>
      <w:r w:rsidR="008032EF"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_Ref489981681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25.5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509"/>
      <w:bookmarkEnd w:id="510"/>
    </w:p>
    <w:p w14:paraId="495016B8" w14:textId="53582926" w:rsidR="00304AAF" w:rsidRPr="00606BE0" w:rsidRDefault="00304AAF" w:rsidP="00304AAF">
      <w:pPr>
        <w:pStyle w:val="DGKVLevel2"/>
        <w:spacing w:before="120"/>
        <w:ind w:left="720"/>
        <w:rPr>
          <w:rFonts w:asciiTheme="minorHAnsi" w:hAnsiTheme="minorHAnsi" w:cstheme="minorHAnsi"/>
          <w:sz w:val="22"/>
          <w:szCs w:val="22"/>
        </w:rPr>
      </w:pPr>
      <w:bookmarkStart w:id="512" w:name="_Toc514073584"/>
      <w:bookmarkStart w:id="513" w:name="_Toc514082394"/>
      <w:bookmarkEnd w:id="481"/>
      <w:r w:rsidRPr="00606BE0">
        <w:rPr>
          <w:rFonts w:asciiTheme="minorHAnsi" w:hAnsiTheme="minorHAnsi" w:cstheme="minorHAnsi"/>
          <w:sz w:val="22"/>
          <w:szCs w:val="22"/>
        </w:rPr>
        <w:t>Страните се съгласяват изрично, че сумите, които този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_Ref489298760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предвижда да бъдат изплатени на Фонд мениджъра при предсрочно прекратяване на мандата му представляват към съответния момент реална оценка на Вредите, които Фонд мениджърът би претърпял, като Фонд мениджърът се съгласява да приеме тези суми като пълно и окончателно уреждане на каквито и да е претенции, каквито би имал срещу Фонда във връзка с предсрочното прекратяване на мандата му.</w:t>
      </w:r>
      <w:bookmarkEnd w:id="512"/>
      <w:bookmarkEnd w:id="513"/>
    </w:p>
    <w:p w14:paraId="208471CE" w14:textId="77777777" w:rsidR="00304AAF" w:rsidRPr="00606BE0" w:rsidRDefault="00304AAF" w:rsidP="00304AAF">
      <w:pPr>
        <w:pStyle w:val="DGKVLevel2"/>
        <w:spacing w:before="120"/>
        <w:ind w:left="720"/>
        <w:rPr>
          <w:rFonts w:asciiTheme="minorHAnsi" w:hAnsiTheme="minorHAnsi" w:cstheme="minorHAnsi"/>
          <w:sz w:val="22"/>
          <w:szCs w:val="22"/>
        </w:rPr>
      </w:pPr>
      <w:bookmarkStart w:id="514" w:name="_Toc514073585"/>
      <w:bookmarkStart w:id="515" w:name="_Toc514082395"/>
      <w:r w:rsidRPr="00606BE0">
        <w:rPr>
          <w:rFonts w:asciiTheme="minorHAnsi" w:hAnsiTheme="minorHAnsi" w:cstheme="minorHAnsi"/>
          <w:sz w:val="22"/>
          <w:szCs w:val="22"/>
        </w:rPr>
        <w:t xml:space="preserve">За избягване на всяко съмнение, </w:t>
      </w:r>
      <w:r w:rsidRPr="00606BE0">
        <w:rPr>
          <w:rFonts w:asciiTheme="minorHAnsi" w:hAnsiTheme="minorHAnsi" w:cstheme="minorHAnsi"/>
          <w:sz w:val="22"/>
          <w:szCs w:val="22"/>
          <w:lang w:bidi="bg-BG"/>
        </w:rPr>
        <w:t>Устройствените</w:t>
      </w:r>
      <w:r w:rsidRPr="00606BE0">
        <w:rPr>
          <w:rFonts w:asciiTheme="minorHAnsi" w:hAnsiTheme="minorHAnsi" w:cstheme="minorHAnsi"/>
          <w:sz w:val="22"/>
          <w:szCs w:val="22"/>
        </w:rPr>
        <w:t xml:space="preserve"> документи на Фонда следва да посочват изчерпателно основания за предсрочно прекратяване на мандата на Фонд мениджъра и последиците от това в съответствие с изискванията на това Оперативно споразумение.</w:t>
      </w:r>
      <w:bookmarkEnd w:id="514"/>
      <w:bookmarkEnd w:id="515"/>
    </w:p>
    <w:p w14:paraId="140EA0F7" w14:textId="77777777" w:rsidR="00304AAF" w:rsidRPr="00606BE0" w:rsidRDefault="00304AAF" w:rsidP="00304AAF">
      <w:pPr>
        <w:pStyle w:val="DGKVLevel1"/>
        <w:rPr>
          <w:rFonts w:asciiTheme="minorHAnsi" w:hAnsiTheme="minorHAnsi" w:cstheme="minorHAnsi"/>
          <w:szCs w:val="22"/>
        </w:rPr>
      </w:pPr>
      <w:bookmarkStart w:id="516" w:name="_Ref487803543"/>
      <w:bookmarkStart w:id="517" w:name="_Toc487910574"/>
      <w:bookmarkStart w:id="518" w:name="_Toc506488360"/>
      <w:bookmarkStart w:id="519" w:name="_Ref505092935"/>
      <w:bookmarkStart w:id="520" w:name="_Toc505092971"/>
      <w:bookmarkStart w:id="521" w:name="_Toc514073586"/>
      <w:bookmarkStart w:id="522" w:name="_Toc514082396"/>
      <w:bookmarkStart w:id="523" w:name="_Toc514086772"/>
      <w:bookmarkStart w:id="524" w:name="_Toc514139579"/>
      <w:bookmarkStart w:id="525" w:name="_Toc504148891"/>
      <w:bookmarkEnd w:id="437"/>
      <w:r w:rsidRPr="00606BE0">
        <w:rPr>
          <w:rFonts w:asciiTheme="minorHAnsi" w:hAnsiTheme="minorHAnsi" w:cstheme="minorHAnsi"/>
          <w:szCs w:val="22"/>
        </w:rPr>
        <w:t>Ключови лица</w:t>
      </w:r>
      <w:bookmarkEnd w:id="516"/>
      <w:bookmarkEnd w:id="517"/>
      <w:r w:rsidRPr="00606BE0">
        <w:rPr>
          <w:rFonts w:asciiTheme="minorHAnsi" w:hAnsiTheme="minorHAnsi" w:cstheme="minorHAnsi"/>
          <w:szCs w:val="22"/>
        </w:rPr>
        <w:t xml:space="preserve">. </w:t>
      </w:r>
      <w:bookmarkEnd w:id="518"/>
      <w:r w:rsidRPr="00606BE0">
        <w:rPr>
          <w:rFonts w:asciiTheme="minorHAnsi" w:hAnsiTheme="minorHAnsi" w:cstheme="minorHAnsi"/>
          <w:szCs w:val="22"/>
        </w:rPr>
        <w:t>Членове на Инвестиционния ЕКИП</w:t>
      </w:r>
      <w:bookmarkEnd w:id="519"/>
      <w:bookmarkEnd w:id="520"/>
      <w:bookmarkEnd w:id="521"/>
      <w:bookmarkEnd w:id="522"/>
      <w:bookmarkEnd w:id="523"/>
      <w:bookmarkEnd w:id="524"/>
    </w:p>
    <w:p w14:paraId="1041CEE4" w14:textId="08A1C747" w:rsidR="00304AAF" w:rsidRPr="00606BE0" w:rsidRDefault="00304AAF" w:rsidP="00304AAF">
      <w:pPr>
        <w:pStyle w:val="DGKVLevel2"/>
        <w:spacing w:before="120"/>
        <w:ind w:left="720"/>
        <w:rPr>
          <w:rFonts w:asciiTheme="minorHAnsi" w:hAnsiTheme="minorHAnsi" w:cstheme="minorHAnsi"/>
          <w:sz w:val="22"/>
          <w:szCs w:val="22"/>
        </w:rPr>
      </w:pPr>
      <w:bookmarkStart w:id="526" w:name="_Toc514073587"/>
      <w:bookmarkStart w:id="527" w:name="_Toc514082397"/>
      <w:bookmarkStart w:id="528" w:name="_Ref487804900"/>
      <w:bookmarkStart w:id="529" w:name="_Ref487826342"/>
      <w:bookmarkStart w:id="530" w:name="_Ref335739958"/>
      <w:r w:rsidRPr="00606BE0">
        <w:rPr>
          <w:rFonts w:asciiTheme="minorHAnsi" w:hAnsiTheme="minorHAnsi" w:cstheme="minorHAnsi"/>
          <w:sz w:val="22"/>
          <w:szCs w:val="22"/>
        </w:rPr>
        <w:t xml:space="preserve">Фонд мениджърът се задължава да извършва своята дейност чрез инвестиционния екип от Ключови лица и Членове на инвестиционния екип (ако е приложимо), посочен в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_Ref506462285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Приложение № 6</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w:t>
      </w:r>
      <w:r w:rsidRPr="00606BE0">
        <w:rPr>
          <w:rFonts w:asciiTheme="minorHAnsi" w:hAnsiTheme="minorHAnsi" w:cstheme="minorHAnsi"/>
          <w:i/>
          <w:sz w:val="22"/>
          <w:szCs w:val="22"/>
        </w:rPr>
        <w:t>Инвестиционен екип</w:t>
      </w:r>
      <w:r w:rsidRPr="00606BE0">
        <w:rPr>
          <w:rFonts w:asciiTheme="minorHAnsi" w:hAnsiTheme="minorHAnsi" w:cstheme="minorHAnsi"/>
          <w:sz w:val="22"/>
          <w:szCs w:val="22"/>
        </w:rPr>
        <w:t xml:space="preserve">). През целия Срок на Фонда инвестиционният екип, чрез който Фондът извършва дейността си, следва да се състои от минимум 4 (четири) лица, които имат качеството Ключови лица или Членове на инвестиционния екип, като поне 2 (две) от тях имат качеството Ключови лица. Промени в посочения инвестиционен екип, могат да се извършват единствено по реда, предвиден в този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_Ref505092935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12</w:t>
      </w:r>
      <w:r w:rsidRPr="00606BE0">
        <w:rPr>
          <w:rFonts w:asciiTheme="minorHAnsi" w:hAnsiTheme="minorHAnsi" w:cstheme="minorHAnsi"/>
          <w:sz w:val="22"/>
          <w:szCs w:val="22"/>
        </w:rPr>
        <w:fldChar w:fldCharType="end"/>
      </w:r>
      <w:bookmarkEnd w:id="525"/>
      <w:r w:rsidRPr="00606BE0">
        <w:rPr>
          <w:rFonts w:asciiTheme="minorHAnsi" w:hAnsiTheme="minorHAnsi" w:cstheme="minorHAnsi"/>
          <w:sz w:val="22"/>
          <w:szCs w:val="22"/>
        </w:rPr>
        <w:t>.</w:t>
      </w:r>
      <w:bookmarkEnd w:id="526"/>
      <w:bookmarkEnd w:id="527"/>
    </w:p>
    <w:p w14:paraId="47AACC48" w14:textId="204280B0" w:rsidR="00304AAF" w:rsidRPr="00606BE0" w:rsidRDefault="00304AAF" w:rsidP="00304AAF">
      <w:pPr>
        <w:pStyle w:val="DGKVLevel2"/>
        <w:spacing w:before="120"/>
        <w:ind w:left="720"/>
        <w:rPr>
          <w:rFonts w:asciiTheme="minorHAnsi" w:hAnsiTheme="minorHAnsi" w:cstheme="minorHAnsi"/>
          <w:sz w:val="22"/>
          <w:szCs w:val="22"/>
        </w:rPr>
      </w:pPr>
      <w:bookmarkStart w:id="531" w:name="_Toc514073588"/>
      <w:bookmarkStart w:id="532" w:name="_Toc514082398"/>
      <w:r w:rsidRPr="00606BE0">
        <w:rPr>
          <w:rFonts w:asciiTheme="minorHAnsi" w:hAnsiTheme="minorHAnsi" w:cstheme="minorHAnsi"/>
          <w:sz w:val="22"/>
          <w:szCs w:val="22"/>
        </w:rPr>
        <w:t xml:space="preserve">Фонд мениджърът се задължава да осигури, че през Срока на Фонда, Ключовите лица ще отговарят на критериите, посочени в Документацията, и ще бъдат ангажирани основно с дейността на Фонда в съответствие с посоченото в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_Ref506462301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Приложение № 6</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w:t>
      </w:r>
      <w:r w:rsidRPr="00606BE0">
        <w:rPr>
          <w:rFonts w:asciiTheme="minorHAnsi" w:hAnsiTheme="minorHAnsi" w:cstheme="minorHAnsi"/>
          <w:i/>
          <w:sz w:val="22"/>
          <w:szCs w:val="22"/>
        </w:rPr>
        <w:t>Инвестиционен екип</w:t>
      </w:r>
      <w:r w:rsidRPr="00606BE0">
        <w:rPr>
          <w:rFonts w:asciiTheme="minorHAnsi" w:hAnsiTheme="minorHAnsi" w:cstheme="minorHAnsi"/>
          <w:sz w:val="22"/>
          <w:szCs w:val="22"/>
        </w:rPr>
        <w:t>),</w:t>
      </w:r>
      <w:r w:rsidRPr="00606BE0">
        <w:rPr>
          <w:rFonts w:asciiTheme="minorHAnsi" w:eastAsiaTheme="minorHAnsi" w:hAnsiTheme="minorHAnsi" w:cstheme="minorHAnsi"/>
          <w:sz w:val="22"/>
          <w:szCs w:val="22"/>
        </w:rPr>
        <w:t xml:space="preserve"> </w:t>
      </w:r>
      <w:r w:rsidRPr="00606BE0">
        <w:rPr>
          <w:rFonts w:asciiTheme="minorHAnsi" w:hAnsiTheme="minorHAnsi" w:cstheme="minorHAnsi"/>
          <w:sz w:val="22"/>
          <w:szCs w:val="22"/>
        </w:rPr>
        <w:t>като във всички случаи ще отделят времето и усилията, необходими за надлежното управление на дейностите на Фонда и дружествата от неговото портфолио.</w:t>
      </w:r>
      <w:bookmarkEnd w:id="531"/>
      <w:bookmarkEnd w:id="532"/>
      <w:r w:rsidRPr="00606BE0">
        <w:rPr>
          <w:rFonts w:asciiTheme="minorHAnsi" w:hAnsiTheme="minorHAnsi" w:cstheme="minorHAnsi"/>
          <w:sz w:val="22"/>
          <w:szCs w:val="22"/>
        </w:rPr>
        <w:t xml:space="preserve"> </w:t>
      </w:r>
      <w:r w:rsidR="00B32219" w:rsidRPr="00606BE0">
        <w:rPr>
          <w:rFonts w:asciiTheme="minorHAnsi" w:hAnsiTheme="minorHAnsi" w:cstheme="minorHAnsi"/>
          <w:sz w:val="22"/>
          <w:szCs w:val="22"/>
        </w:rPr>
        <w:t xml:space="preserve">След края на Инвестиционния период, предвидените в </w:t>
      </w:r>
      <w:r w:rsidR="00B32219" w:rsidRPr="00606BE0">
        <w:rPr>
          <w:rFonts w:asciiTheme="minorHAnsi" w:hAnsiTheme="minorHAnsi" w:cstheme="minorHAnsi"/>
          <w:sz w:val="22"/>
          <w:szCs w:val="22"/>
        </w:rPr>
        <w:fldChar w:fldCharType="begin"/>
      </w:r>
      <w:r w:rsidR="00B32219" w:rsidRPr="00606BE0">
        <w:rPr>
          <w:rFonts w:asciiTheme="minorHAnsi" w:hAnsiTheme="minorHAnsi" w:cstheme="minorHAnsi"/>
          <w:sz w:val="22"/>
          <w:szCs w:val="22"/>
        </w:rPr>
        <w:instrText xml:space="preserve"> REF _Ref506462332 \w \h  \* MERGEFORMAT </w:instrText>
      </w:r>
      <w:r w:rsidR="00B32219" w:rsidRPr="00606BE0">
        <w:rPr>
          <w:rFonts w:asciiTheme="minorHAnsi" w:hAnsiTheme="minorHAnsi" w:cstheme="minorHAnsi"/>
          <w:sz w:val="22"/>
          <w:szCs w:val="22"/>
        </w:rPr>
      </w:r>
      <w:r w:rsidR="00B32219"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Приложение № 6</w:t>
      </w:r>
      <w:r w:rsidR="00B32219" w:rsidRPr="00606BE0">
        <w:rPr>
          <w:rFonts w:asciiTheme="minorHAnsi" w:hAnsiTheme="minorHAnsi" w:cstheme="minorHAnsi"/>
          <w:sz w:val="22"/>
          <w:szCs w:val="22"/>
        </w:rPr>
        <w:fldChar w:fldCharType="end"/>
      </w:r>
      <w:r w:rsidR="00B32219" w:rsidRPr="00606BE0">
        <w:rPr>
          <w:rFonts w:asciiTheme="minorHAnsi" w:hAnsiTheme="minorHAnsi" w:cstheme="minorHAnsi"/>
          <w:sz w:val="22"/>
          <w:szCs w:val="22"/>
        </w:rPr>
        <w:t xml:space="preserve"> (</w:t>
      </w:r>
      <w:r w:rsidR="00B32219" w:rsidRPr="00606BE0">
        <w:rPr>
          <w:rFonts w:asciiTheme="minorHAnsi" w:hAnsiTheme="minorHAnsi" w:cstheme="minorHAnsi"/>
          <w:i/>
          <w:sz w:val="22"/>
          <w:szCs w:val="22"/>
        </w:rPr>
        <w:t>Инвестиционен екип</w:t>
      </w:r>
      <w:r w:rsidR="00B32219" w:rsidRPr="00606BE0">
        <w:rPr>
          <w:rFonts w:asciiTheme="minorHAnsi" w:hAnsiTheme="minorHAnsi" w:cstheme="minorHAnsi"/>
          <w:sz w:val="22"/>
          <w:szCs w:val="22"/>
        </w:rPr>
        <w:t>) ангажименти по отношение на дейността на Фонда на едно или повече от Ключовите лица могат да бъдат променени с решение на Консултативния съвет по искане на Фонд мениджъра.</w:t>
      </w:r>
    </w:p>
    <w:p w14:paraId="7E6BBC9F" w14:textId="61DE76A0" w:rsidR="00304AAF" w:rsidRPr="00606BE0" w:rsidRDefault="00304AAF" w:rsidP="00304AAF">
      <w:pPr>
        <w:pStyle w:val="DGKVLevel2"/>
        <w:spacing w:before="120"/>
        <w:ind w:left="720"/>
        <w:rPr>
          <w:rFonts w:asciiTheme="minorHAnsi" w:hAnsiTheme="minorHAnsi" w:cstheme="minorHAnsi"/>
          <w:sz w:val="22"/>
          <w:szCs w:val="22"/>
        </w:rPr>
      </w:pPr>
      <w:bookmarkStart w:id="533" w:name="_Toc514073589"/>
      <w:bookmarkStart w:id="534" w:name="_Toc514082399"/>
      <w:r w:rsidRPr="00606BE0">
        <w:rPr>
          <w:rFonts w:asciiTheme="minorHAnsi" w:hAnsiTheme="minorHAnsi" w:cstheme="minorHAnsi"/>
          <w:sz w:val="22"/>
          <w:szCs w:val="22"/>
        </w:rPr>
        <w:t xml:space="preserve">Фонд мениджърът се задължава да осигури, че през Срока на Фонда, Членовете на инвестиционния екип </w:t>
      </w:r>
      <w:bookmarkEnd w:id="528"/>
      <w:bookmarkEnd w:id="529"/>
      <w:r w:rsidRPr="00606BE0">
        <w:rPr>
          <w:rFonts w:asciiTheme="minorHAnsi" w:hAnsiTheme="minorHAnsi" w:cstheme="minorHAnsi"/>
          <w:sz w:val="22"/>
          <w:szCs w:val="22"/>
        </w:rPr>
        <w:t xml:space="preserve">ще отговарят на критериите, посочени в Документацията, и ще бъдат ангажирани с дейността на Фонда в съответствие с посоченото в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_Ref506462321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Приложение № 6</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w:t>
      </w:r>
      <w:r w:rsidRPr="00606BE0">
        <w:rPr>
          <w:rFonts w:asciiTheme="minorHAnsi" w:hAnsiTheme="minorHAnsi" w:cstheme="minorHAnsi"/>
          <w:i/>
          <w:sz w:val="22"/>
          <w:szCs w:val="22"/>
        </w:rPr>
        <w:t>Инвестиционен екип</w:t>
      </w:r>
      <w:r w:rsidRPr="00606BE0">
        <w:rPr>
          <w:rFonts w:asciiTheme="minorHAnsi" w:hAnsiTheme="minorHAnsi" w:cstheme="minorHAnsi"/>
          <w:sz w:val="22"/>
          <w:szCs w:val="22"/>
        </w:rPr>
        <w:t xml:space="preserve">). </w:t>
      </w:r>
      <w:bookmarkEnd w:id="533"/>
      <w:bookmarkEnd w:id="534"/>
    </w:p>
    <w:p w14:paraId="06301122" w14:textId="104DC425" w:rsidR="00304AAF" w:rsidRPr="00606BE0" w:rsidRDefault="00304AAF" w:rsidP="00304AAF">
      <w:pPr>
        <w:pStyle w:val="DGKVLevel2"/>
        <w:spacing w:before="120"/>
        <w:ind w:left="720"/>
        <w:rPr>
          <w:rFonts w:asciiTheme="minorHAnsi" w:hAnsiTheme="minorHAnsi" w:cstheme="minorHAnsi"/>
          <w:sz w:val="22"/>
          <w:szCs w:val="22"/>
        </w:rPr>
      </w:pPr>
      <w:bookmarkStart w:id="535" w:name="_Toc514073590"/>
      <w:bookmarkStart w:id="536" w:name="_Toc514082400"/>
      <w:r w:rsidRPr="00606BE0">
        <w:rPr>
          <w:rFonts w:asciiTheme="minorHAnsi" w:hAnsiTheme="minorHAnsi" w:cstheme="minorHAnsi"/>
          <w:sz w:val="22"/>
          <w:szCs w:val="22"/>
        </w:rPr>
        <w:lastRenderedPageBreak/>
        <w:t>По всяко време от Срока на Фонда Фонд мениджърът може да включва нови Членове на инвестиционния екип, да освобождава Членове на инвестиционния екип или да ги заменя с нови с изпращане на писмено предизвестие от не по-малко 30 (тридесет) дни до ФМФИБ преди съответната промяна. В случай че ФМФИБ не възрази писмено срещу промяната в срока на предизвестието, се счита, че предложението за промяна в състава на инвестиционния екип е одобрено. ФМФИБ има право да възрази срещу промяна на Членове на инвестиционния екип, в случай че промяната би довела до нарушаване на критериите, посочени в Документацията.</w:t>
      </w:r>
      <w:bookmarkEnd w:id="535"/>
      <w:bookmarkEnd w:id="536"/>
    </w:p>
    <w:p w14:paraId="7D0DF215" w14:textId="2E79C380" w:rsidR="00304AAF" w:rsidRPr="00606BE0" w:rsidRDefault="00304AAF" w:rsidP="00304AAF">
      <w:pPr>
        <w:pStyle w:val="DGKVLevel2"/>
        <w:spacing w:before="120"/>
        <w:ind w:left="720"/>
        <w:rPr>
          <w:rFonts w:asciiTheme="minorHAnsi" w:hAnsiTheme="minorHAnsi" w:cstheme="minorHAnsi"/>
          <w:sz w:val="22"/>
          <w:szCs w:val="22"/>
        </w:rPr>
      </w:pPr>
      <w:bookmarkStart w:id="537" w:name="_Toc514073591"/>
      <w:bookmarkStart w:id="538" w:name="_Toc514082401"/>
      <w:r w:rsidRPr="00606BE0">
        <w:rPr>
          <w:rFonts w:asciiTheme="minorHAnsi" w:hAnsiTheme="minorHAnsi" w:cstheme="minorHAnsi"/>
          <w:sz w:val="22"/>
          <w:szCs w:val="22"/>
        </w:rPr>
        <w:t>Фонд мениджърът се задължава да осигури ангажирането и инвестирането от всяко Ключово лице, включително всяко Заместващо ключово лице, във [Фонд мениджъра/ Капиталовия участник]</w:t>
      </w:r>
      <w:r w:rsidRPr="00606BE0">
        <w:rPr>
          <w:rStyle w:val="FootnoteReference"/>
          <w:rFonts w:asciiTheme="minorHAnsi" w:hAnsiTheme="minorHAnsi" w:cstheme="minorHAnsi"/>
          <w:sz w:val="22"/>
          <w:szCs w:val="22"/>
        </w:rPr>
        <w:footnoteReference w:id="40"/>
      </w:r>
      <w:r w:rsidRPr="00606BE0">
        <w:rPr>
          <w:rFonts w:asciiTheme="minorHAnsi" w:hAnsiTheme="minorHAnsi" w:cstheme="minorHAnsi"/>
          <w:sz w:val="22"/>
          <w:szCs w:val="22"/>
        </w:rPr>
        <w:t xml:space="preserve"> на средствата, посочени в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_Ref504144739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3.2(iv)</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537"/>
      <w:bookmarkEnd w:id="538"/>
    </w:p>
    <w:p w14:paraId="1B0CFA54" w14:textId="1691972F" w:rsidR="00304AAF" w:rsidRPr="00606BE0" w:rsidRDefault="00304AAF" w:rsidP="00304AAF">
      <w:pPr>
        <w:pStyle w:val="DGKVLevel2"/>
        <w:spacing w:before="120"/>
        <w:ind w:left="720"/>
        <w:rPr>
          <w:rFonts w:asciiTheme="minorHAnsi" w:hAnsiTheme="minorHAnsi" w:cstheme="minorHAnsi"/>
          <w:sz w:val="22"/>
          <w:szCs w:val="22"/>
        </w:rPr>
      </w:pPr>
      <w:bookmarkStart w:id="539" w:name="_Toc514073592"/>
      <w:bookmarkStart w:id="540" w:name="_Toc514082402"/>
      <w:bookmarkEnd w:id="530"/>
      <w:r w:rsidRPr="00606BE0">
        <w:rPr>
          <w:rFonts w:asciiTheme="minorHAnsi" w:hAnsiTheme="minorHAnsi" w:cstheme="minorHAnsi"/>
          <w:sz w:val="22"/>
          <w:szCs w:val="22"/>
        </w:rPr>
        <w:t>Фонд мениджърът се задължава да осигури, че през целия Срок на Фонда, лицата които упражняват контрол върху него, ще бъдат Ключовите лица.</w:t>
      </w:r>
      <w:bookmarkEnd w:id="539"/>
      <w:bookmarkEnd w:id="540"/>
      <w:r w:rsidRPr="00606BE0">
        <w:rPr>
          <w:rFonts w:asciiTheme="minorHAnsi" w:hAnsiTheme="minorHAnsi" w:cstheme="minorHAnsi"/>
          <w:sz w:val="22"/>
          <w:szCs w:val="22"/>
        </w:rPr>
        <w:t xml:space="preserve"> </w:t>
      </w:r>
    </w:p>
    <w:p w14:paraId="5BEC352A" w14:textId="126A6D3A" w:rsidR="00304AAF" w:rsidRPr="00606BE0" w:rsidRDefault="00304AAF" w:rsidP="00304AAF">
      <w:pPr>
        <w:pStyle w:val="DGKVLevel2"/>
        <w:spacing w:before="120"/>
        <w:ind w:left="720"/>
        <w:rPr>
          <w:rFonts w:asciiTheme="minorHAnsi" w:hAnsiTheme="minorHAnsi" w:cstheme="minorHAnsi"/>
          <w:sz w:val="22"/>
          <w:szCs w:val="22"/>
        </w:rPr>
      </w:pPr>
      <w:bookmarkStart w:id="541" w:name="_Toc514073593"/>
      <w:bookmarkStart w:id="542" w:name="_Toc514082403"/>
      <w:r w:rsidRPr="00606BE0">
        <w:rPr>
          <w:rFonts w:asciiTheme="minorHAnsi" w:hAnsiTheme="minorHAnsi" w:cstheme="minorHAnsi"/>
          <w:sz w:val="22"/>
          <w:szCs w:val="22"/>
        </w:rPr>
        <w:t xml:space="preserve">Процентното участие на Ключовите лица в капитала на Фонд мениджъра към датата на този договор е посочено в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_Ref506462332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Приложение № 6</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w:t>
      </w:r>
      <w:r w:rsidRPr="00606BE0">
        <w:rPr>
          <w:rFonts w:asciiTheme="minorHAnsi" w:hAnsiTheme="minorHAnsi" w:cstheme="minorHAnsi"/>
          <w:i/>
          <w:sz w:val="22"/>
          <w:szCs w:val="22"/>
        </w:rPr>
        <w:t>Инвестиционен екип</w:t>
      </w:r>
      <w:r w:rsidRPr="00606BE0">
        <w:rPr>
          <w:rFonts w:asciiTheme="minorHAnsi" w:hAnsiTheme="minorHAnsi" w:cstheme="minorHAnsi"/>
          <w:sz w:val="22"/>
          <w:szCs w:val="22"/>
        </w:rPr>
        <w:t>) и Фонд мениджърът следва да осигури, че то няма да бъде съществено променяно без предварителното писмено съгласие на ФМФИБ.</w:t>
      </w:r>
      <w:bookmarkEnd w:id="541"/>
      <w:bookmarkEnd w:id="542"/>
      <w:r w:rsidRPr="00606BE0">
        <w:rPr>
          <w:rFonts w:asciiTheme="minorHAnsi" w:hAnsiTheme="minorHAnsi" w:cstheme="minorHAnsi"/>
          <w:sz w:val="22"/>
          <w:szCs w:val="22"/>
        </w:rPr>
        <w:t xml:space="preserve"> </w:t>
      </w:r>
    </w:p>
    <w:p w14:paraId="5F3CC96E" w14:textId="79ADD6B1" w:rsidR="00550932" w:rsidRPr="00606BE0" w:rsidRDefault="00304AAF" w:rsidP="00550932">
      <w:pPr>
        <w:pStyle w:val="DGKVLevel2"/>
        <w:spacing w:before="120"/>
        <w:ind w:left="720"/>
        <w:rPr>
          <w:rFonts w:asciiTheme="minorHAnsi" w:hAnsiTheme="minorHAnsi" w:cstheme="minorHAnsi"/>
          <w:sz w:val="22"/>
          <w:szCs w:val="22"/>
        </w:rPr>
      </w:pPr>
      <w:bookmarkStart w:id="543" w:name="_Toc514073594"/>
      <w:bookmarkStart w:id="544" w:name="_Toc514082404"/>
      <w:r w:rsidRPr="00606BE0">
        <w:rPr>
          <w:rFonts w:asciiTheme="minorHAnsi" w:hAnsiTheme="minorHAnsi" w:cstheme="minorHAnsi"/>
          <w:sz w:val="22"/>
          <w:szCs w:val="22"/>
        </w:rPr>
        <w:t>Не по-малко от половината от членовете на управителните или контролни органи на Фонд мениджъра и на лицето</w:t>
      </w:r>
      <w:r w:rsidR="00D92014" w:rsidRPr="00606BE0">
        <w:rPr>
          <w:rFonts w:asciiTheme="minorHAnsi" w:hAnsiTheme="minorHAnsi" w:cstheme="minorHAnsi"/>
          <w:sz w:val="22"/>
          <w:szCs w:val="22"/>
        </w:rPr>
        <w:t>,</w:t>
      </w:r>
      <w:r w:rsidRPr="00606BE0">
        <w:rPr>
          <w:rFonts w:asciiTheme="minorHAnsi" w:hAnsiTheme="minorHAnsi" w:cstheme="minorHAnsi"/>
          <w:sz w:val="22"/>
          <w:szCs w:val="22"/>
        </w:rPr>
        <w:t xml:space="preserve"> предоставящо инвестиционни консултации по Договора за инвестиционни консултации (ако има такъв)</w:t>
      </w:r>
      <w:r w:rsidR="00D92014" w:rsidRPr="00606BE0">
        <w:rPr>
          <w:rFonts w:asciiTheme="minorHAnsi" w:hAnsiTheme="minorHAnsi" w:cstheme="minorHAnsi"/>
          <w:sz w:val="22"/>
          <w:szCs w:val="22"/>
        </w:rPr>
        <w:t>,</w:t>
      </w:r>
      <w:r w:rsidRPr="00606BE0">
        <w:rPr>
          <w:rFonts w:asciiTheme="minorHAnsi" w:hAnsiTheme="minorHAnsi" w:cstheme="minorHAnsi"/>
          <w:sz w:val="22"/>
          <w:szCs w:val="22"/>
        </w:rPr>
        <w:t xml:space="preserve"> следва да са Ключови лица.</w:t>
      </w:r>
      <w:r w:rsidR="002F07B1" w:rsidRPr="00606BE0">
        <w:rPr>
          <w:rFonts w:asciiTheme="minorHAnsi" w:hAnsiTheme="minorHAnsi" w:cstheme="minorHAnsi"/>
          <w:sz w:val="22"/>
          <w:szCs w:val="22"/>
        </w:rPr>
        <w:t xml:space="preserve"> </w:t>
      </w:r>
      <w:r w:rsidR="00550932" w:rsidRPr="00606BE0">
        <w:rPr>
          <w:rFonts w:asciiTheme="minorHAnsi" w:hAnsiTheme="minorHAnsi" w:cstheme="minorHAnsi"/>
          <w:sz w:val="22"/>
          <w:szCs w:val="22"/>
        </w:rPr>
        <w:t xml:space="preserve">Фонд мениджърът се задължава да осигури, че </w:t>
      </w:r>
      <w:r w:rsidR="00A23B84" w:rsidRPr="00606BE0">
        <w:rPr>
          <w:rFonts w:asciiTheme="minorHAnsi" w:hAnsiTheme="minorHAnsi" w:cstheme="minorHAnsi"/>
          <w:sz w:val="22"/>
          <w:szCs w:val="22"/>
        </w:rPr>
        <w:t xml:space="preserve">процентното участие на </w:t>
      </w:r>
      <w:r w:rsidR="00550932" w:rsidRPr="00606BE0">
        <w:rPr>
          <w:rFonts w:asciiTheme="minorHAnsi" w:hAnsiTheme="minorHAnsi" w:cstheme="minorHAnsi"/>
          <w:sz w:val="22"/>
          <w:szCs w:val="22"/>
        </w:rPr>
        <w:t>Ключовите лица в капитала на Инвестиционния консултант през целия Срок на Фонда</w:t>
      </w:r>
      <w:r w:rsidR="00A23B84" w:rsidRPr="00606BE0">
        <w:rPr>
          <w:rFonts w:asciiTheme="minorHAnsi" w:hAnsiTheme="minorHAnsi" w:cstheme="minorHAnsi"/>
          <w:sz w:val="22"/>
          <w:szCs w:val="22"/>
        </w:rPr>
        <w:t xml:space="preserve"> ще бъде повече от 50</w:t>
      </w:r>
      <w:r w:rsidR="00CE4920">
        <w:rPr>
          <w:rFonts w:asciiTheme="minorHAnsi" w:hAnsiTheme="minorHAnsi" w:cstheme="minorHAnsi"/>
          <w:sz w:val="22"/>
          <w:szCs w:val="22"/>
        </w:rPr>
        <w:t xml:space="preserve"> </w:t>
      </w:r>
      <w:r w:rsidR="00A23B84" w:rsidRPr="00606BE0">
        <w:rPr>
          <w:rFonts w:asciiTheme="minorHAnsi" w:hAnsiTheme="minorHAnsi" w:cstheme="minorHAnsi"/>
          <w:sz w:val="22"/>
          <w:szCs w:val="22"/>
        </w:rPr>
        <w:t>%</w:t>
      </w:r>
      <w:r w:rsidR="00550932" w:rsidRPr="00606BE0">
        <w:rPr>
          <w:rFonts w:asciiTheme="minorHAnsi" w:hAnsiTheme="minorHAnsi" w:cstheme="minorHAnsi"/>
          <w:sz w:val="22"/>
          <w:szCs w:val="22"/>
        </w:rPr>
        <w:t>.</w:t>
      </w:r>
      <w:bookmarkEnd w:id="543"/>
      <w:bookmarkEnd w:id="544"/>
      <w:r w:rsidR="00550932" w:rsidRPr="00606BE0">
        <w:rPr>
          <w:rFonts w:asciiTheme="minorHAnsi" w:hAnsiTheme="minorHAnsi" w:cstheme="minorHAnsi"/>
          <w:sz w:val="22"/>
          <w:szCs w:val="22"/>
        </w:rPr>
        <w:t xml:space="preserve"> </w:t>
      </w:r>
    </w:p>
    <w:p w14:paraId="67CE0890" w14:textId="1D1242C8" w:rsidR="00304AAF" w:rsidRPr="00606BE0" w:rsidRDefault="00304AAF" w:rsidP="00304AAF">
      <w:pPr>
        <w:pStyle w:val="DGKVLevel2"/>
        <w:spacing w:before="120"/>
        <w:ind w:left="720"/>
        <w:rPr>
          <w:rFonts w:asciiTheme="minorHAnsi" w:hAnsiTheme="minorHAnsi" w:cstheme="minorHAnsi"/>
          <w:sz w:val="22"/>
          <w:szCs w:val="22"/>
        </w:rPr>
      </w:pPr>
      <w:bookmarkStart w:id="545" w:name="_Toc514073595"/>
      <w:bookmarkStart w:id="546" w:name="_Toc514082405"/>
      <w:r w:rsidRPr="00606BE0">
        <w:rPr>
          <w:rFonts w:asciiTheme="minorHAnsi" w:hAnsiTheme="minorHAnsi" w:cstheme="minorHAnsi"/>
          <w:sz w:val="22"/>
          <w:szCs w:val="22"/>
        </w:rPr>
        <w:t>По искане на Фонд мениджъра, ФМФИБ може да даде съгласие списъкът на Ключовите лица да бъде допълван с нови лица или изменян чрез изваждане на Ключово лице или замяната му с друго, при условие че същите отговарят и/или надхвърлят критериите</w:t>
      </w:r>
      <w:r w:rsidR="008032EF" w:rsidRPr="00606BE0">
        <w:rPr>
          <w:rFonts w:asciiTheme="minorHAnsi" w:hAnsiTheme="minorHAnsi" w:cstheme="minorHAnsi"/>
          <w:sz w:val="22"/>
          <w:szCs w:val="22"/>
        </w:rPr>
        <w:t xml:space="preserve"> по</w:t>
      </w:r>
      <w:r w:rsidRPr="00606BE0">
        <w:rPr>
          <w:rFonts w:asciiTheme="minorHAnsi" w:hAnsiTheme="minorHAnsi" w:cstheme="minorHAnsi"/>
          <w:sz w:val="22"/>
          <w:szCs w:val="22"/>
        </w:rPr>
        <w:t xml:space="preserve"> Процедурата по ЗОП</w:t>
      </w:r>
      <w:r w:rsidR="008032EF" w:rsidRPr="00606BE0">
        <w:rPr>
          <w:rFonts w:asciiTheme="minorHAnsi" w:hAnsiTheme="minorHAnsi" w:cstheme="minorHAnsi"/>
          <w:sz w:val="22"/>
          <w:szCs w:val="22"/>
        </w:rPr>
        <w:t>, посочени</w:t>
      </w:r>
      <w:r w:rsidRPr="00606BE0">
        <w:rPr>
          <w:rFonts w:asciiTheme="minorHAnsi" w:hAnsiTheme="minorHAnsi" w:cstheme="minorHAnsi"/>
          <w:sz w:val="22"/>
          <w:szCs w:val="22"/>
        </w:rPr>
        <w:t xml:space="preserve"> в Документацията.</w:t>
      </w:r>
      <w:bookmarkEnd w:id="545"/>
      <w:bookmarkEnd w:id="546"/>
      <w:r w:rsidRPr="00606BE0">
        <w:rPr>
          <w:rFonts w:asciiTheme="minorHAnsi" w:hAnsiTheme="minorHAnsi" w:cstheme="minorHAnsi"/>
          <w:sz w:val="22"/>
          <w:szCs w:val="22"/>
        </w:rPr>
        <w:t xml:space="preserve"> </w:t>
      </w:r>
    </w:p>
    <w:p w14:paraId="662B7BB0" w14:textId="77777777" w:rsidR="00304AAF" w:rsidRPr="00606BE0" w:rsidRDefault="00304AAF" w:rsidP="00304AAF">
      <w:pPr>
        <w:pStyle w:val="DGKVLevel2"/>
        <w:spacing w:before="120"/>
        <w:ind w:left="720"/>
        <w:rPr>
          <w:rFonts w:asciiTheme="minorHAnsi" w:hAnsiTheme="minorHAnsi" w:cstheme="minorHAnsi"/>
          <w:sz w:val="22"/>
          <w:szCs w:val="22"/>
        </w:rPr>
      </w:pPr>
      <w:bookmarkStart w:id="547" w:name="_Ref487817240"/>
      <w:bookmarkStart w:id="548" w:name="_Toc514073596"/>
      <w:bookmarkStart w:id="549" w:name="_Toc514082406"/>
      <w:r w:rsidRPr="00606BE0">
        <w:rPr>
          <w:rFonts w:asciiTheme="minorHAnsi" w:hAnsiTheme="minorHAnsi" w:cstheme="minorHAnsi"/>
          <w:sz w:val="22"/>
          <w:szCs w:val="22"/>
        </w:rPr>
        <w:t>В случай че през Срока на Фонда настъпи Критично събитие, то:</w:t>
      </w:r>
      <w:bookmarkEnd w:id="547"/>
      <w:bookmarkEnd w:id="548"/>
      <w:bookmarkEnd w:id="549"/>
    </w:p>
    <w:p w14:paraId="2D35070D" w14:textId="77777777" w:rsidR="00304AAF" w:rsidRPr="00606BE0" w:rsidRDefault="00304AAF" w:rsidP="00304AAF">
      <w:pPr>
        <w:pStyle w:val="DGKVLevel3"/>
        <w:ind w:left="1440"/>
        <w:rPr>
          <w:rFonts w:asciiTheme="minorHAnsi" w:hAnsiTheme="minorHAnsi" w:cstheme="minorHAnsi"/>
          <w:sz w:val="22"/>
          <w:szCs w:val="22"/>
        </w:rPr>
      </w:pPr>
      <w:bookmarkStart w:id="550" w:name="_Toc514073597"/>
      <w:bookmarkStart w:id="551" w:name="_Toc514082407"/>
      <w:r w:rsidRPr="00606BE0">
        <w:rPr>
          <w:rFonts w:asciiTheme="minorHAnsi" w:hAnsiTheme="minorHAnsi" w:cstheme="minorHAnsi"/>
          <w:sz w:val="22"/>
          <w:szCs w:val="22"/>
        </w:rPr>
        <w:t>Фонд мениджърът се задължава незабавно да уведоми ФМФИБ и Консултативния съвет;</w:t>
      </w:r>
      <w:bookmarkEnd w:id="550"/>
      <w:bookmarkEnd w:id="551"/>
    </w:p>
    <w:p w14:paraId="665C37B7" w14:textId="5C15ADE8" w:rsidR="00304AAF" w:rsidRPr="00606BE0" w:rsidRDefault="00304AAF" w:rsidP="00304AAF">
      <w:pPr>
        <w:pStyle w:val="DGKVLevel3"/>
        <w:ind w:left="1440"/>
        <w:rPr>
          <w:rFonts w:asciiTheme="minorHAnsi" w:hAnsiTheme="minorHAnsi" w:cstheme="minorHAnsi"/>
          <w:sz w:val="22"/>
          <w:szCs w:val="22"/>
        </w:rPr>
      </w:pPr>
      <w:bookmarkStart w:id="552" w:name="_Ref487816298"/>
      <w:bookmarkStart w:id="553" w:name="_Toc514073598"/>
      <w:bookmarkStart w:id="554" w:name="_Toc514082408"/>
      <w:r w:rsidRPr="00606BE0">
        <w:rPr>
          <w:rFonts w:asciiTheme="minorHAnsi" w:hAnsiTheme="minorHAnsi" w:cstheme="minorHAnsi"/>
          <w:sz w:val="22"/>
          <w:szCs w:val="22"/>
        </w:rPr>
        <w:t>Фонд мениджърът има право в срок от 180 дни от настъпването на Критично събитие, или в друг по-дълъг срок одобрен от ФМФИБ („</w:t>
      </w:r>
      <w:r w:rsidRPr="00606BE0">
        <w:rPr>
          <w:rFonts w:asciiTheme="minorHAnsi" w:hAnsiTheme="minorHAnsi" w:cstheme="minorHAnsi"/>
          <w:b/>
          <w:sz w:val="22"/>
          <w:szCs w:val="22"/>
        </w:rPr>
        <w:t>Срок за номиниране</w:t>
      </w:r>
      <w:r w:rsidRPr="00606BE0">
        <w:rPr>
          <w:rFonts w:asciiTheme="minorHAnsi" w:hAnsiTheme="minorHAnsi" w:cstheme="minorHAnsi"/>
          <w:sz w:val="22"/>
          <w:szCs w:val="22"/>
        </w:rPr>
        <w:t>“) да отправи едно или повече предложения до Консултативния съвет като (1) посочи лице, което отговаря на критериите</w:t>
      </w:r>
      <w:r w:rsidR="008032EF" w:rsidRPr="00606BE0">
        <w:rPr>
          <w:rFonts w:asciiTheme="minorHAnsi" w:hAnsiTheme="minorHAnsi" w:cstheme="minorHAnsi"/>
          <w:sz w:val="22"/>
          <w:szCs w:val="22"/>
        </w:rPr>
        <w:t xml:space="preserve"> </w:t>
      </w:r>
      <w:r w:rsidR="00814B51" w:rsidRPr="00606BE0">
        <w:rPr>
          <w:rFonts w:asciiTheme="minorHAnsi" w:hAnsiTheme="minorHAnsi" w:cstheme="minorHAnsi"/>
          <w:sz w:val="22"/>
          <w:szCs w:val="22"/>
        </w:rPr>
        <w:t>по Процедурата</w:t>
      </w:r>
      <w:r w:rsidRPr="00606BE0">
        <w:rPr>
          <w:rFonts w:asciiTheme="minorHAnsi" w:hAnsiTheme="minorHAnsi" w:cstheme="minorHAnsi"/>
          <w:sz w:val="22"/>
          <w:szCs w:val="22"/>
        </w:rPr>
        <w:t xml:space="preserve"> по ЗОП</w:t>
      </w:r>
      <w:r w:rsidR="008032EF" w:rsidRPr="00606BE0">
        <w:rPr>
          <w:rFonts w:asciiTheme="minorHAnsi" w:hAnsiTheme="minorHAnsi" w:cstheme="minorHAnsi"/>
          <w:sz w:val="22"/>
          <w:szCs w:val="22"/>
        </w:rPr>
        <w:t>, посочени</w:t>
      </w:r>
      <w:r w:rsidRPr="00606BE0">
        <w:rPr>
          <w:rFonts w:asciiTheme="minorHAnsi" w:hAnsiTheme="minorHAnsi" w:cstheme="minorHAnsi"/>
          <w:sz w:val="22"/>
          <w:szCs w:val="22"/>
        </w:rPr>
        <w:t xml:space="preserve"> в Документацията и което да замести съответното Ключово лице („</w:t>
      </w:r>
      <w:r w:rsidRPr="00606BE0">
        <w:rPr>
          <w:rFonts w:asciiTheme="minorHAnsi" w:hAnsiTheme="minorHAnsi" w:cstheme="minorHAnsi"/>
          <w:b/>
          <w:sz w:val="22"/>
          <w:szCs w:val="22"/>
        </w:rPr>
        <w:t>Заместващо ключово лице</w:t>
      </w:r>
      <w:r w:rsidRPr="00606BE0">
        <w:rPr>
          <w:rFonts w:asciiTheme="minorHAnsi" w:hAnsiTheme="minorHAnsi" w:cstheme="minorHAnsi"/>
          <w:sz w:val="22"/>
          <w:szCs w:val="22"/>
        </w:rPr>
        <w:t>“) или (2) да обоснове възможност</w:t>
      </w:r>
      <w:r w:rsidR="008032EF" w:rsidRPr="00606BE0">
        <w:rPr>
          <w:rFonts w:asciiTheme="minorHAnsi" w:hAnsiTheme="minorHAnsi" w:cstheme="minorHAnsi"/>
          <w:sz w:val="22"/>
          <w:szCs w:val="22"/>
        </w:rPr>
        <w:t>та</w:t>
      </w:r>
      <w:r w:rsidRPr="00606BE0">
        <w:rPr>
          <w:rFonts w:asciiTheme="minorHAnsi" w:hAnsiTheme="minorHAnsi" w:cstheme="minorHAnsi"/>
          <w:sz w:val="22"/>
          <w:szCs w:val="22"/>
        </w:rPr>
        <w:t xml:space="preserve"> да продължи дейността си съгласно изискванията на този Договор и </w:t>
      </w:r>
      <w:r w:rsidRPr="00606BE0">
        <w:rPr>
          <w:rFonts w:asciiTheme="minorHAnsi" w:hAnsiTheme="minorHAnsi" w:cstheme="minorHAnsi"/>
          <w:sz w:val="22"/>
          <w:szCs w:val="22"/>
          <w:lang w:bidi="bg-BG"/>
        </w:rPr>
        <w:t>Устройствените</w:t>
      </w:r>
      <w:r w:rsidRPr="00606BE0">
        <w:rPr>
          <w:rFonts w:asciiTheme="minorHAnsi" w:hAnsiTheme="minorHAnsi" w:cstheme="minorHAnsi"/>
          <w:sz w:val="22"/>
          <w:szCs w:val="22"/>
        </w:rPr>
        <w:t xml:space="preserve"> документи без необходимостта от Заместващо ключово лице;</w:t>
      </w:r>
      <w:bookmarkEnd w:id="552"/>
      <w:bookmarkEnd w:id="553"/>
      <w:bookmarkEnd w:id="554"/>
    </w:p>
    <w:p w14:paraId="7AD257F2" w14:textId="77777777" w:rsidR="00304AAF" w:rsidRPr="00606BE0" w:rsidRDefault="00304AAF" w:rsidP="00304AAF">
      <w:pPr>
        <w:pStyle w:val="DGKVLevel3"/>
        <w:ind w:left="1440"/>
        <w:rPr>
          <w:rFonts w:asciiTheme="minorHAnsi" w:hAnsiTheme="minorHAnsi" w:cstheme="minorHAnsi"/>
          <w:sz w:val="22"/>
          <w:szCs w:val="22"/>
        </w:rPr>
      </w:pPr>
      <w:bookmarkStart w:id="555" w:name="_Ref509759507"/>
      <w:bookmarkStart w:id="556" w:name="_Toc514073599"/>
      <w:bookmarkStart w:id="557" w:name="_Toc514082409"/>
      <w:bookmarkStart w:id="558" w:name="_Ref487645334"/>
      <w:r w:rsidRPr="00606BE0">
        <w:rPr>
          <w:rFonts w:asciiTheme="minorHAnsi" w:hAnsiTheme="minorHAnsi" w:cstheme="minorHAnsi"/>
          <w:sz w:val="22"/>
          <w:szCs w:val="22"/>
        </w:rPr>
        <w:lastRenderedPageBreak/>
        <w:t>Консултативният съвет следва, в срок от 30 дни от получаване на всяко едно предложение от Фонд мениджъра, да одобри или да откаже да одобри предложението за Заместващо ключово лице или да одобри или да откаже съгласие за продължаването на дейността на Фонд мениджъра без Заместващо ключово лице;</w:t>
      </w:r>
      <w:bookmarkEnd w:id="555"/>
      <w:bookmarkEnd w:id="556"/>
      <w:bookmarkEnd w:id="557"/>
      <w:r w:rsidRPr="00606BE0">
        <w:rPr>
          <w:rFonts w:asciiTheme="minorHAnsi" w:hAnsiTheme="minorHAnsi" w:cstheme="minorHAnsi"/>
          <w:sz w:val="22"/>
          <w:szCs w:val="22"/>
        </w:rPr>
        <w:t xml:space="preserve"> </w:t>
      </w:r>
    </w:p>
    <w:p w14:paraId="7284D167" w14:textId="2E6C454B" w:rsidR="00304AAF" w:rsidRPr="00606BE0" w:rsidRDefault="00304AAF" w:rsidP="00304AAF">
      <w:pPr>
        <w:pStyle w:val="DGKVLevel3"/>
        <w:ind w:left="1440"/>
        <w:rPr>
          <w:rFonts w:asciiTheme="minorHAnsi" w:hAnsiTheme="minorHAnsi" w:cstheme="minorHAnsi"/>
          <w:sz w:val="22"/>
          <w:szCs w:val="22"/>
        </w:rPr>
      </w:pPr>
      <w:bookmarkStart w:id="559" w:name="_Toc514073600"/>
      <w:bookmarkStart w:id="560" w:name="_Toc514082410"/>
      <w:r w:rsidRPr="00606BE0">
        <w:rPr>
          <w:rFonts w:asciiTheme="minorHAnsi" w:hAnsiTheme="minorHAnsi" w:cstheme="minorHAnsi"/>
          <w:sz w:val="22"/>
          <w:szCs w:val="22"/>
        </w:rPr>
        <w:t xml:space="preserve">В случай че Консултативният съвет не е </w:t>
      </w:r>
      <w:bookmarkEnd w:id="558"/>
      <w:r w:rsidRPr="00606BE0">
        <w:rPr>
          <w:rFonts w:asciiTheme="minorHAnsi" w:hAnsiTheme="minorHAnsi" w:cstheme="minorHAnsi"/>
          <w:sz w:val="22"/>
          <w:szCs w:val="22"/>
        </w:rPr>
        <w:t>взел решение в срока по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_Ref509759507 \w \h </w:instrText>
      </w:r>
      <w:r w:rsidR="00606BE0" w:rsidRPr="00606BE0">
        <w:rPr>
          <w:rFonts w:asciiTheme="minorHAnsi" w:hAnsiTheme="minorHAnsi" w:cstheme="minorHAnsi"/>
          <w:sz w:val="22"/>
          <w:szCs w:val="22"/>
        </w:rPr>
        <w:instrText xml:space="preserve">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12.10(в)</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или е отказал да одобри предложението на Фонд мениджъра за Заместващо ключово лице или продължаване на дейността на Фонд мениджъра без Заместващо ключово лице, то Фонд мениджърът, има право в срок от 30 дни от изтичането на срока по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_Ref509759507 \w \h </w:instrText>
      </w:r>
      <w:r w:rsidR="00606BE0" w:rsidRPr="00606BE0">
        <w:rPr>
          <w:rFonts w:asciiTheme="minorHAnsi" w:hAnsiTheme="minorHAnsi" w:cstheme="minorHAnsi"/>
          <w:sz w:val="22"/>
          <w:szCs w:val="22"/>
        </w:rPr>
        <w:instrText xml:space="preserve">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12.10(в)</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да отнесе въпроса до Събранието на инвеститорите, което може да одобри направеното предложение с мнозинство от ¾ от Предоставения капитал и съгласието на поне един от Съ-инвеститорите във Фонда;</w:t>
      </w:r>
      <w:bookmarkEnd w:id="559"/>
      <w:bookmarkEnd w:id="560"/>
      <w:r w:rsidRPr="00606BE0">
        <w:rPr>
          <w:rFonts w:asciiTheme="minorHAnsi" w:hAnsiTheme="minorHAnsi" w:cstheme="minorHAnsi"/>
          <w:sz w:val="22"/>
          <w:szCs w:val="22"/>
        </w:rPr>
        <w:t xml:space="preserve"> </w:t>
      </w:r>
    </w:p>
    <w:p w14:paraId="6C624B3C" w14:textId="5EAB0FAC" w:rsidR="00304AAF" w:rsidRPr="00606BE0" w:rsidRDefault="00304AAF" w:rsidP="00304AAF">
      <w:pPr>
        <w:pStyle w:val="DGKVLevel3"/>
        <w:ind w:left="1440"/>
        <w:rPr>
          <w:rFonts w:asciiTheme="minorHAnsi" w:hAnsiTheme="minorHAnsi" w:cstheme="minorHAnsi"/>
          <w:sz w:val="22"/>
          <w:szCs w:val="22"/>
        </w:rPr>
      </w:pPr>
      <w:bookmarkStart w:id="561" w:name="_Toc514073601"/>
      <w:bookmarkStart w:id="562" w:name="_Toc514082411"/>
      <w:r w:rsidRPr="00606BE0">
        <w:rPr>
          <w:rFonts w:asciiTheme="minorHAnsi" w:hAnsiTheme="minorHAnsi" w:cstheme="minorHAnsi"/>
          <w:sz w:val="22"/>
          <w:szCs w:val="22"/>
        </w:rPr>
        <w:t>В случай на отказ от страна на Консултативния съвет или Събранието на инвеститорите да одобри предложение, направено по реда на клауза </w:t>
      </w:r>
      <w:r w:rsidRPr="00606BE0">
        <w:rPr>
          <w:rFonts w:asciiTheme="minorHAnsi" w:hAnsiTheme="minorHAnsi" w:cstheme="minorHAnsi"/>
          <w:sz w:val="22"/>
          <w:szCs w:val="22"/>
          <w:lang w:val="en-US"/>
        </w:rPr>
        <w:fldChar w:fldCharType="begin"/>
      </w:r>
      <w:r w:rsidRPr="00606BE0">
        <w:rPr>
          <w:rFonts w:asciiTheme="minorHAnsi" w:hAnsiTheme="minorHAnsi" w:cstheme="minorHAnsi"/>
          <w:sz w:val="22"/>
          <w:szCs w:val="22"/>
        </w:rPr>
        <w:instrText xml:space="preserve"> REF _Ref487816298 \w \h </w:instrText>
      </w:r>
      <w:r w:rsidR="00606BE0" w:rsidRPr="00606BE0">
        <w:rPr>
          <w:rFonts w:asciiTheme="minorHAnsi" w:hAnsiTheme="minorHAnsi" w:cstheme="minorHAnsi"/>
          <w:sz w:val="22"/>
          <w:szCs w:val="22"/>
          <w:lang w:val="en-US"/>
        </w:rPr>
        <w:instrText xml:space="preserve"> \* MERGEFORMAT </w:instrText>
      </w:r>
      <w:r w:rsidRPr="00606BE0">
        <w:rPr>
          <w:rFonts w:asciiTheme="minorHAnsi" w:hAnsiTheme="minorHAnsi" w:cstheme="minorHAnsi"/>
          <w:sz w:val="22"/>
          <w:szCs w:val="22"/>
          <w:lang w:val="en-US"/>
        </w:rPr>
      </w:r>
      <w:r w:rsidRPr="00606BE0">
        <w:rPr>
          <w:rFonts w:asciiTheme="minorHAnsi" w:hAnsiTheme="minorHAnsi" w:cstheme="minorHAnsi"/>
          <w:sz w:val="22"/>
          <w:szCs w:val="22"/>
          <w:lang w:val="en-US"/>
        </w:rPr>
        <w:fldChar w:fldCharType="separate"/>
      </w:r>
      <w:r w:rsidR="002D4678" w:rsidRPr="00606BE0">
        <w:rPr>
          <w:rFonts w:asciiTheme="minorHAnsi" w:hAnsiTheme="minorHAnsi" w:cstheme="minorHAnsi"/>
          <w:sz w:val="22"/>
          <w:szCs w:val="22"/>
        </w:rPr>
        <w:t>12.10(б)</w:t>
      </w:r>
      <w:r w:rsidRPr="00606BE0">
        <w:rPr>
          <w:rFonts w:asciiTheme="minorHAnsi" w:hAnsiTheme="minorHAnsi" w:cstheme="minorHAnsi"/>
          <w:sz w:val="22"/>
          <w:szCs w:val="22"/>
          <w:lang w:val="en-US"/>
        </w:rPr>
        <w:fldChar w:fldCharType="end"/>
      </w:r>
      <w:r w:rsidRPr="00606BE0">
        <w:rPr>
          <w:rFonts w:asciiTheme="minorHAnsi" w:hAnsiTheme="minorHAnsi" w:cstheme="minorHAnsi"/>
          <w:sz w:val="22"/>
          <w:szCs w:val="22"/>
        </w:rPr>
        <w:t>, Фонд мениджърът има право, до изтичане на срока посочен в същата клауза, да прави нови предложения до Консултативния съвет за назначаване на различно Ключово лице или продължаване на дейността без Заместващо ключово лице;</w:t>
      </w:r>
      <w:bookmarkEnd w:id="561"/>
      <w:bookmarkEnd w:id="562"/>
    </w:p>
    <w:p w14:paraId="11ED2F84" w14:textId="63852574" w:rsidR="00304AAF" w:rsidRPr="00606BE0" w:rsidRDefault="00304AAF" w:rsidP="00304AAF">
      <w:pPr>
        <w:pStyle w:val="DGKVLevel3"/>
        <w:ind w:left="1440"/>
        <w:rPr>
          <w:rFonts w:asciiTheme="minorHAnsi" w:hAnsiTheme="minorHAnsi" w:cstheme="minorHAnsi"/>
          <w:sz w:val="22"/>
          <w:szCs w:val="22"/>
        </w:rPr>
      </w:pPr>
      <w:bookmarkStart w:id="563" w:name="_Toc514073602"/>
      <w:bookmarkStart w:id="564" w:name="_Toc514082412"/>
      <w:r w:rsidRPr="00606BE0">
        <w:rPr>
          <w:rFonts w:asciiTheme="minorHAnsi" w:hAnsiTheme="minorHAnsi" w:cstheme="minorHAnsi"/>
          <w:sz w:val="22"/>
          <w:szCs w:val="22"/>
        </w:rPr>
        <w:t>След одобряване на направеното предложение по клауза </w:t>
      </w:r>
      <w:r w:rsidRPr="00606BE0">
        <w:rPr>
          <w:rFonts w:asciiTheme="minorHAnsi" w:hAnsiTheme="minorHAnsi" w:cstheme="minorHAnsi"/>
          <w:sz w:val="22"/>
          <w:szCs w:val="22"/>
          <w:lang w:val="en-US"/>
        </w:rPr>
        <w:fldChar w:fldCharType="begin"/>
      </w:r>
      <w:r w:rsidRPr="00606BE0">
        <w:rPr>
          <w:rFonts w:asciiTheme="minorHAnsi" w:hAnsiTheme="minorHAnsi" w:cstheme="minorHAnsi"/>
          <w:sz w:val="22"/>
          <w:szCs w:val="22"/>
        </w:rPr>
        <w:instrText xml:space="preserve"> REF _Ref487816298 \w \h </w:instrText>
      </w:r>
      <w:r w:rsidR="00606BE0" w:rsidRPr="00606BE0">
        <w:rPr>
          <w:rFonts w:asciiTheme="minorHAnsi" w:hAnsiTheme="minorHAnsi" w:cstheme="minorHAnsi"/>
          <w:sz w:val="22"/>
          <w:szCs w:val="22"/>
          <w:lang w:val="en-US"/>
        </w:rPr>
        <w:instrText xml:space="preserve"> \* MERGEFORMAT </w:instrText>
      </w:r>
      <w:r w:rsidRPr="00606BE0">
        <w:rPr>
          <w:rFonts w:asciiTheme="minorHAnsi" w:hAnsiTheme="minorHAnsi" w:cstheme="minorHAnsi"/>
          <w:sz w:val="22"/>
          <w:szCs w:val="22"/>
          <w:lang w:val="en-US"/>
        </w:rPr>
      </w:r>
      <w:r w:rsidRPr="00606BE0">
        <w:rPr>
          <w:rFonts w:asciiTheme="minorHAnsi" w:hAnsiTheme="minorHAnsi" w:cstheme="minorHAnsi"/>
          <w:sz w:val="22"/>
          <w:szCs w:val="22"/>
          <w:lang w:val="en-US"/>
        </w:rPr>
        <w:fldChar w:fldCharType="separate"/>
      </w:r>
      <w:r w:rsidR="002D4678" w:rsidRPr="00606BE0">
        <w:rPr>
          <w:rFonts w:asciiTheme="minorHAnsi" w:hAnsiTheme="minorHAnsi" w:cstheme="minorHAnsi"/>
          <w:sz w:val="22"/>
          <w:szCs w:val="22"/>
        </w:rPr>
        <w:t>12.10(б)</w:t>
      </w:r>
      <w:r w:rsidRPr="00606BE0">
        <w:rPr>
          <w:rFonts w:asciiTheme="minorHAnsi" w:hAnsiTheme="minorHAnsi" w:cstheme="minorHAnsi"/>
          <w:sz w:val="22"/>
          <w:szCs w:val="22"/>
          <w:lang w:val="en-US"/>
        </w:rPr>
        <w:fldChar w:fldCharType="end"/>
      </w:r>
      <w:r w:rsidRPr="00606BE0">
        <w:rPr>
          <w:rFonts w:asciiTheme="minorHAnsi" w:hAnsiTheme="minorHAnsi" w:cstheme="minorHAnsi"/>
          <w:sz w:val="22"/>
          <w:szCs w:val="22"/>
        </w:rPr>
        <w:t xml:space="preserve"> от страна на Консултативния съвет или Събранието на инвеститорите (според случая), Фонд мениджърът може да предприеме необходимите действия за назначаване на Заместващото ключово лице или за регистрирането му като акционер/съдружник във Фонд мениджъра.</w:t>
      </w:r>
      <w:bookmarkEnd w:id="563"/>
      <w:bookmarkEnd w:id="564"/>
    </w:p>
    <w:p w14:paraId="53449206" w14:textId="3865F8C0" w:rsidR="00304AAF" w:rsidRPr="00606BE0" w:rsidRDefault="00304AAF" w:rsidP="00304AAF">
      <w:pPr>
        <w:pStyle w:val="DGKVLevel2"/>
        <w:spacing w:before="120"/>
        <w:ind w:left="720"/>
        <w:rPr>
          <w:rFonts w:asciiTheme="minorHAnsi" w:hAnsiTheme="minorHAnsi" w:cstheme="minorHAnsi"/>
          <w:sz w:val="22"/>
          <w:szCs w:val="22"/>
        </w:rPr>
      </w:pPr>
      <w:bookmarkStart w:id="565" w:name="_Ref507339467"/>
      <w:bookmarkStart w:id="566" w:name="_Toc514073603"/>
      <w:bookmarkStart w:id="567" w:name="_Toc514082413"/>
      <w:r w:rsidRPr="00606BE0">
        <w:rPr>
          <w:rFonts w:asciiTheme="minorHAnsi" w:hAnsiTheme="minorHAnsi" w:cstheme="minorHAnsi"/>
          <w:sz w:val="22"/>
          <w:szCs w:val="22"/>
        </w:rPr>
        <w:t xml:space="preserve">До получаване на одобрение от ФМФИБ по реда на </w:t>
      </w:r>
      <w:r w:rsidR="008032EF"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_Ref487645334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12.10(в)</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Фонд мениджърът няма право да сключва нови Инвестиционни договори, да изпраща Искания за усвояване, освен след изричното предварително писмено съгласие на Консултативния съвет и/или при условия, определени от Консултативния съвет.</w:t>
      </w:r>
      <w:bookmarkEnd w:id="565"/>
      <w:bookmarkEnd w:id="566"/>
      <w:bookmarkEnd w:id="567"/>
    </w:p>
    <w:p w14:paraId="08A2DD6E" w14:textId="7B8A9E36" w:rsidR="00304AAF" w:rsidRPr="00606BE0" w:rsidRDefault="00304AAF" w:rsidP="00304AAF">
      <w:pPr>
        <w:pStyle w:val="DGKVLevel2"/>
        <w:spacing w:before="120"/>
        <w:ind w:left="720"/>
        <w:rPr>
          <w:rFonts w:asciiTheme="minorHAnsi" w:hAnsiTheme="minorHAnsi" w:cstheme="minorHAnsi"/>
          <w:sz w:val="22"/>
          <w:szCs w:val="22"/>
        </w:rPr>
      </w:pPr>
      <w:bookmarkStart w:id="568" w:name="_Ref509759922"/>
      <w:bookmarkStart w:id="569" w:name="_Toc514073604"/>
      <w:bookmarkStart w:id="570" w:name="_Toc514082414"/>
      <w:r w:rsidRPr="00606BE0">
        <w:rPr>
          <w:rFonts w:asciiTheme="minorHAnsi" w:hAnsiTheme="minorHAnsi" w:cstheme="minorHAnsi"/>
          <w:sz w:val="22"/>
          <w:szCs w:val="22"/>
        </w:rPr>
        <w:t>В случай че до изтичане на Срока за номиниране, Фонд мениджърът не е направил предложение за Заместващо ключово лице, което да отговоря на изискванията на Процедурата по ЗОП</w:t>
      </w:r>
      <w:r w:rsidR="008032EF" w:rsidRPr="00606BE0">
        <w:rPr>
          <w:rFonts w:asciiTheme="minorHAnsi" w:hAnsiTheme="minorHAnsi" w:cstheme="minorHAnsi"/>
          <w:sz w:val="22"/>
          <w:szCs w:val="22"/>
        </w:rPr>
        <w:t>, посочени в Документацията,</w:t>
      </w:r>
      <w:r w:rsidRPr="00606BE0">
        <w:rPr>
          <w:rFonts w:asciiTheme="minorHAnsi" w:hAnsiTheme="minorHAnsi" w:cstheme="minorHAnsi"/>
          <w:sz w:val="22"/>
          <w:szCs w:val="22"/>
        </w:rPr>
        <w:t xml:space="preserve"> и не е направено обосновано предложение за продължаване на дейността на Фонд мениджъра без Заместващо ключово лице или направеното предложение не е одобрено от Консултативния съвет или Събранието на инвеститорите (според случая), то Събранието на инвеститорите може да вземе с мнозинство от ¾ от Предоставения капитал решение:</w:t>
      </w:r>
      <w:bookmarkEnd w:id="568"/>
      <w:bookmarkEnd w:id="569"/>
      <w:bookmarkEnd w:id="570"/>
      <w:r w:rsidRPr="00606BE0">
        <w:rPr>
          <w:rFonts w:asciiTheme="minorHAnsi" w:hAnsiTheme="minorHAnsi" w:cstheme="minorHAnsi"/>
          <w:sz w:val="22"/>
          <w:szCs w:val="22"/>
        </w:rPr>
        <w:t xml:space="preserve"> </w:t>
      </w:r>
    </w:p>
    <w:p w14:paraId="6B1571FE" w14:textId="3B04B438"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за прекратяване на мандата на Фонд мениджъра поради неизпълнение по реда на </w:t>
      </w:r>
      <w:r w:rsidR="008032EF" w:rsidRPr="00606BE0">
        <w:rPr>
          <w:rFonts w:asciiTheme="minorHAnsi" w:hAnsiTheme="minorHAnsi" w:cstheme="minorHAnsi"/>
          <w:sz w:val="22"/>
        </w:rPr>
        <w:t>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_Ref487824949 \w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11.1</w:t>
      </w:r>
      <w:r w:rsidRPr="00606BE0">
        <w:rPr>
          <w:rFonts w:asciiTheme="minorHAnsi" w:hAnsiTheme="minorHAnsi" w:cstheme="minorHAnsi"/>
          <w:sz w:val="22"/>
        </w:rPr>
        <w:fldChar w:fldCharType="end"/>
      </w:r>
      <w:r w:rsidRPr="00606BE0">
        <w:rPr>
          <w:rFonts w:asciiTheme="minorHAnsi" w:hAnsiTheme="minorHAnsi" w:cstheme="minorHAnsi"/>
          <w:sz w:val="22"/>
        </w:rPr>
        <w:t xml:space="preserve">, и/или </w:t>
      </w:r>
    </w:p>
    <w:p w14:paraId="30C2FD7C" w14:textId="3E829359"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за прекратяване на Фонда по реда, предвиден в </w:t>
      </w:r>
      <w:r w:rsidR="008032EF" w:rsidRPr="00606BE0">
        <w:rPr>
          <w:rFonts w:asciiTheme="minorHAnsi" w:hAnsiTheme="minorHAnsi" w:cstheme="minorHAnsi"/>
          <w:sz w:val="22"/>
        </w:rPr>
        <w:t>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_Ref487622330 \w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22.2</w:t>
      </w:r>
      <w:r w:rsidRPr="00606BE0">
        <w:rPr>
          <w:rFonts w:asciiTheme="minorHAnsi" w:hAnsiTheme="minorHAnsi" w:cstheme="minorHAnsi"/>
          <w:sz w:val="22"/>
        </w:rPr>
        <w:fldChar w:fldCharType="end"/>
      </w:r>
      <w:r w:rsidRPr="00606BE0">
        <w:rPr>
          <w:rFonts w:asciiTheme="minorHAnsi" w:hAnsiTheme="minorHAnsi" w:cstheme="minorHAnsi"/>
          <w:sz w:val="22"/>
        </w:rPr>
        <w:t xml:space="preserve">.  </w:t>
      </w:r>
    </w:p>
    <w:p w14:paraId="43833A37" w14:textId="7126165E" w:rsidR="00304AAF" w:rsidRPr="00606BE0" w:rsidRDefault="00304AAF" w:rsidP="00304AAF">
      <w:pPr>
        <w:pStyle w:val="DGKVBody"/>
        <w:rPr>
          <w:rFonts w:asciiTheme="minorHAnsi" w:hAnsiTheme="minorHAnsi" w:cstheme="minorHAnsi"/>
          <w:sz w:val="22"/>
          <w:szCs w:val="22"/>
          <w:lang w:val="bg-BG"/>
        </w:rPr>
      </w:pPr>
      <w:r w:rsidRPr="00606BE0">
        <w:rPr>
          <w:rFonts w:asciiTheme="minorHAnsi" w:hAnsiTheme="minorHAnsi" w:cstheme="minorHAnsi"/>
          <w:sz w:val="22"/>
          <w:szCs w:val="22"/>
          <w:lang w:val="bg-BG"/>
        </w:rPr>
        <w:t>При вземане на решения по тази клауза </w:t>
      </w:r>
      <w:r w:rsidRPr="00606BE0">
        <w:rPr>
          <w:rFonts w:asciiTheme="minorHAnsi" w:hAnsiTheme="minorHAnsi" w:cstheme="minorHAnsi"/>
          <w:sz w:val="22"/>
          <w:szCs w:val="22"/>
          <w:lang w:val="bg-BG"/>
        </w:rPr>
        <w:fldChar w:fldCharType="begin"/>
      </w:r>
      <w:r w:rsidRPr="00606BE0">
        <w:rPr>
          <w:rFonts w:asciiTheme="minorHAnsi" w:hAnsiTheme="minorHAnsi" w:cstheme="minorHAnsi"/>
          <w:sz w:val="22"/>
          <w:szCs w:val="22"/>
          <w:lang w:val="bg-BG"/>
        </w:rPr>
        <w:instrText xml:space="preserve"> REF _Ref509759922 \w \h  \* MERGEFORMAT </w:instrText>
      </w:r>
      <w:r w:rsidRPr="00606BE0">
        <w:rPr>
          <w:rFonts w:asciiTheme="minorHAnsi" w:hAnsiTheme="minorHAnsi" w:cstheme="minorHAnsi"/>
          <w:sz w:val="22"/>
          <w:szCs w:val="22"/>
          <w:lang w:val="bg-BG"/>
        </w:rPr>
      </w:r>
      <w:r w:rsidRPr="00606BE0">
        <w:rPr>
          <w:rFonts w:asciiTheme="minorHAnsi" w:hAnsiTheme="minorHAnsi" w:cstheme="minorHAnsi"/>
          <w:sz w:val="22"/>
          <w:szCs w:val="22"/>
          <w:lang w:val="bg-BG"/>
        </w:rPr>
        <w:fldChar w:fldCharType="separate"/>
      </w:r>
      <w:r w:rsidR="002D4678" w:rsidRPr="00606BE0">
        <w:rPr>
          <w:rFonts w:asciiTheme="minorHAnsi" w:hAnsiTheme="minorHAnsi" w:cstheme="minorHAnsi"/>
          <w:sz w:val="22"/>
          <w:szCs w:val="22"/>
          <w:lang w:val="bg-BG"/>
        </w:rPr>
        <w:t>12.12</w:t>
      </w:r>
      <w:r w:rsidRPr="00606BE0">
        <w:rPr>
          <w:rFonts w:asciiTheme="minorHAnsi" w:hAnsiTheme="minorHAnsi" w:cstheme="minorHAnsi"/>
          <w:sz w:val="22"/>
          <w:szCs w:val="22"/>
          <w:lang w:val="bg-BG"/>
        </w:rPr>
        <w:fldChar w:fldCharType="end"/>
      </w:r>
      <w:r w:rsidRPr="00606BE0">
        <w:rPr>
          <w:rFonts w:asciiTheme="minorHAnsi" w:hAnsiTheme="minorHAnsi" w:cstheme="minorHAnsi"/>
          <w:sz w:val="22"/>
          <w:szCs w:val="22"/>
          <w:lang w:val="bg-BG"/>
        </w:rPr>
        <w:t>, Фонд мениджърът [</w:t>
      </w:r>
      <w:r w:rsidR="008032EF" w:rsidRPr="00606BE0">
        <w:rPr>
          <w:rFonts w:asciiTheme="minorHAnsi" w:hAnsiTheme="minorHAnsi" w:cstheme="minorHAnsi"/>
          <w:sz w:val="22"/>
          <w:szCs w:val="22"/>
          <w:lang w:val="bg-BG"/>
        </w:rPr>
        <w:t xml:space="preserve">, </w:t>
      </w:r>
      <w:r w:rsidRPr="00606BE0">
        <w:rPr>
          <w:rFonts w:asciiTheme="minorHAnsi" w:hAnsiTheme="minorHAnsi" w:cstheme="minorHAnsi"/>
          <w:sz w:val="22"/>
          <w:szCs w:val="22"/>
          <w:lang w:val="bg-BG"/>
        </w:rPr>
        <w:t xml:space="preserve">Капиталовия участник] </w:t>
      </w:r>
      <w:r w:rsidR="008032EF" w:rsidRPr="00606BE0">
        <w:rPr>
          <w:rFonts w:asciiTheme="minorHAnsi" w:hAnsiTheme="minorHAnsi" w:cstheme="minorHAnsi"/>
          <w:sz w:val="22"/>
          <w:szCs w:val="22"/>
          <w:lang w:val="bg-BG"/>
        </w:rPr>
        <w:t xml:space="preserve">и Свързаните с него лица нямат </w:t>
      </w:r>
      <w:r w:rsidRPr="00606BE0">
        <w:rPr>
          <w:rFonts w:asciiTheme="minorHAnsi" w:hAnsiTheme="minorHAnsi" w:cstheme="minorHAnsi"/>
          <w:sz w:val="22"/>
          <w:szCs w:val="22"/>
          <w:lang w:val="bg-BG"/>
        </w:rPr>
        <w:t xml:space="preserve">право на глас поради конфликт на интереси и </w:t>
      </w:r>
      <w:r w:rsidR="008032EF" w:rsidRPr="00606BE0">
        <w:rPr>
          <w:rFonts w:asciiTheme="minorHAnsi" w:hAnsiTheme="minorHAnsi" w:cstheme="minorHAnsi"/>
          <w:sz w:val="22"/>
          <w:szCs w:val="22"/>
          <w:lang w:val="bg-BG"/>
        </w:rPr>
        <w:t xml:space="preserve">техният </w:t>
      </w:r>
      <w:r w:rsidRPr="00606BE0">
        <w:rPr>
          <w:rFonts w:asciiTheme="minorHAnsi" w:hAnsiTheme="minorHAnsi" w:cstheme="minorHAnsi"/>
          <w:sz w:val="22"/>
          <w:szCs w:val="22"/>
          <w:lang w:val="bg-BG"/>
        </w:rPr>
        <w:t>капитал не се взима предвид при определяне на изискванията за кворум и мнозинство.</w:t>
      </w:r>
    </w:p>
    <w:p w14:paraId="1C5D245A" w14:textId="6931C6D7" w:rsidR="00304AAF" w:rsidRPr="00606BE0" w:rsidRDefault="00304AAF" w:rsidP="00304AAF">
      <w:pPr>
        <w:pStyle w:val="DGKVLevel2"/>
        <w:spacing w:before="120"/>
        <w:ind w:left="720"/>
        <w:rPr>
          <w:rFonts w:asciiTheme="minorHAnsi" w:hAnsiTheme="minorHAnsi" w:cstheme="minorHAnsi"/>
          <w:sz w:val="22"/>
          <w:szCs w:val="22"/>
        </w:rPr>
      </w:pPr>
      <w:bookmarkStart w:id="571" w:name="_Toc514073605"/>
      <w:bookmarkStart w:id="572" w:name="_Toc514082415"/>
      <w:r w:rsidRPr="00606BE0">
        <w:rPr>
          <w:rFonts w:asciiTheme="minorHAnsi" w:hAnsiTheme="minorHAnsi" w:cstheme="minorHAnsi"/>
          <w:sz w:val="22"/>
          <w:szCs w:val="22"/>
        </w:rPr>
        <w:lastRenderedPageBreak/>
        <w:t>През Периода на ексклузивитет Фонд мениджърът, Ключовите лица и Членовете на инвестиционния екип нямат право пряко или чрез Свързано лице да набират средства за, да учредяват, да управляват и/или да бъдат ангажирани по друг начин в дейността на нов фонд за дялови инвестиции или друг фонд или дружество за колективно инвестиране със сходна с тази на Фонда инвестиционна стратегия, което инвестира в сходни на Допустимите инструменти или който ползва публичен ресурс, предоставен, пряко или непряко, от ФМФИБ или Управляващия орган и който се намира в период на инвестиране.</w:t>
      </w:r>
      <w:bookmarkEnd w:id="571"/>
      <w:bookmarkEnd w:id="572"/>
    </w:p>
    <w:p w14:paraId="3C485867" w14:textId="57469EDB" w:rsidR="00304AAF" w:rsidRPr="00606BE0" w:rsidRDefault="00304AAF" w:rsidP="00304AAF">
      <w:pPr>
        <w:pStyle w:val="DGKVLevel2"/>
        <w:spacing w:before="120"/>
        <w:ind w:left="720"/>
        <w:rPr>
          <w:rFonts w:asciiTheme="minorHAnsi" w:hAnsiTheme="minorHAnsi" w:cstheme="minorHAnsi"/>
          <w:sz w:val="22"/>
          <w:szCs w:val="22"/>
        </w:rPr>
      </w:pPr>
      <w:bookmarkStart w:id="573" w:name="_Toc514073606"/>
      <w:bookmarkStart w:id="574" w:name="_Toc514082416"/>
      <w:r w:rsidRPr="00606BE0">
        <w:rPr>
          <w:rFonts w:asciiTheme="minorHAnsi" w:hAnsiTheme="minorHAnsi" w:cstheme="minorHAnsi"/>
          <w:sz w:val="22"/>
          <w:szCs w:val="22"/>
        </w:rPr>
        <w:t xml:space="preserve">Без да се ограничава изискването по </w:t>
      </w:r>
      <w:r w:rsidR="008032EF"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_Ref487826342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12.1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за целите това Оперативно споразумение, </w:t>
      </w:r>
      <w:r w:rsidR="008032EF" w:rsidRPr="00606BE0">
        <w:rPr>
          <w:rFonts w:asciiTheme="minorHAnsi" w:hAnsiTheme="minorHAnsi" w:cstheme="minorHAnsi"/>
          <w:sz w:val="22"/>
          <w:szCs w:val="22"/>
        </w:rPr>
        <w:t xml:space="preserve">Страните </w:t>
      </w:r>
      <w:r w:rsidRPr="00606BE0">
        <w:rPr>
          <w:rFonts w:asciiTheme="minorHAnsi" w:hAnsiTheme="minorHAnsi" w:cstheme="minorHAnsi"/>
          <w:sz w:val="22"/>
          <w:szCs w:val="22"/>
        </w:rPr>
        <w:t>изрично се съгласяват и приемат, че:</w:t>
      </w:r>
      <w:bookmarkEnd w:id="573"/>
      <w:bookmarkEnd w:id="574"/>
    </w:p>
    <w:p w14:paraId="3E743ABD" w14:textId="384B9438" w:rsidR="00304AAF" w:rsidRPr="00606BE0" w:rsidRDefault="00304AAF" w:rsidP="00304AAF">
      <w:pPr>
        <w:pStyle w:val="DGKVLevel3"/>
        <w:ind w:left="1440"/>
        <w:rPr>
          <w:rFonts w:asciiTheme="minorHAnsi" w:hAnsiTheme="minorHAnsi" w:cstheme="minorHAnsi"/>
          <w:sz w:val="22"/>
          <w:szCs w:val="22"/>
        </w:rPr>
      </w:pPr>
      <w:bookmarkStart w:id="575" w:name="_Toc514073607"/>
      <w:bookmarkStart w:id="576" w:name="_Toc514082417"/>
      <w:r w:rsidRPr="00606BE0">
        <w:rPr>
          <w:rFonts w:asciiTheme="minorHAnsi" w:hAnsiTheme="minorHAnsi" w:cstheme="minorHAnsi"/>
          <w:sz w:val="22"/>
          <w:szCs w:val="22"/>
        </w:rPr>
        <w:t>осигуряването на съдействие и/или стратегическа подкрепа за Краен получател, или дружество от неговата група, се счита за извършване на дейност в полза на Фонда</w:t>
      </w:r>
      <w:r w:rsidR="00CD5A17" w:rsidRPr="00606BE0">
        <w:rPr>
          <w:rFonts w:asciiTheme="minorHAnsi" w:hAnsiTheme="minorHAnsi" w:cstheme="minorHAnsi"/>
          <w:sz w:val="22"/>
          <w:szCs w:val="22"/>
        </w:rPr>
        <w:t>;</w:t>
      </w:r>
      <w:bookmarkEnd w:id="575"/>
      <w:bookmarkEnd w:id="576"/>
    </w:p>
    <w:p w14:paraId="0BFE3DE7" w14:textId="77777777" w:rsidR="00304AAF" w:rsidRPr="00606BE0" w:rsidRDefault="00304AAF" w:rsidP="00304AAF">
      <w:pPr>
        <w:pStyle w:val="DGKVLevel3"/>
        <w:ind w:left="1440"/>
        <w:rPr>
          <w:rFonts w:asciiTheme="minorHAnsi" w:hAnsiTheme="minorHAnsi" w:cstheme="minorHAnsi"/>
          <w:sz w:val="22"/>
          <w:szCs w:val="22"/>
        </w:rPr>
      </w:pPr>
      <w:bookmarkStart w:id="577" w:name="_Toc514073608"/>
      <w:bookmarkStart w:id="578" w:name="_Toc514082418"/>
      <w:r w:rsidRPr="00606BE0">
        <w:rPr>
          <w:rFonts w:asciiTheme="minorHAnsi" w:hAnsiTheme="minorHAnsi" w:cstheme="minorHAnsi"/>
          <w:sz w:val="22"/>
          <w:szCs w:val="22"/>
        </w:rPr>
        <w:t>дейността на Ключовите лица и Членовете на инвестиционния екип за Фонд мениджъра или за лицето, предоставящо инвестиционни консултации за Фонд мениджъра по силата на Договора за инвестиционни консултации, ще се счита за дейност извършвана в полза на и за Фонда.</w:t>
      </w:r>
      <w:bookmarkEnd w:id="577"/>
      <w:bookmarkEnd w:id="578"/>
    </w:p>
    <w:p w14:paraId="33998735" w14:textId="4F404981" w:rsidR="00304AAF" w:rsidRPr="00606BE0" w:rsidRDefault="00304AAF" w:rsidP="00304AAF">
      <w:pPr>
        <w:pStyle w:val="DGKVLevel1"/>
        <w:rPr>
          <w:rFonts w:asciiTheme="minorHAnsi" w:hAnsiTheme="minorHAnsi" w:cstheme="minorHAnsi"/>
          <w:szCs w:val="22"/>
        </w:rPr>
      </w:pPr>
      <w:bookmarkStart w:id="579" w:name="_Toc505092972"/>
      <w:bookmarkStart w:id="580" w:name="_Ref487536324"/>
      <w:bookmarkStart w:id="581" w:name="_Toc487910575"/>
      <w:bookmarkStart w:id="582" w:name="_Toc504148892"/>
      <w:bookmarkStart w:id="583" w:name="_Toc506488361"/>
      <w:bookmarkStart w:id="584" w:name="_Toc514073609"/>
      <w:bookmarkStart w:id="585" w:name="_Toc514082419"/>
      <w:bookmarkStart w:id="586" w:name="_Toc514086773"/>
      <w:bookmarkStart w:id="587" w:name="_Toc514139580"/>
      <w:r w:rsidRPr="00606BE0">
        <w:rPr>
          <w:rFonts w:asciiTheme="minorHAnsi" w:hAnsiTheme="minorHAnsi" w:cstheme="minorHAnsi"/>
          <w:szCs w:val="22"/>
        </w:rPr>
        <w:t xml:space="preserve">Консултативен </w:t>
      </w:r>
      <w:bookmarkEnd w:id="579"/>
      <w:r w:rsidRPr="00606BE0">
        <w:rPr>
          <w:rFonts w:asciiTheme="minorHAnsi" w:hAnsiTheme="minorHAnsi" w:cstheme="minorHAnsi"/>
          <w:szCs w:val="22"/>
        </w:rPr>
        <w:t>съвет</w:t>
      </w:r>
      <w:bookmarkEnd w:id="580"/>
      <w:bookmarkEnd w:id="581"/>
      <w:bookmarkEnd w:id="582"/>
      <w:bookmarkEnd w:id="583"/>
      <w:bookmarkEnd w:id="584"/>
      <w:bookmarkEnd w:id="585"/>
      <w:bookmarkEnd w:id="586"/>
      <w:bookmarkEnd w:id="587"/>
    </w:p>
    <w:p w14:paraId="23E4D040" w14:textId="77777777" w:rsidR="00304AAF" w:rsidRPr="00606BE0" w:rsidRDefault="00304AAF" w:rsidP="00304AAF">
      <w:pPr>
        <w:pStyle w:val="DGKVLevel2"/>
        <w:spacing w:before="120"/>
        <w:ind w:left="720"/>
        <w:rPr>
          <w:rFonts w:asciiTheme="minorHAnsi" w:hAnsiTheme="minorHAnsi" w:cstheme="minorHAnsi"/>
          <w:sz w:val="22"/>
          <w:szCs w:val="22"/>
        </w:rPr>
      </w:pPr>
      <w:bookmarkStart w:id="588" w:name="_Toc514073610"/>
      <w:bookmarkStart w:id="589" w:name="_Toc514082420"/>
      <w:bookmarkStart w:id="590" w:name="_Ref309824167"/>
      <w:bookmarkStart w:id="591" w:name="_Ref335770795"/>
      <w:bookmarkStart w:id="592" w:name="_Ref94908713"/>
      <w:r w:rsidRPr="00606BE0">
        <w:rPr>
          <w:rFonts w:asciiTheme="minorHAnsi" w:hAnsiTheme="minorHAnsi" w:cstheme="minorHAnsi"/>
          <w:sz w:val="22"/>
          <w:szCs w:val="22"/>
        </w:rPr>
        <w:t>Консултативният съвет следва да се състои от не по-малко от трима членове, които се назначават от Събранието на инвеститорите. Консултативният съвет назначава председател между членовете си.</w:t>
      </w:r>
      <w:bookmarkEnd w:id="588"/>
      <w:bookmarkEnd w:id="589"/>
      <w:r w:rsidRPr="00606BE0">
        <w:rPr>
          <w:rFonts w:asciiTheme="minorHAnsi" w:hAnsiTheme="minorHAnsi" w:cstheme="minorHAnsi"/>
          <w:sz w:val="22"/>
          <w:szCs w:val="22"/>
        </w:rPr>
        <w:t xml:space="preserve"> </w:t>
      </w:r>
      <w:bookmarkEnd w:id="590"/>
    </w:p>
    <w:p w14:paraId="1C15F27B" w14:textId="53742E15" w:rsidR="00304AAF" w:rsidRPr="00606BE0" w:rsidRDefault="00304AAF" w:rsidP="00304AAF">
      <w:pPr>
        <w:pStyle w:val="DGKVLevel2"/>
        <w:spacing w:before="120"/>
        <w:ind w:left="720"/>
        <w:rPr>
          <w:rFonts w:asciiTheme="minorHAnsi" w:hAnsiTheme="minorHAnsi" w:cstheme="minorHAnsi"/>
          <w:sz w:val="22"/>
          <w:szCs w:val="22"/>
        </w:rPr>
      </w:pPr>
      <w:bookmarkStart w:id="593" w:name="_Ref509760429"/>
      <w:bookmarkStart w:id="594" w:name="_Toc514073611"/>
      <w:bookmarkStart w:id="595" w:name="_Toc514082421"/>
      <w:bookmarkStart w:id="596" w:name="_Ref487816211"/>
      <w:bookmarkStart w:id="597" w:name="_Ref339297053"/>
      <w:bookmarkStart w:id="598" w:name="_Hlk507684976"/>
      <w:r w:rsidRPr="00606BE0">
        <w:rPr>
          <w:rFonts w:asciiTheme="minorHAnsi" w:hAnsiTheme="minorHAnsi" w:cstheme="minorHAnsi"/>
          <w:sz w:val="22"/>
          <w:szCs w:val="22"/>
        </w:rPr>
        <w:t>Всеки Инвеститор, който не е Свързано лице на Фонд мениджъра и има дял в Общия капиталов ангажимент повече от [5]</w:t>
      </w:r>
      <w:r w:rsidR="004F300D" w:rsidRPr="00606BE0">
        <w:rPr>
          <w:rFonts w:asciiTheme="minorHAnsi" w:hAnsiTheme="minorHAnsi" w:cstheme="minorHAnsi"/>
          <w:sz w:val="22"/>
          <w:szCs w:val="22"/>
        </w:rPr>
        <w:t xml:space="preserve"> %</w:t>
      </w:r>
      <w:r w:rsidRPr="00606BE0">
        <w:rPr>
          <w:rFonts w:asciiTheme="minorHAnsi" w:hAnsiTheme="minorHAnsi" w:cstheme="minorHAnsi"/>
          <w:sz w:val="22"/>
          <w:szCs w:val="22"/>
        </w:rPr>
        <w:t xml:space="preserve"> има право да номинира по един член на Консултативния съвет. В случай че нито един Съ-инвеститор не притежава, посочения процент от Общия капиталов ангажимент, то всички Съ-инвеститори имат право заедно да посочат не по-малко от един член на Консултативния съвет. Събранието на инвеститорите не може да откаже назначаването на членове на Консултативния съвет, номинирани по реда на тази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_Ref509760429 \w \h </w:instrText>
      </w:r>
      <w:r w:rsidR="00606BE0" w:rsidRPr="00606BE0">
        <w:rPr>
          <w:rFonts w:asciiTheme="minorHAnsi" w:hAnsiTheme="minorHAnsi" w:cstheme="minorHAnsi"/>
          <w:sz w:val="22"/>
          <w:szCs w:val="22"/>
        </w:rPr>
        <w:instrText xml:space="preserve">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13.2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593"/>
      <w:r w:rsidRPr="00606BE0">
        <w:rPr>
          <w:rFonts w:asciiTheme="minorHAnsi" w:hAnsiTheme="minorHAnsi" w:cstheme="minorHAnsi"/>
          <w:sz w:val="22"/>
          <w:szCs w:val="22"/>
        </w:rPr>
        <w:t xml:space="preserve"> В случай че във Фонда има </w:t>
      </w:r>
      <w:r w:rsidR="00CD0D57" w:rsidRPr="00606BE0">
        <w:rPr>
          <w:rFonts w:asciiTheme="minorHAnsi" w:hAnsiTheme="minorHAnsi" w:cstheme="minorHAnsi"/>
          <w:sz w:val="22"/>
          <w:szCs w:val="22"/>
        </w:rPr>
        <w:t xml:space="preserve">само </w:t>
      </w:r>
      <w:r w:rsidRPr="00606BE0">
        <w:rPr>
          <w:rFonts w:asciiTheme="minorHAnsi" w:hAnsiTheme="minorHAnsi" w:cstheme="minorHAnsi"/>
          <w:sz w:val="22"/>
          <w:szCs w:val="22"/>
        </w:rPr>
        <w:t xml:space="preserve">един Съ-инвеститор, който не е Свързано лице на Фонд мениджъра и той има дял в Общия капиталов ангажимент </w:t>
      </w:r>
      <w:r w:rsidR="0069059B" w:rsidRPr="00606BE0">
        <w:rPr>
          <w:rFonts w:asciiTheme="minorHAnsi" w:hAnsiTheme="minorHAnsi" w:cstheme="minorHAnsi"/>
          <w:sz w:val="22"/>
          <w:szCs w:val="22"/>
        </w:rPr>
        <w:t>най-малко</w:t>
      </w:r>
      <w:r w:rsidRPr="00606BE0">
        <w:rPr>
          <w:rFonts w:asciiTheme="minorHAnsi" w:hAnsiTheme="minorHAnsi" w:cstheme="minorHAnsi"/>
          <w:sz w:val="22"/>
          <w:szCs w:val="22"/>
        </w:rPr>
        <w:t xml:space="preserve"> от [10]</w:t>
      </w:r>
      <w:r w:rsidR="002F0B73">
        <w:rPr>
          <w:rFonts w:asciiTheme="minorHAnsi" w:hAnsiTheme="minorHAnsi" w:cstheme="minorHAnsi"/>
          <w:sz w:val="22"/>
          <w:szCs w:val="22"/>
        </w:rPr>
        <w:t xml:space="preserve"> </w:t>
      </w:r>
      <w:r w:rsidRPr="00606BE0">
        <w:rPr>
          <w:rFonts w:asciiTheme="minorHAnsi" w:hAnsiTheme="minorHAnsi" w:cstheme="minorHAnsi"/>
          <w:sz w:val="22"/>
          <w:szCs w:val="22"/>
        </w:rPr>
        <w:t>%, то той има право да номинира два члена на Консултативния съвет.</w:t>
      </w:r>
      <w:bookmarkEnd w:id="594"/>
      <w:bookmarkEnd w:id="595"/>
    </w:p>
    <w:p w14:paraId="11041A40" w14:textId="39F46870" w:rsidR="00304AAF" w:rsidRPr="00606BE0" w:rsidRDefault="00304AAF" w:rsidP="00304AAF">
      <w:pPr>
        <w:pStyle w:val="DGKVLevel2"/>
        <w:spacing w:before="120"/>
        <w:ind w:left="720"/>
        <w:rPr>
          <w:rFonts w:asciiTheme="minorHAnsi" w:hAnsiTheme="minorHAnsi" w:cstheme="minorHAnsi"/>
          <w:sz w:val="22"/>
          <w:szCs w:val="22"/>
        </w:rPr>
      </w:pPr>
      <w:bookmarkStart w:id="599" w:name="_Ref509760418"/>
      <w:bookmarkStart w:id="600" w:name="_Toc514073612"/>
      <w:bookmarkStart w:id="601" w:name="_Toc514082422"/>
      <w:r w:rsidRPr="00606BE0">
        <w:rPr>
          <w:rFonts w:asciiTheme="minorHAnsi" w:hAnsiTheme="minorHAnsi" w:cstheme="minorHAnsi"/>
          <w:sz w:val="22"/>
          <w:szCs w:val="22"/>
        </w:rPr>
        <w:t>Докато е Инвеститор във Фонда</w:t>
      </w:r>
      <w:r w:rsidR="00B148B4" w:rsidRPr="00606BE0">
        <w:rPr>
          <w:rFonts w:asciiTheme="minorHAnsi" w:hAnsiTheme="minorHAnsi" w:cstheme="minorHAnsi"/>
          <w:sz w:val="22"/>
          <w:szCs w:val="22"/>
          <w:lang w:val="en-US"/>
        </w:rPr>
        <w:t>,</w:t>
      </w:r>
      <w:r w:rsidRPr="00606BE0">
        <w:rPr>
          <w:rFonts w:asciiTheme="minorHAnsi" w:hAnsiTheme="minorHAnsi" w:cstheme="minorHAnsi"/>
          <w:sz w:val="22"/>
          <w:szCs w:val="22"/>
        </w:rPr>
        <w:t xml:space="preserve"> ФМФИБ има правото да номинира поне един от членовете на Консултативния съвет, независимо от дела на Капиталовия ангажимент на ФМФИБ в Общия капиталов ангажимент, като номинираният от ФМФИБ член на Консултативния съвет не може да бъде отстранен или сменен без съгласието на ФМФИБ.</w:t>
      </w:r>
      <w:bookmarkEnd w:id="591"/>
      <w:bookmarkEnd w:id="596"/>
      <w:bookmarkEnd w:id="597"/>
      <w:bookmarkEnd w:id="599"/>
      <w:bookmarkEnd w:id="600"/>
      <w:bookmarkEnd w:id="601"/>
    </w:p>
    <w:p w14:paraId="656FBA40" w14:textId="77777777" w:rsidR="00304AAF" w:rsidRPr="00606BE0" w:rsidRDefault="00304AAF" w:rsidP="00304AAF">
      <w:pPr>
        <w:pStyle w:val="DGKVLevel2"/>
        <w:spacing w:before="120"/>
        <w:ind w:left="720"/>
        <w:rPr>
          <w:rFonts w:asciiTheme="minorHAnsi" w:hAnsiTheme="minorHAnsi" w:cstheme="minorHAnsi"/>
          <w:sz w:val="22"/>
          <w:szCs w:val="22"/>
        </w:rPr>
      </w:pPr>
      <w:bookmarkStart w:id="602" w:name="_Ref451112893"/>
      <w:bookmarkStart w:id="603" w:name="_Toc514073613"/>
      <w:bookmarkStart w:id="604" w:name="_Toc514082423"/>
      <w:bookmarkEnd w:id="592"/>
      <w:bookmarkEnd w:id="598"/>
      <w:r w:rsidRPr="00606BE0">
        <w:rPr>
          <w:rFonts w:asciiTheme="minorHAnsi" w:hAnsiTheme="minorHAnsi" w:cstheme="minorHAnsi"/>
          <w:sz w:val="22"/>
          <w:szCs w:val="22"/>
        </w:rPr>
        <w:t>Консултативният съвет:</w:t>
      </w:r>
      <w:bookmarkEnd w:id="602"/>
      <w:bookmarkEnd w:id="603"/>
      <w:bookmarkEnd w:id="604"/>
    </w:p>
    <w:p w14:paraId="0A492183" w14:textId="77777777" w:rsidR="00304AAF" w:rsidRPr="00606BE0" w:rsidRDefault="00304AAF" w:rsidP="00304AAF">
      <w:pPr>
        <w:pStyle w:val="DGKVLevel4"/>
        <w:rPr>
          <w:rFonts w:asciiTheme="minorHAnsi" w:hAnsiTheme="minorHAnsi" w:cstheme="minorHAnsi"/>
          <w:sz w:val="22"/>
        </w:rPr>
      </w:pPr>
      <w:bookmarkStart w:id="605" w:name="_Ref336272553"/>
      <w:r w:rsidRPr="00606BE0">
        <w:rPr>
          <w:rFonts w:asciiTheme="minorHAnsi" w:hAnsiTheme="minorHAnsi" w:cstheme="minorHAnsi"/>
          <w:sz w:val="22"/>
        </w:rPr>
        <w:t>предоставя общи насоки на Фонд мениджъра във връзка с изпълнението на Инвестиционната стратегия и Бизнес плана;</w:t>
      </w:r>
    </w:p>
    <w:p w14:paraId="32976686" w14:textId="46D550D1"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извършва преглед и прави оценка на изпълнението на Фонда на годишна база в началото на всеки Отчетен период за предходния Отчетен период въз основа на показателите, предвидени в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_Ref489306991 \w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Приложение № 3</w:t>
      </w:r>
      <w:r w:rsidRPr="00606BE0">
        <w:rPr>
          <w:rFonts w:asciiTheme="minorHAnsi" w:hAnsiTheme="minorHAnsi" w:cstheme="minorHAnsi"/>
          <w:sz w:val="22"/>
        </w:rPr>
        <w:fldChar w:fldCharType="end"/>
      </w:r>
      <w:r w:rsidRPr="00606BE0">
        <w:rPr>
          <w:rFonts w:asciiTheme="minorHAnsi" w:hAnsiTheme="minorHAnsi" w:cstheme="minorHAnsi"/>
          <w:sz w:val="22"/>
        </w:rPr>
        <w:t xml:space="preserve"> (</w:t>
      </w:r>
      <w:r w:rsidRPr="00606BE0">
        <w:rPr>
          <w:rFonts w:asciiTheme="minorHAnsi" w:hAnsiTheme="minorHAnsi" w:cstheme="minorHAnsi"/>
          <w:i/>
          <w:sz w:val="22"/>
        </w:rPr>
        <w:t>Бизнес план</w:t>
      </w:r>
      <w:r w:rsidRPr="00606BE0">
        <w:rPr>
          <w:rFonts w:asciiTheme="minorHAnsi" w:hAnsiTheme="minorHAnsi" w:cstheme="minorHAnsi"/>
          <w:sz w:val="22"/>
        </w:rPr>
        <w:t xml:space="preserve">) и </w:t>
      </w:r>
      <w:r w:rsidRPr="00606BE0">
        <w:rPr>
          <w:rFonts w:asciiTheme="minorHAnsi" w:hAnsiTheme="minorHAnsi" w:cstheme="minorHAnsi"/>
          <w:sz w:val="22"/>
        </w:rPr>
        <w:lastRenderedPageBreak/>
        <w:t xml:space="preserve">може да прави предложение до </w:t>
      </w:r>
      <w:r w:rsidR="00B32219" w:rsidRPr="00606BE0">
        <w:rPr>
          <w:rFonts w:asciiTheme="minorHAnsi" w:hAnsiTheme="minorHAnsi" w:cstheme="minorHAnsi"/>
          <w:sz w:val="22"/>
        </w:rPr>
        <w:t xml:space="preserve">ФМФИБ </w:t>
      </w:r>
      <w:r w:rsidRPr="00606BE0">
        <w:rPr>
          <w:rFonts w:asciiTheme="minorHAnsi" w:hAnsiTheme="minorHAnsi" w:cstheme="minorHAnsi"/>
          <w:sz w:val="22"/>
        </w:rPr>
        <w:t xml:space="preserve">да </w:t>
      </w:r>
      <w:r w:rsidR="00B32219" w:rsidRPr="00606BE0">
        <w:rPr>
          <w:rFonts w:asciiTheme="minorHAnsi" w:hAnsiTheme="minorHAnsi" w:cstheme="minorHAnsi"/>
          <w:sz w:val="22"/>
        </w:rPr>
        <w:t xml:space="preserve">оттегли </w:t>
      </w:r>
      <w:r w:rsidRPr="00606BE0">
        <w:rPr>
          <w:rFonts w:asciiTheme="minorHAnsi" w:hAnsiTheme="minorHAnsi" w:cstheme="minorHAnsi"/>
          <w:sz w:val="22"/>
        </w:rPr>
        <w:t xml:space="preserve">изцяло или отчасти Неусвоения капиталов ангажимент в съответствие с </w:t>
      </w:r>
      <w:r w:rsidR="00C263F2" w:rsidRPr="00606BE0">
        <w:rPr>
          <w:rFonts w:asciiTheme="minorHAnsi" w:hAnsiTheme="minorHAnsi" w:cstheme="minorHAnsi"/>
          <w:sz w:val="22"/>
        </w:rPr>
        <w:t>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_Ref489989494 \w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25.2(б)</w:t>
      </w:r>
      <w:r w:rsidRPr="00606BE0">
        <w:rPr>
          <w:rFonts w:asciiTheme="minorHAnsi" w:hAnsiTheme="minorHAnsi" w:cstheme="minorHAnsi"/>
          <w:sz w:val="22"/>
        </w:rPr>
        <w:fldChar w:fldCharType="end"/>
      </w:r>
      <w:r w:rsidRPr="00606BE0">
        <w:rPr>
          <w:rFonts w:asciiTheme="minorHAnsi" w:hAnsiTheme="minorHAnsi" w:cstheme="minorHAnsi"/>
          <w:sz w:val="22"/>
        </w:rPr>
        <w:t>;</w:t>
      </w:r>
      <w:bookmarkEnd w:id="605"/>
    </w:p>
    <w:p w14:paraId="7544E48A" w14:textId="30E3C6BA"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установява и разрешава потенциални конфликти на интереси, включително, но не само потенциалните конфликти на интереси, посочени в Член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_Ref487826563 \w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15</w:t>
      </w:r>
      <w:r w:rsidRPr="00606BE0">
        <w:rPr>
          <w:rFonts w:asciiTheme="minorHAnsi" w:hAnsiTheme="minorHAnsi" w:cstheme="minorHAnsi"/>
          <w:sz w:val="22"/>
        </w:rPr>
        <w:fldChar w:fldCharType="end"/>
      </w:r>
      <w:r w:rsidRPr="00606BE0">
        <w:rPr>
          <w:rFonts w:asciiTheme="minorHAnsi" w:hAnsiTheme="minorHAnsi" w:cstheme="minorHAnsi"/>
          <w:sz w:val="22"/>
        </w:rPr>
        <w:t>;</w:t>
      </w:r>
    </w:p>
    <w:p w14:paraId="6F00755F"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извършва мониторинг на Инвестициите и разходите, които възникват за Фонда;</w:t>
      </w:r>
    </w:p>
    <w:p w14:paraId="7FA3A56F" w14:textId="466E665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одобрява Заместващи ключови лица или дава съгласие за продължаване на дейността на Фонда при настъпване на Критично събитие без посочване на Заместващо ключово лице в съответствие с 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_Ref487817240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12.10</w:t>
      </w:r>
      <w:r w:rsidRPr="00606BE0">
        <w:rPr>
          <w:rFonts w:asciiTheme="minorHAnsi" w:hAnsiTheme="minorHAnsi" w:cstheme="minorHAnsi"/>
          <w:sz w:val="22"/>
        </w:rPr>
        <w:fldChar w:fldCharType="end"/>
      </w:r>
      <w:r w:rsidRPr="00606BE0">
        <w:rPr>
          <w:rFonts w:asciiTheme="minorHAnsi" w:hAnsiTheme="minorHAnsi" w:cstheme="minorHAnsi"/>
          <w:sz w:val="22"/>
        </w:rPr>
        <w:t>;</w:t>
      </w:r>
    </w:p>
    <w:p w14:paraId="440E9121" w14:textId="26BEE68F" w:rsidR="00304AAF" w:rsidRPr="00606BE0" w:rsidRDefault="00304AAF" w:rsidP="00304AAF">
      <w:pPr>
        <w:pStyle w:val="DGKVLevel4"/>
        <w:rPr>
          <w:rFonts w:asciiTheme="minorHAnsi" w:hAnsiTheme="minorHAnsi" w:cstheme="minorHAnsi"/>
          <w:sz w:val="22"/>
        </w:rPr>
      </w:pPr>
      <w:bookmarkStart w:id="606" w:name="_Ref514080910"/>
      <w:r w:rsidRPr="00606BE0">
        <w:rPr>
          <w:rFonts w:asciiTheme="minorHAnsi" w:hAnsiTheme="minorHAnsi" w:cstheme="minorHAnsi"/>
          <w:sz w:val="22"/>
        </w:rPr>
        <w:t>дава съгласие в случаите, посочени в 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_Ref507339467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12.11</w:t>
      </w:r>
      <w:r w:rsidRPr="00606BE0">
        <w:rPr>
          <w:rFonts w:asciiTheme="minorHAnsi" w:hAnsiTheme="minorHAnsi" w:cstheme="minorHAnsi"/>
          <w:sz w:val="22"/>
        </w:rPr>
        <w:fldChar w:fldCharType="end"/>
      </w:r>
      <w:r w:rsidRPr="00606BE0">
        <w:rPr>
          <w:rFonts w:asciiTheme="minorHAnsi" w:hAnsiTheme="minorHAnsi" w:cstheme="minorHAnsi"/>
          <w:sz w:val="22"/>
        </w:rPr>
        <w:t>;</w:t>
      </w:r>
      <w:bookmarkEnd w:id="606"/>
    </w:p>
    <w:p w14:paraId="7DE277ED"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прави оценка на изпълнението на Фонд мениджъра, членовете на Съвета (ако има такъв), Ключовите лица и Членовете на инвестиционния екип и докладва на Инвеститорите относно резултатите от тази оценка;</w:t>
      </w:r>
    </w:p>
    <w:p w14:paraId="741FB03D" w14:textId="52C77881"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по искане на Фонд мениджъра дава мнение относно допустимостта на Инвестиция въз основа на Изискванията за допустимост по отношение на конкретни Крайни получатели</w:t>
      </w:r>
      <w:r w:rsidR="00B64CFF" w:rsidRPr="00606BE0">
        <w:rPr>
          <w:rFonts w:asciiTheme="minorHAnsi" w:hAnsiTheme="minorHAnsi" w:cstheme="minorHAnsi"/>
          <w:sz w:val="22"/>
        </w:rPr>
        <w:t>;</w:t>
      </w:r>
      <w:r w:rsidRPr="00606BE0">
        <w:rPr>
          <w:rFonts w:asciiTheme="minorHAnsi" w:hAnsiTheme="minorHAnsi" w:cstheme="minorHAnsi"/>
          <w:sz w:val="22"/>
        </w:rPr>
        <w:t xml:space="preserve"> </w:t>
      </w:r>
    </w:p>
    <w:p w14:paraId="7EB8F8C9" w14:textId="22622E9D"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по искане на Фонд мениджъра, дава съгласие по-малко от 70</w:t>
      </w:r>
      <w:r w:rsidR="00554209" w:rsidRPr="00606BE0">
        <w:rPr>
          <w:rFonts w:asciiTheme="minorHAnsi" w:hAnsiTheme="minorHAnsi" w:cstheme="minorHAnsi"/>
          <w:sz w:val="22"/>
        </w:rPr>
        <w:t xml:space="preserve"> </w:t>
      </w:r>
      <w:r w:rsidRPr="00606BE0">
        <w:rPr>
          <w:rFonts w:asciiTheme="minorHAnsi" w:hAnsiTheme="minorHAnsi" w:cstheme="minorHAnsi"/>
          <w:sz w:val="22"/>
        </w:rPr>
        <w:t>%, но не по-малко от 50</w:t>
      </w:r>
      <w:r w:rsidR="00554209" w:rsidRPr="00606BE0">
        <w:rPr>
          <w:rFonts w:asciiTheme="minorHAnsi" w:hAnsiTheme="minorHAnsi" w:cstheme="minorHAnsi"/>
          <w:sz w:val="22"/>
        </w:rPr>
        <w:t xml:space="preserve"> </w:t>
      </w:r>
      <w:r w:rsidRPr="00606BE0">
        <w:rPr>
          <w:rFonts w:asciiTheme="minorHAnsi" w:hAnsiTheme="minorHAnsi" w:cstheme="minorHAnsi"/>
          <w:sz w:val="22"/>
        </w:rPr>
        <w:t>% от стойността на Инвестицията да бъде предназначена за новоиздадени Допустими инструменти;</w:t>
      </w:r>
    </w:p>
    <w:p w14:paraId="192D3520" w14:textId="008A400A" w:rsidR="00304AAF" w:rsidRPr="00606BE0" w:rsidRDefault="00304AAF" w:rsidP="00304AAF">
      <w:pPr>
        <w:pStyle w:val="DGKVLevel4"/>
        <w:rPr>
          <w:rFonts w:asciiTheme="minorHAnsi" w:hAnsiTheme="minorHAnsi" w:cstheme="minorHAnsi"/>
          <w:sz w:val="22"/>
        </w:rPr>
      </w:pPr>
      <w:bookmarkStart w:id="607" w:name="_Ref514076339"/>
      <w:bookmarkStart w:id="608" w:name="_Ref513824297"/>
      <w:r w:rsidRPr="00606BE0">
        <w:rPr>
          <w:rFonts w:asciiTheme="minorHAnsi" w:hAnsiTheme="minorHAnsi" w:cstheme="minorHAnsi"/>
          <w:sz w:val="22"/>
        </w:rPr>
        <w:t xml:space="preserve">по искане на Фонд мениджъра, дава </w:t>
      </w:r>
      <w:bookmarkStart w:id="609" w:name="_Hlk507684556"/>
      <w:r w:rsidRPr="00606BE0">
        <w:rPr>
          <w:rFonts w:asciiTheme="minorHAnsi" w:hAnsiTheme="minorHAnsi" w:cstheme="minorHAnsi"/>
          <w:sz w:val="22"/>
        </w:rPr>
        <w:t>съгласие</w:t>
      </w:r>
      <w:bookmarkEnd w:id="609"/>
      <w:r w:rsidRPr="00606BE0">
        <w:rPr>
          <w:rFonts w:asciiTheme="minorHAnsi" w:hAnsiTheme="minorHAnsi" w:cstheme="minorHAnsi"/>
          <w:sz w:val="22"/>
        </w:rPr>
        <w:t xml:space="preserve"> размерът на дадена Инвестиция, включително Последваща инвестиция, в един Краен получател, да надхвърли 3.5 милиона евро</w:t>
      </w:r>
      <w:r w:rsidR="000A378C" w:rsidRPr="00606BE0">
        <w:rPr>
          <w:rFonts w:asciiTheme="minorHAnsi" w:hAnsiTheme="minorHAnsi" w:cstheme="minorHAnsi"/>
          <w:sz w:val="22"/>
        </w:rPr>
        <w:t>,</w:t>
      </w:r>
      <w:r w:rsidRPr="00606BE0">
        <w:rPr>
          <w:rFonts w:asciiTheme="minorHAnsi" w:hAnsiTheme="minorHAnsi" w:cstheme="minorHAnsi"/>
          <w:sz w:val="22"/>
        </w:rPr>
        <w:t xml:space="preserve"> при условие че общия</w:t>
      </w:r>
      <w:r w:rsidR="003D4EBE" w:rsidRPr="00606BE0">
        <w:rPr>
          <w:rFonts w:asciiTheme="minorHAnsi" w:hAnsiTheme="minorHAnsi" w:cstheme="minorHAnsi"/>
          <w:sz w:val="22"/>
        </w:rPr>
        <w:t>т</w:t>
      </w:r>
      <w:r w:rsidRPr="00606BE0">
        <w:rPr>
          <w:rFonts w:asciiTheme="minorHAnsi" w:hAnsiTheme="minorHAnsi" w:cstheme="minorHAnsi"/>
          <w:sz w:val="22"/>
        </w:rPr>
        <w:t xml:space="preserve"> размер на всички Инвестиции в един Краен получател не надхвърля 5 (пет) милиона евро;</w:t>
      </w:r>
      <w:bookmarkEnd w:id="607"/>
      <w:bookmarkEnd w:id="608"/>
    </w:p>
    <w:p w14:paraId="19292C4A" w14:textId="70DCCBE9" w:rsidR="008C31AC" w:rsidRPr="00606BE0" w:rsidRDefault="008C31AC" w:rsidP="00062C9D">
      <w:pPr>
        <w:pStyle w:val="DGKVLevel4"/>
        <w:rPr>
          <w:rFonts w:asciiTheme="minorHAnsi" w:hAnsiTheme="minorHAnsi" w:cstheme="minorHAnsi"/>
          <w:sz w:val="22"/>
        </w:rPr>
      </w:pPr>
      <w:bookmarkStart w:id="610" w:name="_Ref514076360"/>
      <w:bookmarkStart w:id="611" w:name="_Ref513824320"/>
      <w:r w:rsidRPr="00606BE0">
        <w:rPr>
          <w:rFonts w:asciiTheme="minorHAnsi" w:hAnsiTheme="minorHAnsi" w:cstheme="minorHAnsi"/>
          <w:sz w:val="22"/>
        </w:rPr>
        <w:t>по искане на Фонд мениджъра, дава съгласие размерът на дадена Инвестиция, включително Последваща инвестиция, в един Краен получател, да надхвърли 15</w:t>
      </w:r>
      <w:r w:rsidR="00554209" w:rsidRPr="00606BE0">
        <w:rPr>
          <w:rFonts w:asciiTheme="minorHAnsi" w:hAnsiTheme="minorHAnsi" w:cstheme="minorHAnsi"/>
          <w:sz w:val="22"/>
        </w:rPr>
        <w:t xml:space="preserve"> </w:t>
      </w:r>
      <w:r w:rsidRPr="00606BE0">
        <w:rPr>
          <w:rFonts w:asciiTheme="minorHAnsi" w:hAnsiTheme="minorHAnsi" w:cstheme="minorHAnsi"/>
          <w:sz w:val="22"/>
        </w:rPr>
        <w:t>% от размера на Общия капиталов ангажимент</w:t>
      </w:r>
      <w:r w:rsidR="00D74373" w:rsidRPr="00606BE0">
        <w:rPr>
          <w:rFonts w:asciiTheme="minorHAnsi" w:hAnsiTheme="minorHAnsi" w:cstheme="minorHAnsi"/>
          <w:sz w:val="22"/>
        </w:rPr>
        <w:t>,</w:t>
      </w:r>
      <w:r w:rsidR="00062C9D" w:rsidRPr="00606BE0">
        <w:rPr>
          <w:rFonts w:asciiTheme="minorHAnsi" w:hAnsiTheme="minorHAnsi" w:cstheme="minorHAnsi"/>
          <w:sz w:val="22"/>
        </w:rPr>
        <w:t xml:space="preserve"> при условие че общия</w:t>
      </w:r>
      <w:r w:rsidR="003D4EBE" w:rsidRPr="00606BE0">
        <w:rPr>
          <w:rFonts w:asciiTheme="minorHAnsi" w:hAnsiTheme="minorHAnsi" w:cstheme="minorHAnsi"/>
          <w:sz w:val="22"/>
        </w:rPr>
        <w:t>т</w:t>
      </w:r>
      <w:r w:rsidR="00062C9D" w:rsidRPr="00606BE0">
        <w:rPr>
          <w:rFonts w:asciiTheme="minorHAnsi" w:hAnsiTheme="minorHAnsi" w:cstheme="minorHAnsi"/>
          <w:sz w:val="22"/>
        </w:rPr>
        <w:t xml:space="preserve"> размер на всички Инвестиции в един Краен получател не надхвърля 5 (пет) милиона евро</w:t>
      </w:r>
      <w:r w:rsidRPr="00606BE0">
        <w:rPr>
          <w:rFonts w:asciiTheme="minorHAnsi" w:hAnsiTheme="minorHAnsi" w:cstheme="minorHAnsi"/>
          <w:sz w:val="22"/>
        </w:rPr>
        <w:t>;</w:t>
      </w:r>
      <w:bookmarkEnd w:id="610"/>
      <w:bookmarkEnd w:id="611"/>
    </w:p>
    <w:p w14:paraId="178BAF3B" w14:textId="54FF0F28" w:rsidR="00F130C4"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по искане на Фонд мениджъра, дава съгласие за промяна в предвидените в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_Ref506462332 \w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Приложение № 6</w:t>
      </w:r>
      <w:r w:rsidRPr="00606BE0">
        <w:rPr>
          <w:rFonts w:asciiTheme="minorHAnsi" w:hAnsiTheme="minorHAnsi" w:cstheme="minorHAnsi"/>
          <w:sz w:val="22"/>
        </w:rPr>
        <w:fldChar w:fldCharType="end"/>
      </w:r>
      <w:r w:rsidRPr="00606BE0">
        <w:rPr>
          <w:rFonts w:asciiTheme="minorHAnsi" w:hAnsiTheme="minorHAnsi" w:cstheme="minorHAnsi"/>
          <w:sz w:val="22"/>
        </w:rPr>
        <w:t xml:space="preserve"> (</w:t>
      </w:r>
      <w:r w:rsidRPr="00606BE0">
        <w:rPr>
          <w:rFonts w:asciiTheme="minorHAnsi" w:hAnsiTheme="minorHAnsi" w:cstheme="minorHAnsi"/>
          <w:i/>
          <w:sz w:val="22"/>
        </w:rPr>
        <w:t>Инвестиционен екип</w:t>
      </w:r>
      <w:r w:rsidRPr="00606BE0">
        <w:rPr>
          <w:rFonts w:asciiTheme="minorHAnsi" w:hAnsiTheme="minorHAnsi" w:cstheme="minorHAnsi"/>
          <w:sz w:val="22"/>
        </w:rPr>
        <w:t xml:space="preserve">) ангажименти по отношение на дейността на Фонда на едно или повече от Ключовите лица след края на Инвестиционния период; </w:t>
      </w:r>
    </w:p>
    <w:p w14:paraId="765BDB12" w14:textId="0056C890" w:rsidR="00304AAF" w:rsidRPr="00606BE0" w:rsidRDefault="00694E3B" w:rsidP="00304AAF">
      <w:pPr>
        <w:pStyle w:val="DGKVLevel4"/>
        <w:rPr>
          <w:rFonts w:asciiTheme="minorHAnsi" w:hAnsiTheme="minorHAnsi" w:cstheme="minorHAnsi"/>
          <w:sz w:val="22"/>
        </w:rPr>
      </w:pPr>
      <w:r w:rsidRPr="00606BE0">
        <w:rPr>
          <w:rFonts w:asciiTheme="minorHAnsi" w:hAnsiTheme="minorHAnsi" w:cstheme="minorHAnsi"/>
          <w:sz w:val="22"/>
        </w:rPr>
        <w:t>предлага въпроси, които да бъдат предложени за обсъждане и гласуване от Събранието на инвеститорите.</w:t>
      </w:r>
    </w:p>
    <w:p w14:paraId="691C7C13" w14:textId="77777777" w:rsidR="00304AAF" w:rsidRPr="00606BE0" w:rsidRDefault="00304AAF" w:rsidP="00304AAF">
      <w:pPr>
        <w:pStyle w:val="DGKVLevel2"/>
        <w:spacing w:before="120"/>
        <w:ind w:left="720"/>
        <w:rPr>
          <w:rFonts w:asciiTheme="minorHAnsi" w:hAnsiTheme="minorHAnsi" w:cstheme="minorHAnsi"/>
          <w:sz w:val="22"/>
          <w:szCs w:val="22"/>
        </w:rPr>
      </w:pPr>
      <w:bookmarkStart w:id="612" w:name="_Toc514073614"/>
      <w:bookmarkStart w:id="613" w:name="_Toc514082424"/>
      <w:r w:rsidRPr="00606BE0">
        <w:rPr>
          <w:rFonts w:asciiTheme="minorHAnsi" w:hAnsiTheme="minorHAnsi" w:cstheme="minorHAnsi"/>
          <w:sz w:val="22"/>
          <w:szCs w:val="22"/>
        </w:rPr>
        <w:t>Консултативният съвет:</w:t>
      </w:r>
      <w:bookmarkEnd w:id="612"/>
      <w:bookmarkEnd w:id="613"/>
      <w:r w:rsidRPr="00606BE0">
        <w:rPr>
          <w:rFonts w:asciiTheme="minorHAnsi" w:hAnsiTheme="minorHAnsi" w:cstheme="minorHAnsi"/>
          <w:sz w:val="22"/>
          <w:szCs w:val="22"/>
        </w:rPr>
        <w:t xml:space="preserve"> </w:t>
      </w:r>
    </w:p>
    <w:p w14:paraId="04D0D4D9" w14:textId="276350E0"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няма да има други правомощия освен предвидените в </w:t>
      </w:r>
      <w:r w:rsidR="00C263F2" w:rsidRPr="00606BE0">
        <w:rPr>
          <w:rFonts w:asciiTheme="minorHAnsi" w:hAnsiTheme="minorHAnsi" w:cstheme="minorHAnsi"/>
          <w:sz w:val="22"/>
        </w:rPr>
        <w:t>клауза </w:t>
      </w:r>
      <w:r w:rsidR="00F94D87" w:rsidRPr="00606BE0">
        <w:rPr>
          <w:rFonts w:asciiTheme="minorHAnsi" w:hAnsiTheme="minorHAnsi" w:cstheme="minorHAnsi"/>
          <w:sz w:val="22"/>
        </w:rPr>
        <w:fldChar w:fldCharType="begin"/>
      </w:r>
      <w:r w:rsidR="00F94D87" w:rsidRPr="00606BE0">
        <w:rPr>
          <w:rFonts w:asciiTheme="minorHAnsi" w:hAnsiTheme="minorHAnsi" w:cstheme="minorHAnsi"/>
          <w:sz w:val="22"/>
        </w:rPr>
        <w:instrText xml:space="preserve"> REF _Ref451112893 \w \h  \* MERGEFORMAT </w:instrText>
      </w:r>
      <w:r w:rsidR="00F94D87" w:rsidRPr="00606BE0">
        <w:rPr>
          <w:rFonts w:asciiTheme="minorHAnsi" w:hAnsiTheme="minorHAnsi" w:cstheme="minorHAnsi"/>
          <w:sz w:val="22"/>
        </w:rPr>
      </w:r>
      <w:r w:rsidR="00F94D87" w:rsidRPr="00606BE0">
        <w:rPr>
          <w:rFonts w:asciiTheme="minorHAnsi" w:hAnsiTheme="minorHAnsi" w:cstheme="minorHAnsi"/>
          <w:sz w:val="22"/>
        </w:rPr>
        <w:fldChar w:fldCharType="separate"/>
      </w:r>
      <w:r w:rsidR="002D4678" w:rsidRPr="00606BE0">
        <w:rPr>
          <w:rFonts w:asciiTheme="minorHAnsi" w:hAnsiTheme="minorHAnsi" w:cstheme="minorHAnsi"/>
          <w:sz w:val="22"/>
        </w:rPr>
        <w:t>13.4</w:t>
      </w:r>
      <w:r w:rsidR="00F94D87" w:rsidRPr="00606BE0">
        <w:rPr>
          <w:rFonts w:asciiTheme="minorHAnsi" w:hAnsiTheme="minorHAnsi" w:cstheme="minorHAnsi"/>
          <w:sz w:val="22"/>
        </w:rPr>
        <w:fldChar w:fldCharType="end"/>
      </w:r>
      <w:r w:rsidR="00C270D5" w:rsidRPr="00606BE0">
        <w:rPr>
          <w:rFonts w:asciiTheme="minorHAnsi" w:hAnsiTheme="minorHAnsi" w:cstheme="minorHAnsi"/>
          <w:sz w:val="22"/>
        </w:rPr>
        <w:t xml:space="preserve">, </w:t>
      </w:r>
      <w:r w:rsidR="00C263F2" w:rsidRPr="00606BE0">
        <w:rPr>
          <w:rFonts w:asciiTheme="minorHAnsi" w:hAnsiTheme="minorHAnsi" w:cstheme="minorHAnsi"/>
          <w:sz w:val="22"/>
        </w:rPr>
        <w:t>к</w:t>
      </w:r>
      <w:r w:rsidR="00C270D5" w:rsidRPr="00606BE0">
        <w:rPr>
          <w:rFonts w:asciiTheme="minorHAnsi" w:hAnsiTheme="minorHAnsi" w:cstheme="minorHAnsi"/>
          <w:sz w:val="22"/>
        </w:rPr>
        <w:t xml:space="preserve">лауза </w:t>
      </w:r>
      <w:r w:rsidR="00694E3B" w:rsidRPr="00606BE0">
        <w:rPr>
          <w:rFonts w:asciiTheme="minorHAnsi" w:hAnsiTheme="minorHAnsi" w:cstheme="minorHAnsi"/>
          <w:sz w:val="22"/>
        </w:rPr>
        <w:fldChar w:fldCharType="begin"/>
      </w:r>
      <w:r w:rsidR="00694E3B" w:rsidRPr="00606BE0">
        <w:rPr>
          <w:rFonts w:asciiTheme="minorHAnsi" w:hAnsiTheme="minorHAnsi" w:cstheme="minorHAnsi"/>
          <w:sz w:val="22"/>
        </w:rPr>
        <w:instrText xml:space="preserve"> REF _Ref489983900 \w \h </w:instrText>
      </w:r>
      <w:r w:rsidR="00606BE0" w:rsidRPr="00606BE0">
        <w:rPr>
          <w:rFonts w:asciiTheme="minorHAnsi" w:hAnsiTheme="minorHAnsi" w:cstheme="minorHAnsi"/>
          <w:sz w:val="22"/>
        </w:rPr>
        <w:instrText xml:space="preserve"> \* MERGEFORMAT </w:instrText>
      </w:r>
      <w:r w:rsidR="00694E3B" w:rsidRPr="00606BE0">
        <w:rPr>
          <w:rFonts w:asciiTheme="minorHAnsi" w:hAnsiTheme="minorHAnsi" w:cstheme="minorHAnsi"/>
          <w:sz w:val="22"/>
        </w:rPr>
      </w:r>
      <w:r w:rsidR="00694E3B" w:rsidRPr="00606BE0">
        <w:rPr>
          <w:rFonts w:asciiTheme="minorHAnsi" w:hAnsiTheme="minorHAnsi" w:cstheme="minorHAnsi"/>
          <w:sz w:val="22"/>
        </w:rPr>
        <w:fldChar w:fldCharType="separate"/>
      </w:r>
      <w:r w:rsidR="002D4678" w:rsidRPr="00606BE0">
        <w:rPr>
          <w:rFonts w:asciiTheme="minorHAnsi" w:hAnsiTheme="minorHAnsi" w:cstheme="minorHAnsi"/>
          <w:sz w:val="22"/>
        </w:rPr>
        <w:t>13.7</w:t>
      </w:r>
      <w:r w:rsidR="00694E3B" w:rsidRPr="00606BE0">
        <w:rPr>
          <w:rFonts w:asciiTheme="minorHAnsi" w:hAnsiTheme="minorHAnsi" w:cstheme="minorHAnsi"/>
          <w:sz w:val="22"/>
        </w:rPr>
        <w:fldChar w:fldCharType="end"/>
      </w:r>
      <w:r w:rsidR="00F94D87" w:rsidRPr="00606BE0">
        <w:rPr>
          <w:rFonts w:asciiTheme="minorHAnsi" w:hAnsiTheme="minorHAnsi" w:cstheme="minorHAnsi"/>
          <w:sz w:val="22"/>
        </w:rPr>
        <w:t xml:space="preserve"> </w:t>
      </w:r>
      <w:r w:rsidRPr="00606BE0">
        <w:rPr>
          <w:rFonts w:asciiTheme="minorHAnsi" w:hAnsiTheme="minorHAnsi" w:cstheme="minorHAnsi"/>
          <w:sz w:val="22"/>
        </w:rPr>
        <w:t xml:space="preserve">и </w:t>
      </w:r>
      <w:r w:rsidR="00C263F2" w:rsidRPr="00606BE0">
        <w:rPr>
          <w:rFonts w:asciiTheme="minorHAnsi" w:hAnsiTheme="minorHAnsi" w:cstheme="minorHAnsi"/>
          <w:sz w:val="22"/>
        </w:rPr>
        <w:t>клауза </w:t>
      </w:r>
      <w:r w:rsidR="00D72C3E" w:rsidRPr="00606BE0">
        <w:rPr>
          <w:rFonts w:asciiTheme="minorHAnsi" w:hAnsiTheme="minorHAnsi" w:cstheme="minorHAnsi"/>
          <w:sz w:val="22"/>
        </w:rPr>
        <w:fldChar w:fldCharType="begin"/>
      </w:r>
      <w:r w:rsidR="00D72C3E" w:rsidRPr="00606BE0">
        <w:rPr>
          <w:rFonts w:asciiTheme="minorHAnsi" w:hAnsiTheme="minorHAnsi" w:cstheme="minorHAnsi"/>
          <w:sz w:val="22"/>
        </w:rPr>
        <w:instrText xml:space="preserve"> REF _Ref504037494 \w \h </w:instrText>
      </w:r>
      <w:r w:rsidR="00606BE0" w:rsidRPr="00606BE0">
        <w:rPr>
          <w:rFonts w:asciiTheme="minorHAnsi" w:hAnsiTheme="minorHAnsi" w:cstheme="minorHAnsi"/>
          <w:sz w:val="22"/>
        </w:rPr>
        <w:instrText xml:space="preserve"> \* MERGEFORMAT </w:instrText>
      </w:r>
      <w:r w:rsidR="00D72C3E" w:rsidRPr="00606BE0">
        <w:rPr>
          <w:rFonts w:asciiTheme="minorHAnsi" w:hAnsiTheme="minorHAnsi" w:cstheme="minorHAnsi"/>
          <w:sz w:val="22"/>
        </w:rPr>
      </w:r>
      <w:r w:rsidR="00D72C3E" w:rsidRPr="00606BE0">
        <w:rPr>
          <w:rFonts w:asciiTheme="minorHAnsi" w:hAnsiTheme="minorHAnsi" w:cstheme="minorHAnsi"/>
          <w:sz w:val="22"/>
        </w:rPr>
        <w:fldChar w:fldCharType="separate"/>
      </w:r>
      <w:r w:rsidR="00D72C3E" w:rsidRPr="00606BE0">
        <w:rPr>
          <w:rFonts w:asciiTheme="minorHAnsi" w:hAnsiTheme="minorHAnsi" w:cstheme="minorHAnsi"/>
          <w:sz w:val="22"/>
        </w:rPr>
        <w:t>13.8</w:t>
      </w:r>
      <w:r w:rsidR="00D72C3E" w:rsidRPr="00606BE0">
        <w:rPr>
          <w:rFonts w:asciiTheme="minorHAnsi" w:hAnsiTheme="minorHAnsi" w:cstheme="minorHAnsi"/>
          <w:sz w:val="22"/>
        </w:rPr>
        <w:fldChar w:fldCharType="end"/>
      </w:r>
      <w:r w:rsidRPr="00606BE0">
        <w:rPr>
          <w:rFonts w:asciiTheme="minorHAnsi" w:hAnsiTheme="minorHAnsi" w:cstheme="minorHAnsi"/>
          <w:sz w:val="22"/>
        </w:rPr>
        <w:t>;</w:t>
      </w:r>
    </w:p>
    <w:p w14:paraId="5A824A8B" w14:textId="389E4268"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lastRenderedPageBreak/>
        <w:t>не мож</w:t>
      </w:r>
      <w:r w:rsidR="00F94D87" w:rsidRPr="00606BE0">
        <w:rPr>
          <w:rFonts w:asciiTheme="minorHAnsi" w:hAnsiTheme="minorHAnsi" w:cstheme="minorHAnsi"/>
          <w:sz w:val="22"/>
        </w:rPr>
        <w:t>е</w:t>
      </w:r>
      <w:r w:rsidRPr="00606BE0">
        <w:rPr>
          <w:rFonts w:asciiTheme="minorHAnsi" w:hAnsiTheme="minorHAnsi" w:cstheme="minorHAnsi"/>
          <w:sz w:val="22"/>
        </w:rPr>
        <w:t xml:space="preserve"> да взима участие в дейността и оперативното управление на Фонда извън предвиденото в това Оперативно споразумение; и</w:t>
      </w:r>
    </w:p>
    <w:p w14:paraId="53729BCC" w14:textId="2A665BD6"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няма правомощия да вз</w:t>
      </w:r>
      <w:r w:rsidR="00F94D87" w:rsidRPr="00606BE0">
        <w:rPr>
          <w:rFonts w:asciiTheme="minorHAnsi" w:hAnsiTheme="minorHAnsi" w:cstheme="minorHAnsi"/>
          <w:sz w:val="22"/>
        </w:rPr>
        <w:t>е</w:t>
      </w:r>
      <w:r w:rsidRPr="00606BE0">
        <w:rPr>
          <w:rFonts w:asciiTheme="minorHAnsi" w:hAnsiTheme="minorHAnsi" w:cstheme="minorHAnsi"/>
          <w:sz w:val="22"/>
        </w:rPr>
        <w:t>ма решения във връзка с придобиването, управлението и реализацията на Инвестициите, нито да действа от името или за сметка на Фонда или да извършва каквато и да е регулирана дейност в която и да е юрисдикция.</w:t>
      </w:r>
    </w:p>
    <w:p w14:paraId="6ECFD120" w14:textId="21B1B68A" w:rsidR="00304AAF" w:rsidRPr="00606BE0" w:rsidRDefault="00304AAF" w:rsidP="00304AAF">
      <w:pPr>
        <w:pStyle w:val="DGKVLevel2"/>
        <w:spacing w:before="120"/>
        <w:ind w:left="720"/>
        <w:rPr>
          <w:rFonts w:asciiTheme="minorHAnsi" w:hAnsiTheme="minorHAnsi" w:cstheme="minorHAnsi"/>
          <w:sz w:val="22"/>
          <w:szCs w:val="22"/>
        </w:rPr>
      </w:pPr>
      <w:bookmarkStart w:id="614" w:name="_Toc514073615"/>
      <w:bookmarkStart w:id="615" w:name="_Toc514082425"/>
      <w:r w:rsidRPr="00606BE0">
        <w:rPr>
          <w:rFonts w:asciiTheme="minorHAnsi" w:hAnsiTheme="minorHAnsi" w:cstheme="minorHAnsi"/>
          <w:sz w:val="22"/>
          <w:szCs w:val="22"/>
        </w:rPr>
        <w:t>Събранието на инвеститорите може с решение, взето с мнозинство от ¾ от Предоставения капитал и съгласието на поне един от Съ-инвеститорите, да отмени или измени всяко решение на Консултативния съвет, включително да даде съгласие по въпрос, за който Консултативния</w:t>
      </w:r>
      <w:r w:rsidR="00C263F2" w:rsidRPr="00606BE0">
        <w:rPr>
          <w:rFonts w:asciiTheme="minorHAnsi" w:hAnsiTheme="minorHAnsi" w:cstheme="minorHAnsi"/>
          <w:sz w:val="22"/>
          <w:szCs w:val="22"/>
        </w:rPr>
        <w:t>т</w:t>
      </w:r>
      <w:r w:rsidRPr="00606BE0">
        <w:rPr>
          <w:rFonts w:asciiTheme="minorHAnsi" w:hAnsiTheme="minorHAnsi" w:cstheme="minorHAnsi"/>
          <w:sz w:val="22"/>
          <w:szCs w:val="22"/>
        </w:rPr>
        <w:t xml:space="preserve"> съвет е отказал да даде съгласие или не се е произнесъл в срок от 30 (тридесет) Работни дни от сезирането му от Фонд мениджъра.</w:t>
      </w:r>
      <w:bookmarkEnd w:id="614"/>
      <w:bookmarkEnd w:id="615"/>
    </w:p>
    <w:p w14:paraId="3596A7AB" w14:textId="282259B9" w:rsidR="00304AAF" w:rsidRPr="00606BE0" w:rsidRDefault="00304AAF" w:rsidP="00304AAF">
      <w:pPr>
        <w:pStyle w:val="DGKVLevel2"/>
        <w:spacing w:before="120"/>
        <w:ind w:left="720"/>
        <w:rPr>
          <w:rFonts w:asciiTheme="minorHAnsi" w:hAnsiTheme="minorHAnsi" w:cstheme="minorHAnsi"/>
          <w:sz w:val="22"/>
          <w:szCs w:val="22"/>
        </w:rPr>
      </w:pPr>
      <w:bookmarkStart w:id="616" w:name="_Ref335751741"/>
      <w:bookmarkStart w:id="617" w:name="_Ref489983900"/>
      <w:bookmarkStart w:id="618" w:name="_Toc514073616"/>
      <w:bookmarkStart w:id="619" w:name="_Toc514082426"/>
      <w:r w:rsidRPr="00606BE0">
        <w:rPr>
          <w:rFonts w:asciiTheme="minorHAnsi" w:hAnsiTheme="minorHAnsi" w:cstheme="minorHAnsi"/>
          <w:sz w:val="22"/>
          <w:szCs w:val="22"/>
        </w:rPr>
        <w:t xml:space="preserve">Фонд мениджърът следва да получи предварително писмено одобрение от Консултативния съвет за извършване на </w:t>
      </w:r>
      <w:bookmarkEnd w:id="616"/>
      <w:r w:rsidRPr="00606BE0">
        <w:rPr>
          <w:rFonts w:asciiTheme="minorHAnsi" w:hAnsiTheme="minorHAnsi" w:cstheme="minorHAnsi"/>
          <w:sz w:val="22"/>
          <w:szCs w:val="22"/>
        </w:rPr>
        <w:t xml:space="preserve">Първоначални инвестиции, изход от Инвестиция или Последващи инвестиции, които да бъдат извършени при настъпило Критично събитие в съответствие с </w:t>
      </w:r>
      <w:r w:rsidR="00C263F2" w:rsidRPr="00606BE0">
        <w:rPr>
          <w:rFonts w:asciiTheme="minorHAnsi" w:hAnsiTheme="minorHAnsi" w:cstheme="minorHAnsi"/>
          <w:sz w:val="22"/>
          <w:szCs w:val="22"/>
        </w:rPr>
        <w:t xml:space="preserve">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_Ref487806438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7.16</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617"/>
      <w:bookmarkEnd w:id="618"/>
      <w:bookmarkEnd w:id="619"/>
    </w:p>
    <w:p w14:paraId="6FAB2C73" w14:textId="69594B29" w:rsidR="00304AAF" w:rsidRPr="00606BE0" w:rsidRDefault="00304AAF" w:rsidP="00304AAF">
      <w:pPr>
        <w:pStyle w:val="DGKVLevel2"/>
        <w:spacing w:before="120"/>
        <w:ind w:left="720"/>
        <w:rPr>
          <w:rFonts w:asciiTheme="minorHAnsi" w:hAnsiTheme="minorHAnsi" w:cstheme="minorHAnsi"/>
          <w:sz w:val="22"/>
          <w:szCs w:val="22"/>
        </w:rPr>
      </w:pPr>
      <w:bookmarkStart w:id="620" w:name="_Ref513811491"/>
      <w:bookmarkStart w:id="621" w:name="_Ref504037494"/>
      <w:bookmarkStart w:id="622" w:name="_Toc514073617"/>
      <w:bookmarkStart w:id="623" w:name="_Toc514082427"/>
      <w:r w:rsidRPr="00606BE0">
        <w:rPr>
          <w:rFonts w:asciiTheme="minorHAnsi" w:hAnsiTheme="minorHAnsi" w:cstheme="minorHAnsi"/>
          <w:sz w:val="22"/>
          <w:szCs w:val="22"/>
        </w:rPr>
        <w:t xml:space="preserve">Фонд мениджърът следва да получи предварително писмено одобрение от Консултативния съвет за извършване на </w:t>
      </w:r>
      <w:bookmarkEnd w:id="620"/>
      <w:r w:rsidR="00C263F2" w:rsidRPr="00606BE0">
        <w:rPr>
          <w:rFonts w:asciiTheme="minorHAnsi" w:hAnsiTheme="minorHAnsi" w:cstheme="minorHAnsi"/>
          <w:sz w:val="22"/>
          <w:szCs w:val="22"/>
        </w:rPr>
        <w:t>Инвестици</w:t>
      </w:r>
      <w:r w:rsidR="00694E3B" w:rsidRPr="00606BE0">
        <w:rPr>
          <w:rFonts w:asciiTheme="minorHAnsi" w:hAnsiTheme="minorHAnsi" w:cstheme="minorHAnsi"/>
          <w:sz w:val="22"/>
          <w:szCs w:val="22"/>
        </w:rPr>
        <w:t>я, включително Последваща инвестиция</w:t>
      </w:r>
      <w:r w:rsidR="00C263F2" w:rsidRPr="00606BE0">
        <w:rPr>
          <w:rFonts w:asciiTheme="minorHAnsi" w:hAnsiTheme="minorHAnsi" w:cstheme="minorHAnsi"/>
          <w:sz w:val="22"/>
          <w:szCs w:val="22"/>
        </w:rPr>
        <w:t xml:space="preserve"> </w:t>
      </w:r>
      <w:bookmarkStart w:id="624" w:name="_Hlk513824208"/>
      <w:r w:rsidR="00C263F2" w:rsidRPr="00606BE0">
        <w:rPr>
          <w:rFonts w:asciiTheme="minorHAnsi" w:hAnsiTheme="minorHAnsi" w:cstheme="minorHAnsi"/>
          <w:sz w:val="22"/>
          <w:szCs w:val="22"/>
        </w:rPr>
        <w:t xml:space="preserve">по </w:t>
      </w:r>
      <w:r w:rsidR="00B30DE9">
        <w:rPr>
          <w:rFonts w:asciiTheme="minorHAnsi" w:hAnsiTheme="minorHAnsi" w:cstheme="minorHAnsi"/>
          <w:sz w:val="22"/>
          <w:szCs w:val="22"/>
        </w:rPr>
        <w:t>к</w:t>
      </w:r>
      <w:r w:rsidR="00C263F2" w:rsidRPr="00606BE0">
        <w:rPr>
          <w:rFonts w:asciiTheme="minorHAnsi" w:hAnsiTheme="minorHAnsi" w:cstheme="minorHAnsi"/>
          <w:sz w:val="22"/>
          <w:szCs w:val="22"/>
        </w:rPr>
        <w:t xml:space="preserve">лауза </w:t>
      </w:r>
      <w:r w:rsidR="00C263F2" w:rsidRPr="00606BE0">
        <w:rPr>
          <w:rFonts w:asciiTheme="minorHAnsi" w:hAnsiTheme="minorHAnsi" w:cstheme="minorHAnsi"/>
          <w:sz w:val="22"/>
          <w:szCs w:val="22"/>
        </w:rPr>
        <w:fldChar w:fldCharType="begin"/>
      </w:r>
      <w:r w:rsidR="00C263F2" w:rsidRPr="00606BE0">
        <w:rPr>
          <w:rFonts w:asciiTheme="minorHAnsi" w:hAnsiTheme="minorHAnsi" w:cstheme="minorHAnsi"/>
          <w:sz w:val="22"/>
          <w:szCs w:val="22"/>
        </w:rPr>
        <w:instrText xml:space="preserve"> REF _Ref514076339 \r \h </w:instrText>
      </w:r>
      <w:r w:rsidR="00606BE0" w:rsidRPr="00606BE0">
        <w:rPr>
          <w:rFonts w:asciiTheme="minorHAnsi" w:hAnsiTheme="minorHAnsi" w:cstheme="minorHAnsi"/>
          <w:sz w:val="22"/>
          <w:szCs w:val="22"/>
        </w:rPr>
        <w:instrText xml:space="preserve"> \* MERGEFORMAT </w:instrText>
      </w:r>
      <w:r w:rsidR="00C263F2" w:rsidRPr="00606BE0">
        <w:rPr>
          <w:rFonts w:asciiTheme="minorHAnsi" w:hAnsiTheme="minorHAnsi" w:cstheme="minorHAnsi"/>
          <w:sz w:val="22"/>
          <w:szCs w:val="22"/>
        </w:rPr>
      </w:r>
      <w:r w:rsidR="00C263F2"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13.4(x)</w:t>
      </w:r>
      <w:r w:rsidR="00C263F2" w:rsidRPr="00606BE0">
        <w:rPr>
          <w:rFonts w:asciiTheme="minorHAnsi" w:hAnsiTheme="minorHAnsi" w:cstheme="minorHAnsi"/>
          <w:sz w:val="22"/>
          <w:szCs w:val="22"/>
        </w:rPr>
        <w:fldChar w:fldCharType="end"/>
      </w:r>
      <w:r w:rsidR="00C263F2" w:rsidRPr="00606BE0">
        <w:rPr>
          <w:rFonts w:asciiTheme="minorHAnsi" w:hAnsiTheme="minorHAnsi" w:cstheme="minorHAnsi"/>
          <w:sz w:val="22"/>
          <w:szCs w:val="22"/>
        </w:rPr>
        <w:t xml:space="preserve"> и </w:t>
      </w:r>
      <w:bookmarkEnd w:id="624"/>
      <w:r w:rsidR="00C263F2" w:rsidRPr="00606BE0">
        <w:rPr>
          <w:rFonts w:asciiTheme="minorHAnsi" w:hAnsiTheme="minorHAnsi" w:cstheme="minorHAnsi"/>
          <w:sz w:val="22"/>
          <w:szCs w:val="22"/>
        </w:rPr>
        <w:fldChar w:fldCharType="begin"/>
      </w:r>
      <w:r w:rsidR="00C263F2" w:rsidRPr="00606BE0">
        <w:rPr>
          <w:rFonts w:asciiTheme="minorHAnsi" w:hAnsiTheme="minorHAnsi" w:cstheme="minorHAnsi"/>
          <w:sz w:val="22"/>
          <w:szCs w:val="22"/>
        </w:rPr>
        <w:instrText xml:space="preserve"> REF _Ref514076360 \r \h </w:instrText>
      </w:r>
      <w:r w:rsidR="00606BE0" w:rsidRPr="00606BE0">
        <w:rPr>
          <w:rFonts w:asciiTheme="minorHAnsi" w:hAnsiTheme="minorHAnsi" w:cstheme="minorHAnsi"/>
          <w:sz w:val="22"/>
          <w:szCs w:val="22"/>
        </w:rPr>
        <w:instrText xml:space="preserve"> \* MERGEFORMAT </w:instrText>
      </w:r>
      <w:r w:rsidR="00C263F2" w:rsidRPr="00606BE0">
        <w:rPr>
          <w:rFonts w:asciiTheme="minorHAnsi" w:hAnsiTheme="minorHAnsi" w:cstheme="minorHAnsi"/>
          <w:sz w:val="22"/>
          <w:szCs w:val="22"/>
        </w:rPr>
      </w:r>
      <w:r w:rsidR="00C263F2"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13.4(xi)</w:t>
      </w:r>
      <w:r w:rsidR="00C263F2"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621"/>
      <w:bookmarkEnd w:id="622"/>
      <w:bookmarkEnd w:id="623"/>
    </w:p>
    <w:p w14:paraId="14D5361C" w14:textId="77777777" w:rsidR="00304AAF" w:rsidRPr="00606BE0" w:rsidRDefault="00304AAF" w:rsidP="00304AAF">
      <w:pPr>
        <w:pStyle w:val="DGKVLevel2"/>
        <w:spacing w:before="120"/>
        <w:ind w:left="720"/>
        <w:rPr>
          <w:rFonts w:asciiTheme="minorHAnsi" w:hAnsiTheme="minorHAnsi" w:cstheme="minorHAnsi"/>
          <w:sz w:val="22"/>
          <w:szCs w:val="22"/>
        </w:rPr>
      </w:pPr>
      <w:bookmarkStart w:id="625" w:name="_Toc514073618"/>
      <w:bookmarkStart w:id="626" w:name="_Toc514082428"/>
      <w:r w:rsidRPr="00606BE0">
        <w:rPr>
          <w:rFonts w:asciiTheme="minorHAnsi" w:hAnsiTheme="minorHAnsi" w:cstheme="minorHAnsi"/>
          <w:sz w:val="22"/>
          <w:szCs w:val="22"/>
        </w:rPr>
        <w:t>Ако Фонд мениджърът се консултира с Консултативния съвет по, който и да е въпрос (освен по въпроси, които изискват предварителното писмено одобрение на Консултативния съвет съгласно това Оперативно споразумение), той отчита мнението, изразено от Консултативния съвет или от негови членове, по своя собствена преценка и не е задължен да действа в съответствие с препоръките на Консултативния съвет.</w:t>
      </w:r>
      <w:bookmarkEnd w:id="625"/>
      <w:bookmarkEnd w:id="626"/>
    </w:p>
    <w:p w14:paraId="52898D3D" w14:textId="09714BAE" w:rsidR="00304AAF" w:rsidRPr="00606BE0" w:rsidRDefault="00304AAF" w:rsidP="00304AAF">
      <w:pPr>
        <w:pStyle w:val="DGKVLevel2"/>
        <w:spacing w:before="120"/>
        <w:ind w:left="720"/>
        <w:rPr>
          <w:rFonts w:asciiTheme="minorHAnsi" w:hAnsiTheme="minorHAnsi" w:cstheme="minorHAnsi"/>
          <w:sz w:val="22"/>
          <w:szCs w:val="22"/>
        </w:rPr>
      </w:pPr>
      <w:bookmarkStart w:id="627" w:name="_Toc514073619"/>
      <w:bookmarkStart w:id="628" w:name="_Toc514082429"/>
      <w:r w:rsidRPr="00606BE0">
        <w:rPr>
          <w:rFonts w:asciiTheme="minorHAnsi" w:hAnsiTheme="minorHAnsi" w:cstheme="minorHAnsi"/>
          <w:sz w:val="22"/>
          <w:szCs w:val="22"/>
        </w:rPr>
        <w:t>Съгласието на Консултативния съвет, което се изисква по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_Ref487560789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w:t>
      </w:r>
      <w:r w:rsidR="004C607F" w:rsidRPr="00606BE0">
        <w:rPr>
          <w:rFonts w:asciiTheme="minorHAnsi" w:hAnsiTheme="minorHAnsi" w:cstheme="minorHAnsi"/>
          <w:sz w:val="22"/>
          <w:szCs w:val="22"/>
        </w:rPr>
        <w:t>к</w:t>
      </w:r>
      <w:r w:rsidRPr="00606BE0">
        <w:rPr>
          <w:rFonts w:asciiTheme="minorHAnsi" w:hAnsiTheme="minorHAnsi" w:cstheme="minorHAnsi"/>
          <w:sz w:val="22"/>
          <w:szCs w:val="22"/>
        </w:rPr>
        <w:t>лауза </w:t>
      </w:r>
      <w:r w:rsidR="00616665" w:rsidRPr="00606BE0">
        <w:rPr>
          <w:rFonts w:asciiTheme="minorHAnsi" w:hAnsiTheme="minorHAnsi" w:cstheme="minorHAnsi"/>
          <w:sz w:val="22"/>
          <w:szCs w:val="22"/>
        </w:rPr>
        <w:fldChar w:fldCharType="begin"/>
      </w:r>
      <w:r w:rsidR="00616665" w:rsidRPr="00606BE0">
        <w:rPr>
          <w:rFonts w:asciiTheme="minorHAnsi" w:hAnsiTheme="minorHAnsi" w:cstheme="minorHAnsi"/>
          <w:sz w:val="22"/>
          <w:szCs w:val="22"/>
        </w:rPr>
        <w:instrText xml:space="preserve"> REF _Ref504037494 \r \h  \* MERGEFORMAT </w:instrText>
      </w:r>
      <w:r w:rsidR="00616665" w:rsidRPr="00606BE0">
        <w:rPr>
          <w:rFonts w:asciiTheme="minorHAnsi" w:hAnsiTheme="minorHAnsi" w:cstheme="minorHAnsi"/>
          <w:sz w:val="22"/>
          <w:szCs w:val="22"/>
        </w:rPr>
      </w:r>
      <w:r w:rsidR="00616665" w:rsidRPr="00606BE0">
        <w:rPr>
          <w:rFonts w:asciiTheme="minorHAnsi" w:hAnsiTheme="minorHAnsi" w:cstheme="minorHAnsi"/>
          <w:sz w:val="22"/>
          <w:szCs w:val="22"/>
        </w:rPr>
        <w:fldChar w:fldCharType="separate"/>
      </w:r>
      <w:r w:rsidR="00616665" w:rsidRPr="00606BE0">
        <w:rPr>
          <w:rFonts w:asciiTheme="minorHAnsi" w:hAnsiTheme="minorHAnsi" w:cstheme="minorHAnsi"/>
          <w:sz w:val="22"/>
          <w:szCs w:val="22"/>
        </w:rPr>
        <w:t>13.7</w:t>
      </w:r>
      <w:r w:rsidR="00616665" w:rsidRPr="00606BE0">
        <w:rPr>
          <w:rFonts w:asciiTheme="minorHAnsi" w:hAnsiTheme="minorHAnsi" w:cstheme="minorHAnsi"/>
          <w:sz w:val="22"/>
          <w:szCs w:val="22"/>
        </w:rPr>
        <w:fldChar w:fldCharType="end"/>
      </w:r>
      <w:r w:rsidR="00616665" w:rsidRPr="00606BE0">
        <w:rPr>
          <w:rFonts w:asciiTheme="minorHAnsi" w:hAnsiTheme="minorHAnsi" w:cstheme="minorHAnsi"/>
          <w:sz w:val="22"/>
          <w:szCs w:val="22"/>
        </w:rPr>
        <w:t xml:space="preserve"> </w:t>
      </w:r>
      <w:r w:rsidRPr="00606BE0">
        <w:rPr>
          <w:rFonts w:asciiTheme="minorHAnsi" w:hAnsiTheme="minorHAnsi" w:cstheme="minorHAnsi"/>
          <w:sz w:val="22"/>
          <w:szCs w:val="22"/>
        </w:rPr>
        <w:t xml:space="preserve">и </w:t>
      </w:r>
      <w:r w:rsidR="004C607F" w:rsidRPr="00606BE0">
        <w:rPr>
          <w:rFonts w:asciiTheme="minorHAnsi" w:hAnsiTheme="minorHAnsi" w:cstheme="minorHAnsi"/>
          <w:sz w:val="22"/>
          <w:szCs w:val="22"/>
        </w:rPr>
        <w:t>к</w:t>
      </w:r>
      <w:r w:rsidRPr="00606BE0">
        <w:rPr>
          <w:rFonts w:asciiTheme="minorHAnsi" w:hAnsiTheme="minorHAnsi" w:cstheme="minorHAnsi"/>
          <w:sz w:val="22"/>
          <w:szCs w:val="22"/>
        </w:rPr>
        <w:t>лауза </w:t>
      </w:r>
      <w:r w:rsidR="007D0EE4" w:rsidRPr="00606BE0">
        <w:rPr>
          <w:rFonts w:asciiTheme="minorHAnsi" w:hAnsiTheme="minorHAnsi" w:cstheme="minorHAnsi"/>
          <w:sz w:val="22"/>
          <w:szCs w:val="22"/>
        </w:rPr>
        <w:fldChar w:fldCharType="begin"/>
      </w:r>
      <w:r w:rsidR="007D0EE4" w:rsidRPr="00606BE0">
        <w:rPr>
          <w:rFonts w:asciiTheme="minorHAnsi" w:hAnsiTheme="minorHAnsi" w:cstheme="minorHAnsi"/>
          <w:sz w:val="22"/>
          <w:szCs w:val="22"/>
        </w:rPr>
        <w:instrText xml:space="preserve"> REF _Ref513811491 \r \h </w:instrText>
      </w:r>
      <w:r w:rsidR="00606BE0" w:rsidRPr="00606BE0">
        <w:rPr>
          <w:rFonts w:asciiTheme="minorHAnsi" w:hAnsiTheme="minorHAnsi" w:cstheme="minorHAnsi"/>
          <w:sz w:val="22"/>
          <w:szCs w:val="22"/>
        </w:rPr>
        <w:instrText xml:space="preserve"> \* MERGEFORMAT </w:instrText>
      </w:r>
      <w:r w:rsidR="007D0EE4" w:rsidRPr="00606BE0">
        <w:rPr>
          <w:rFonts w:asciiTheme="minorHAnsi" w:hAnsiTheme="minorHAnsi" w:cstheme="minorHAnsi"/>
          <w:sz w:val="22"/>
          <w:szCs w:val="22"/>
        </w:rPr>
      </w:r>
      <w:r w:rsidR="007D0EE4" w:rsidRPr="00606BE0">
        <w:rPr>
          <w:rFonts w:asciiTheme="minorHAnsi" w:hAnsiTheme="minorHAnsi" w:cstheme="minorHAnsi"/>
          <w:sz w:val="22"/>
          <w:szCs w:val="22"/>
        </w:rPr>
        <w:fldChar w:fldCharType="separate"/>
      </w:r>
      <w:r w:rsidR="007D0EE4" w:rsidRPr="00606BE0">
        <w:rPr>
          <w:rFonts w:asciiTheme="minorHAnsi" w:hAnsiTheme="minorHAnsi" w:cstheme="minorHAnsi"/>
          <w:sz w:val="22"/>
          <w:szCs w:val="22"/>
        </w:rPr>
        <w:t>13.8</w:t>
      </w:r>
      <w:r w:rsidR="007D0EE4"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само разрешава извършването на определени действия и сделки и не задължава Фонда или Фонд мениджъра да предприеме такива действия и сделки, като такова задължение може да бъде наложено на Фонда само с решение на Фонд мениджъра.</w:t>
      </w:r>
      <w:bookmarkEnd w:id="627"/>
      <w:bookmarkEnd w:id="628"/>
      <w:r w:rsidRPr="00606BE0">
        <w:rPr>
          <w:rFonts w:asciiTheme="minorHAnsi" w:hAnsiTheme="minorHAnsi" w:cstheme="minorHAnsi"/>
          <w:sz w:val="22"/>
          <w:szCs w:val="22"/>
        </w:rPr>
        <w:t xml:space="preserve"> </w:t>
      </w:r>
    </w:p>
    <w:p w14:paraId="01FC386D" w14:textId="5A71077C" w:rsidR="00304AAF" w:rsidRPr="00606BE0" w:rsidRDefault="00304AAF" w:rsidP="00304AAF">
      <w:pPr>
        <w:pStyle w:val="DGKVLevel2"/>
        <w:spacing w:before="120"/>
        <w:ind w:left="720"/>
        <w:rPr>
          <w:rFonts w:asciiTheme="minorHAnsi" w:hAnsiTheme="minorHAnsi" w:cstheme="minorHAnsi"/>
          <w:sz w:val="22"/>
          <w:szCs w:val="22"/>
        </w:rPr>
      </w:pPr>
      <w:bookmarkStart w:id="629" w:name="_Toc514073620"/>
      <w:bookmarkStart w:id="630" w:name="_Toc514082430"/>
      <w:bookmarkStart w:id="631" w:name="_Ref303601783"/>
      <w:r w:rsidRPr="00606BE0">
        <w:rPr>
          <w:rFonts w:asciiTheme="minorHAnsi" w:hAnsiTheme="minorHAnsi" w:cstheme="minorHAnsi"/>
          <w:sz w:val="22"/>
          <w:szCs w:val="22"/>
        </w:rPr>
        <w:t>Фонд мениджърът се задължава да предоставя на членовете на Консултативния съвет цялата информация необходима, за да може Консултативният съвет да изпълнява правомощията си, които произтичат от това Оперативно споразумение, включително информацията, която следва да бъде предоставена на Инвеститорите съобразно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_Ref487479793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17</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w:t>
      </w:r>
      <w:r w:rsidRPr="00606BE0">
        <w:rPr>
          <w:rFonts w:asciiTheme="minorHAnsi" w:hAnsiTheme="minorHAnsi" w:cstheme="minorHAnsi"/>
          <w:i/>
          <w:sz w:val="22"/>
          <w:szCs w:val="22"/>
        </w:rPr>
        <w:t>Оценка</w:t>
      </w:r>
      <w:r w:rsidR="00D72C3E" w:rsidRPr="00606BE0">
        <w:rPr>
          <w:rFonts w:asciiTheme="minorHAnsi" w:hAnsiTheme="minorHAnsi" w:cstheme="minorHAnsi"/>
          <w:i/>
          <w:sz w:val="22"/>
          <w:szCs w:val="22"/>
        </w:rPr>
        <w:t xml:space="preserve"> </w:t>
      </w:r>
      <w:r w:rsidRPr="00606BE0">
        <w:rPr>
          <w:rFonts w:asciiTheme="minorHAnsi" w:hAnsiTheme="minorHAnsi" w:cstheme="minorHAnsi"/>
          <w:i/>
          <w:sz w:val="22"/>
          <w:szCs w:val="22"/>
        </w:rPr>
        <w:t>и докладване</w:t>
      </w:r>
      <w:r w:rsidRPr="00606BE0">
        <w:rPr>
          <w:rFonts w:asciiTheme="minorHAnsi" w:hAnsiTheme="minorHAnsi" w:cstheme="minorHAnsi"/>
          <w:sz w:val="22"/>
          <w:szCs w:val="22"/>
        </w:rPr>
        <w:t>). Членовете на Консултативния съвет имат право при поискване от тяхна страна да им бъде предоставен достъп до счетоводните книги и сметки на Фонда.</w:t>
      </w:r>
      <w:bookmarkEnd w:id="629"/>
      <w:bookmarkEnd w:id="630"/>
    </w:p>
    <w:p w14:paraId="440D6A37" w14:textId="77777777" w:rsidR="00304AAF" w:rsidRPr="00606BE0" w:rsidRDefault="00304AAF" w:rsidP="00304AAF">
      <w:pPr>
        <w:pStyle w:val="DGKVLevel2"/>
        <w:spacing w:before="120"/>
        <w:ind w:left="720"/>
        <w:rPr>
          <w:rFonts w:asciiTheme="minorHAnsi" w:hAnsiTheme="minorHAnsi" w:cstheme="minorHAnsi"/>
          <w:sz w:val="22"/>
          <w:szCs w:val="22"/>
        </w:rPr>
      </w:pPr>
      <w:bookmarkStart w:id="632" w:name="_Toc514073621"/>
      <w:bookmarkStart w:id="633" w:name="_Toc514082431"/>
      <w:r w:rsidRPr="00606BE0">
        <w:rPr>
          <w:rFonts w:asciiTheme="minorHAnsi" w:hAnsiTheme="minorHAnsi" w:cstheme="minorHAnsi"/>
          <w:sz w:val="22"/>
          <w:szCs w:val="22"/>
        </w:rPr>
        <w:t>Консултативният съвет заседава най-малко веднъж на всеки 3 месеца, за да обсъди резултатите от дейността на Фонда. Консултативният съвет може да провежда и извънредни заседания по искане на Фонд мениджъра или член на Консултативния съвет.</w:t>
      </w:r>
      <w:bookmarkEnd w:id="632"/>
      <w:bookmarkEnd w:id="633"/>
    </w:p>
    <w:p w14:paraId="51B097CC" w14:textId="6E5ECD08" w:rsidR="00304AAF" w:rsidRPr="00606BE0" w:rsidRDefault="00304AAF" w:rsidP="00304AAF">
      <w:pPr>
        <w:pStyle w:val="DGKVLevel2"/>
        <w:spacing w:before="120"/>
        <w:ind w:left="720"/>
        <w:rPr>
          <w:rFonts w:asciiTheme="minorHAnsi" w:hAnsiTheme="minorHAnsi" w:cstheme="minorHAnsi"/>
          <w:sz w:val="22"/>
          <w:szCs w:val="22"/>
        </w:rPr>
      </w:pPr>
      <w:bookmarkStart w:id="634" w:name="_Toc514073622"/>
      <w:bookmarkStart w:id="635" w:name="_Toc514082432"/>
      <w:r w:rsidRPr="00606BE0">
        <w:rPr>
          <w:rFonts w:asciiTheme="minorHAnsi" w:hAnsiTheme="minorHAnsi" w:cstheme="minorHAnsi"/>
          <w:sz w:val="22"/>
          <w:szCs w:val="22"/>
        </w:rPr>
        <w:t xml:space="preserve">Заседанията на Консултативния съвет се свикват от председателя на Консултативния съвет или от Фонд мениджъра. Лицето, което свиква заседанието, следва да уведоми всички членове на Консултативния съвет най-малко 10 </w:t>
      </w:r>
      <w:r w:rsidR="00C263F2" w:rsidRPr="00606BE0">
        <w:rPr>
          <w:rFonts w:asciiTheme="minorHAnsi" w:hAnsiTheme="minorHAnsi" w:cstheme="minorHAnsi"/>
          <w:sz w:val="22"/>
          <w:szCs w:val="22"/>
        </w:rPr>
        <w:t>(десет) Р</w:t>
      </w:r>
      <w:r w:rsidRPr="00606BE0">
        <w:rPr>
          <w:rFonts w:asciiTheme="minorHAnsi" w:hAnsiTheme="minorHAnsi" w:cstheme="minorHAnsi"/>
          <w:sz w:val="22"/>
          <w:szCs w:val="22"/>
        </w:rPr>
        <w:t xml:space="preserve">аботни дни преди датата на </w:t>
      </w:r>
      <w:r w:rsidRPr="00606BE0">
        <w:rPr>
          <w:rFonts w:asciiTheme="minorHAnsi" w:hAnsiTheme="minorHAnsi" w:cstheme="minorHAnsi"/>
          <w:sz w:val="22"/>
          <w:szCs w:val="22"/>
        </w:rPr>
        <w:lastRenderedPageBreak/>
        <w:t>заседанието, като им представи предложение за дневен ред на заседанието и всякаква друга допълнителна информация, която счете за относима за заседанието. Доколкото е допустимо съгласно Относимото право, членовете на Консултативния съвет могат да участват в заседанието чрез конферентна връзка по телефона или чрез комуникационно оборудване, което позволява на всички лица, участващи в срещата, да се чуват и да говорят помежду си. Фонд мениджърът, съответно членовете на Съвета, могат да присъстват на заседание на Консултативния съвет като наблюдатели, но без право на глас.</w:t>
      </w:r>
      <w:bookmarkEnd w:id="634"/>
      <w:bookmarkEnd w:id="635"/>
      <w:r w:rsidRPr="00606BE0">
        <w:rPr>
          <w:rFonts w:asciiTheme="minorHAnsi" w:hAnsiTheme="minorHAnsi" w:cstheme="minorHAnsi"/>
          <w:sz w:val="22"/>
          <w:szCs w:val="22"/>
        </w:rPr>
        <w:t xml:space="preserve"> </w:t>
      </w:r>
    </w:p>
    <w:p w14:paraId="7EBC5974" w14:textId="3ED44321" w:rsidR="00304AAF" w:rsidRPr="00606BE0" w:rsidRDefault="00304AAF" w:rsidP="00304AAF">
      <w:pPr>
        <w:pStyle w:val="DGKVLevel2"/>
        <w:spacing w:before="120"/>
        <w:ind w:left="720"/>
        <w:rPr>
          <w:rFonts w:asciiTheme="minorHAnsi" w:hAnsiTheme="minorHAnsi" w:cstheme="minorHAnsi"/>
          <w:sz w:val="22"/>
          <w:szCs w:val="22"/>
        </w:rPr>
      </w:pPr>
      <w:bookmarkStart w:id="636" w:name="_Toc514073623"/>
      <w:bookmarkStart w:id="637" w:name="_Toc514082433"/>
      <w:r w:rsidRPr="00606BE0">
        <w:rPr>
          <w:rFonts w:asciiTheme="minorHAnsi" w:hAnsiTheme="minorHAnsi" w:cstheme="minorHAnsi"/>
          <w:sz w:val="22"/>
          <w:szCs w:val="22"/>
        </w:rPr>
        <w:t xml:space="preserve">Заседанията на Консултативния съвет изискват кворум от ⅔ от членовете му, а решенията на Консултативния съвет се </w:t>
      </w:r>
      <w:bookmarkStart w:id="638" w:name="_Hlk507685399"/>
      <w:r w:rsidRPr="00606BE0">
        <w:rPr>
          <w:rFonts w:asciiTheme="minorHAnsi" w:hAnsiTheme="minorHAnsi" w:cstheme="minorHAnsi"/>
          <w:sz w:val="22"/>
          <w:szCs w:val="22"/>
        </w:rPr>
        <w:t>вземат с обикновено мнозинство от присъстващите членове</w:t>
      </w:r>
      <w:bookmarkEnd w:id="638"/>
      <w:r w:rsidR="00011094" w:rsidRPr="00606BE0">
        <w:rPr>
          <w:rFonts w:asciiTheme="minorHAnsi" w:hAnsiTheme="minorHAnsi" w:cstheme="minorHAnsi"/>
          <w:sz w:val="22"/>
          <w:szCs w:val="22"/>
        </w:rPr>
        <w:t>, като</w:t>
      </w:r>
      <w:r w:rsidRPr="00606BE0">
        <w:rPr>
          <w:rFonts w:asciiTheme="minorHAnsi" w:hAnsiTheme="minorHAnsi" w:cstheme="minorHAnsi"/>
          <w:sz w:val="22"/>
          <w:szCs w:val="22"/>
        </w:rPr>
        <w:t xml:space="preserve"> решенията по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_Ref451112893 \r \h </w:instrText>
      </w:r>
      <w:r w:rsidR="00606BE0" w:rsidRPr="00606BE0">
        <w:rPr>
          <w:rFonts w:asciiTheme="minorHAnsi" w:hAnsiTheme="minorHAnsi" w:cstheme="minorHAnsi"/>
          <w:sz w:val="22"/>
          <w:szCs w:val="22"/>
        </w:rPr>
        <w:instrText xml:space="preserve">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13.4</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т. (</w:t>
      </w:r>
      <w:r w:rsidRPr="00606BE0">
        <w:rPr>
          <w:rFonts w:asciiTheme="minorHAnsi" w:hAnsiTheme="minorHAnsi" w:cstheme="minorHAnsi"/>
          <w:sz w:val="22"/>
          <w:szCs w:val="22"/>
          <w:lang w:val="en-US"/>
        </w:rPr>
        <w:t>iii</w:t>
      </w:r>
      <w:r w:rsidRPr="00606BE0">
        <w:rPr>
          <w:rFonts w:asciiTheme="minorHAnsi" w:hAnsiTheme="minorHAnsi" w:cstheme="minorHAnsi"/>
          <w:sz w:val="22"/>
          <w:szCs w:val="22"/>
        </w:rPr>
        <w:t>), т. (</w:t>
      </w:r>
      <w:r w:rsidRPr="00606BE0">
        <w:rPr>
          <w:rFonts w:asciiTheme="minorHAnsi" w:hAnsiTheme="minorHAnsi" w:cstheme="minorHAnsi"/>
          <w:sz w:val="22"/>
          <w:szCs w:val="22"/>
          <w:lang w:val="en-US"/>
        </w:rPr>
        <w:t>v</w:t>
      </w:r>
      <w:r w:rsidRPr="00606BE0">
        <w:rPr>
          <w:rFonts w:asciiTheme="minorHAnsi" w:hAnsiTheme="minorHAnsi" w:cstheme="minorHAnsi"/>
          <w:sz w:val="22"/>
          <w:szCs w:val="22"/>
        </w:rPr>
        <w:t>), т. (</w:t>
      </w:r>
      <w:r w:rsidRPr="00606BE0">
        <w:rPr>
          <w:rFonts w:asciiTheme="minorHAnsi" w:hAnsiTheme="minorHAnsi" w:cstheme="minorHAnsi"/>
          <w:sz w:val="22"/>
          <w:szCs w:val="22"/>
          <w:lang w:val="en-US"/>
        </w:rPr>
        <w:t>x</w:t>
      </w:r>
      <w:r w:rsidR="00591FD6" w:rsidRPr="00606BE0">
        <w:rPr>
          <w:rFonts w:asciiTheme="minorHAnsi" w:hAnsiTheme="minorHAnsi" w:cstheme="minorHAnsi"/>
          <w:sz w:val="22"/>
          <w:szCs w:val="22"/>
          <w:lang w:val="en-GB"/>
        </w:rPr>
        <w:t>i</w:t>
      </w:r>
      <w:r w:rsidRPr="00606BE0">
        <w:rPr>
          <w:rFonts w:asciiTheme="minorHAnsi" w:hAnsiTheme="minorHAnsi" w:cstheme="minorHAnsi"/>
          <w:sz w:val="22"/>
          <w:szCs w:val="22"/>
        </w:rPr>
        <w:t>)</w:t>
      </w:r>
      <w:r w:rsidR="00694E3B" w:rsidRPr="00606BE0">
        <w:rPr>
          <w:rFonts w:asciiTheme="minorHAnsi" w:hAnsiTheme="minorHAnsi" w:cstheme="minorHAnsi"/>
          <w:sz w:val="22"/>
          <w:szCs w:val="22"/>
        </w:rPr>
        <w:t xml:space="preserve"> и</w:t>
      </w:r>
      <w:r w:rsidRPr="00606BE0">
        <w:rPr>
          <w:rFonts w:asciiTheme="minorHAnsi" w:hAnsiTheme="minorHAnsi" w:cstheme="minorHAnsi"/>
          <w:sz w:val="22"/>
          <w:szCs w:val="22"/>
        </w:rPr>
        <w:t xml:space="preserve"> т. (</w:t>
      </w:r>
      <w:r w:rsidRPr="00606BE0">
        <w:rPr>
          <w:rFonts w:asciiTheme="minorHAnsi" w:hAnsiTheme="minorHAnsi" w:cstheme="minorHAnsi"/>
          <w:sz w:val="22"/>
          <w:szCs w:val="22"/>
          <w:lang w:val="en-US"/>
        </w:rPr>
        <w:t>x</w:t>
      </w:r>
      <w:r w:rsidR="00591FD6" w:rsidRPr="00606BE0">
        <w:rPr>
          <w:rFonts w:asciiTheme="minorHAnsi" w:hAnsiTheme="minorHAnsi" w:cstheme="minorHAnsi"/>
          <w:sz w:val="22"/>
          <w:szCs w:val="22"/>
          <w:lang w:val="en-US"/>
        </w:rPr>
        <w:t>i</w:t>
      </w:r>
      <w:r w:rsidRPr="00606BE0">
        <w:rPr>
          <w:rFonts w:asciiTheme="minorHAnsi" w:hAnsiTheme="minorHAnsi" w:cstheme="minorHAnsi"/>
          <w:sz w:val="22"/>
          <w:szCs w:val="22"/>
          <w:lang w:val="en-US"/>
        </w:rPr>
        <w:t>i</w:t>
      </w:r>
      <w:r w:rsidRPr="00606BE0">
        <w:rPr>
          <w:rFonts w:asciiTheme="minorHAnsi" w:hAnsiTheme="minorHAnsi" w:cstheme="minorHAnsi"/>
          <w:sz w:val="22"/>
          <w:szCs w:val="22"/>
        </w:rPr>
        <w:t>)</w:t>
      </w:r>
      <w:r w:rsidR="00504F9C" w:rsidRPr="00606BE0">
        <w:rPr>
          <w:rFonts w:asciiTheme="minorHAnsi" w:hAnsiTheme="minorHAnsi" w:cstheme="minorHAnsi"/>
          <w:sz w:val="22"/>
          <w:szCs w:val="22"/>
        </w:rPr>
        <w:t xml:space="preserve"> </w:t>
      </w:r>
      <w:r w:rsidRPr="00606BE0">
        <w:rPr>
          <w:rFonts w:asciiTheme="minorHAnsi" w:hAnsiTheme="minorHAnsi" w:cstheme="minorHAnsi"/>
          <w:sz w:val="22"/>
          <w:szCs w:val="22"/>
        </w:rPr>
        <w:t xml:space="preserve">се взимат </w:t>
      </w:r>
      <w:r w:rsidR="00011094" w:rsidRPr="00606BE0">
        <w:rPr>
          <w:rFonts w:asciiTheme="minorHAnsi" w:hAnsiTheme="minorHAnsi" w:cstheme="minorHAnsi"/>
          <w:sz w:val="22"/>
          <w:szCs w:val="22"/>
        </w:rPr>
        <w:t xml:space="preserve">и </w:t>
      </w:r>
      <w:r w:rsidRPr="00606BE0">
        <w:rPr>
          <w:rFonts w:asciiTheme="minorHAnsi" w:hAnsiTheme="minorHAnsi" w:cstheme="minorHAnsi"/>
          <w:sz w:val="22"/>
          <w:szCs w:val="22"/>
        </w:rPr>
        <w:t>със съгласието на номинирания в Консултативния съвет представител на ФМФИБ.</w:t>
      </w:r>
      <w:bookmarkEnd w:id="636"/>
      <w:bookmarkEnd w:id="637"/>
    </w:p>
    <w:p w14:paraId="1AC0AA02" w14:textId="77777777" w:rsidR="00304AAF" w:rsidRPr="00606BE0" w:rsidRDefault="00304AAF" w:rsidP="00304AAF">
      <w:pPr>
        <w:pStyle w:val="DGKVLevel2"/>
        <w:spacing w:before="120"/>
        <w:ind w:left="720"/>
        <w:rPr>
          <w:rFonts w:asciiTheme="minorHAnsi" w:hAnsiTheme="minorHAnsi" w:cstheme="minorHAnsi"/>
          <w:sz w:val="22"/>
          <w:szCs w:val="22"/>
        </w:rPr>
      </w:pPr>
      <w:bookmarkStart w:id="639" w:name="_Toc514073624"/>
      <w:bookmarkStart w:id="640" w:name="_Toc514082434"/>
      <w:r w:rsidRPr="00606BE0">
        <w:rPr>
          <w:rFonts w:asciiTheme="minorHAnsi" w:hAnsiTheme="minorHAnsi" w:cstheme="minorHAnsi"/>
          <w:sz w:val="22"/>
          <w:szCs w:val="22"/>
        </w:rPr>
        <w:t>Доколкото е допустимо съгласно Относимото право, Консултативният съвет може да взема решения в писмена форма, без да провежда заседание, при условие че: (i) всички членове на Консултативния съвет са уведомени за предложеното решение и (ii) изискванията за мнозинство при взимане на решения на Консултативния съвет, предвидени в това Оперативно споразумение са спазени, което се установява с подпис под писменото решение.</w:t>
      </w:r>
      <w:bookmarkEnd w:id="639"/>
      <w:bookmarkEnd w:id="640"/>
    </w:p>
    <w:p w14:paraId="6C46D3BC" w14:textId="4FA41FF4" w:rsidR="00304AAF" w:rsidRPr="00606BE0" w:rsidRDefault="00304AAF" w:rsidP="00304AAF">
      <w:pPr>
        <w:pStyle w:val="DGKVLevel2"/>
        <w:spacing w:before="120"/>
        <w:ind w:left="720"/>
        <w:rPr>
          <w:rFonts w:asciiTheme="minorHAnsi" w:hAnsiTheme="minorHAnsi" w:cstheme="minorHAnsi"/>
          <w:sz w:val="22"/>
          <w:szCs w:val="22"/>
        </w:rPr>
      </w:pPr>
      <w:bookmarkStart w:id="641" w:name="_Toc514073625"/>
      <w:bookmarkStart w:id="642" w:name="_Toc514082435"/>
      <w:r w:rsidRPr="00606BE0">
        <w:rPr>
          <w:rFonts w:asciiTheme="minorHAnsi" w:hAnsiTheme="minorHAnsi" w:cstheme="minorHAnsi"/>
          <w:sz w:val="22"/>
          <w:szCs w:val="22"/>
        </w:rPr>
        <w:t xml:space="preserve">Членовете на Консултативния съвет нямат право на възнаграждение или възстановяване на разумно направени разходи за участие </w:t>
      </w:r>
      <w:r w:rsidR="00C263F2" w:rsidRPr="00606BE0">
        <w:rPr>
          <w:rFonts w:asciiTheme="minorHAnsi" w:hAnsiTheme="minorHAnsi" w:cstheme="minorHAnsi"/>
          <w:sz w:val="22"/>
          <w:szCs w:val="22"/>
        </w:rPr>
        <w:t xml:space="preserve">в </w:t>
      </w:r>
      <w:r w:rsidRPr="00606BE0">
        <w:rPr>
          <w:rFonts w:asciiTheme="minorHAnsi" w:hAnsiTheme="minorHAnsi" w:cstheme="minorHAnsi"/>
          <w:sz w:val="22"/>
          <w:szCs w:val="22"/>
        </w:rPr>
        <w:t>заседание на Консултативния съвет.</w:t>
      </w:r>
      <w:bookmarkEnd w:id="631"/>
      <w:bookmarkEnd w:id="641"/>
      <w:bookmarkEnd w:id="642"/>
    </w:p>
    <w:p w14:paraId="7435B84C" w14:textId="4FF12627" w:rsidR="00304AAF" w:rsidRPr="00606BE0" w:rsidRDefault="00304AAF" w:rsidP="00304AAF">
      <w:pPr>
        <w:pStyle w:val="DGKVLevel1"/>
        <w:rPr>
          <w:rFonts w:asciiTheme="minorHAnsi" w:hAnsiTheme="minorHAnsi" w:cstheme="minorHAnsi"/>
          <w:szCs w:val="22"/>
        </w:rPr>
      </w:pPr>
      <w:bookmarkStart w:id="643" w:name="_Ref487536274"/>
      <w:bookmarkStart w:id="644" w:name="_Toc487910576"/>
      <w:bookmarkStart w:id="645" w:name="_Toc504148893"/>
      <w:bookmarkStart w:id="646" w:name="_Toc505092973"/>
      <w:bookmarkStart w:id="647" w:name="_Toc506488362"/>
      <w:bookmarkStart w:id="648" w:name="_Toc514073626"/>
      <w:bookmarkStart w:id="649" w:name="_Toc514082436"/>
      <w:bookmarkStart w:id="650" w:name="_Toc514086774"/>
      <w:bookmarkStart w:id="651" w:name="_Toc514139581"/>
      <w:r w:rsidRPr="00606BE0">
        <w:rPr>
          <w:rFonts w:asciiTheme="minorHAnsi" w:hAnsiTheme="minorHAnsi" w:cstheme="minorHAnsi"/>
          <w:szCs w:val="22"/>
        </w:rPr>
        <w:t>Правомощия и компетентност на Инвеститорите</w:t>
      </w:r>
      <w:bookmarkEnd w:id="643"/>
      <w:bookmarkEnd w:id="644"/>
      <w:bookmarkEnd w:id="645"/>
      <w:bookmarkEnd w:id="646"/>
      <w:bookmarkEnd w:id="647"/>
      <w:bookmarkEnd w:id="648"/>
      <w:bookmarkEnd w:id="649"/>
      <w:bookmarkEnd w:id="650"/>
      <w:bookmarkEnd w:id="651"/>
      <w:r w:rsidRPr="00606BE0">
        <w:rPr>
          <w:rFonts w:asciiTheme="minorHAnsi" w:hAnsiTheme="minorHAnsi" w:cstheme="minorHAnsi"/>
          <w:szCs w:val="22"/>
        </w:rPr>
        <w:t xml:space="preserve"> </w:t>
      </w:r>
    </w:p>
    <w:p w14:paraId="4BEC361E" w14:textId="77777777" w:rsidR="00304AAF" w:rsidRPr="00606BE0" w:rsidRDefault="00304AAF" w:rsidP="00304AAF">
      <w:pPr>
        <w:pStyle w:val="DGKVLevel2"/>
        <w:spacing w:before="120"/>
        <w:ind w:left="720"/>
        <w:rPr>
          <w:rFonts w:asciiTheme="minorHAnsi" w:hAnsiTheme="minorHAnsi" w:cstheme="minorHAnsi"/>
          <w:sz w:val="22"/>
          <w:szCs w:val="22"/>
        </w:rPr>
      </w:pPr>
      <w:bookmarkStart w:id="652" w:name="_Toc514073627"/>
      <w:bookmarkStart w:id="653" w:name="_Toc514082437"/>
      <w:r w:rsidRPr="00606BE0">
        <w:rPr>
          <w:rFonts w:asciiTheme="minorHAnsi" w:hAnsiTheme="minorHAnsi" w:cstheme="minorHAnsi"/>
          <w:sz w:val="22"/>
          <w:szCs w:val="22"/>
        </w:rPr>
        <w:t>Доколкото е допустимо съгласно Относимото право, Събранието на инвеститорите следва да има изключителната компетентност да взима решения по следните въпроси:</w:t>
      </w:r>
      <w:bookmarkEnd w:id="652"/>
      <w:bookmarkEnd w:id="653"/>
      <w:r w:rsidRPr="00606BE0">
        <w:rPr>
          <w:rFonts w:asciiTheme="minorHAnsi" w:hAnsiTheme="minorHAnsi" w:cstheme="minorHAnsi"/>
          <w:sz w:val="22"/>
          <w:szCs w:val="22"/>
        </w:rPr>
        <w:t xml:space="preserve"> </w:t>
      </w:r>
    </w:p>
    <w:p w14:paraId="3FE4F623" w14:textId="77777777" w:rsidR="00304AAF" w:rsidRPr="00606BE0" w:rsidRDefault="00304AAF" w:rsidP="00304AAF">
      <w:pPr>
        <w:pStyle w:val="DGKVLevel4"/>
        <w:rPr>
          <w:rFonts w:asciiTheme="minorHAnsi" w:hAnsiTheme="minorHAnsi" w:cstheme="minorHAnsi"/>
          <w:sz w:val="22"/>
        </w:rPr>
      </w:pPr>
      <w:bookmarkStart w:id="654" w:name="_Ref514084161"/>
      <w:r w:rsidRPr="00606BE0">
        <w:rPr>
          <w:rFonts w:asciiTheme="minorHAnsi" w:hAnsiTheme="minorHAnsi" w:cstheme="minorHAnsi"/>
          <w:sz w:val="22"/>
        </w:rPr>
        <w:t>удължаване на Срока на Фонда или предсрочно прекратяване на Фонда;</w:t>
      </w:r>
      <w:bookmarkEnd w:id="654"/>
    </w:p>
    <w:p w14:paraId="4DC3835E" w14:textId="1E015860" w:rsidR="00304AAF" w:rsidRPr="00606BE0" w:rsidRDefault="00304AAF" w:rsidP="00304AAF">
      <w:pPr>
        <w:pStyle w:val="DGKVLevel4"/>
        <w:rPr>
          <w:rFonts w:asciiTheme="minorHAnsi" w:hAnsiTheme="minorHAnsi" w:cstheme="minorHAnsi"/>
          <w:sz w:val="22"/>
        </w:rPr>
      </w:pPr>
      <w:bookmarkStart w:id="655" w:name="_Ref513824587"/>
      <w:bookmarkStart w:id="656" w:name="_Ref514083949"/>
      <w:r w:rsidRPr="00606BE0">
        <w:rPr>
          <w:rFonts w:asciiTheme="minorHAnsi" w:hAnsiTheme="minorHAnsi" w:cstheme="minorHAnsi"/>
          <w:sz w:val="22"/>
        </w:rPr>
        <w:t xml:space="preserve">прекратяване на мандата на Фонд мениджъра при условията, посочени </w:t>
      </w:r>
      <w:r w:rsidR="00B32219" w:rsidRPr="00606BE0">
        <w:rPr>
          <w:rFonts w:asciiTheme="minorHAnsi" w:hAnsiTheme="minorHAnsi" w:cstheme="minorHAnsi"/>
          <w:sz w:val="22"/>
        </w:rPr>
        <w:t xml:space="preserve">в </w:t>
      </w:r>
      <w:r w:rsidR="00356680" w:rsidRPr="00606BE0">
        <w:rPr>
          <w:rFonts w:asciiTheme="minorHAnsi" w:hAnsiTheme="minorHAnsi" w:cstheme="minorHAnsi"/>
          <w:sz w:val="22"/>
        </w:rPr>
        <w:t>Член</w:t>
      </w:r>
      <w:r w:rsidR="00F07EB7" w:rsidRPr="00606BE0">
        <w:rPr>
          <w:rFonts w:asciiTheme="minorHAnsi" w:hAnsiTheme="minorHAnsi" w:cstheme="minorHAnsi"/>
          <w:sz w:val="22"/>
        </w:rPr>
        <w:t> </w:t>
      </w:r>
      <w:r w:rsidR="00C263F2" w:rsidRPr="00606BE0">
        <w:rPr>
          <w:rFonts w:asciiTheme="minorHAnsi" w:hAnsiTheme="minorHAnsi" w:cstheme="minorHAnsi"/>
          <w:sz w:val="22"/>
        </w:rPr>
        <w:fldChar w:fldCharType="begin"/>
      </w:r>
      <w:r w:rsidR="00C263F2" w:rsidRPr="00606BE0">
        <w:rPr>
          <w:rFonts w:asciiTheme="minorHAnsi" w:hAnsiTheme="minorHAnsi" w:cstheme="minorHAnsi"/>
          <w:sz w:val="22"/>
        </w:rPr>
        <w:instrText xml:space="preserve"> REF _Ref489298760 \r \h </w:instrText>
      </w:r>
      <w:r w:rsidR="00606BE0" w:rsidRPr="00606BE0">
        <w:rPr>
          <w:rFonts w:asciiTheme="minorHAnsi" w:hAnsiTheme="minorHAnsi" w:cstheme="minorHAnsi"/>
          <w:sz w:val="22"/>
        </w:rPr>
        <w:instrText xml:space="preserve"> \* MERGEFORMAT </w:instrText>
      </w:r>
      <w:r w:rsidR="00C263F2" w:rsidRPr="00606BE0">
        <w:rPr>
          <w:rFonts w:asciiTheme="minorHAnsi" w:hAnsiTheme="minorHAnsi" w:cstheme="minorHAnsi"/>
          <w:sz w:val="22"/>
        </w:rPr>
      </w:r>
      <w:r w:rsidR="00C263F2" w:rsidRPr="00606BE0">
        <w:rPr>
          <w:rFonts w:asciiTheme="minorHAnsi" w:hAnsiTheme="minorHAnsi" w:cstheme="minorHAnsi"/>
          <w:sz w:val="22"/>
        </w:rPr>
        <w:fldChar w:fldCharType="separate"/>
      </w:r>
      <w:r w:rsidR="002D4678" w:rsidRPr="00606BE0">
        <w:rPr>
          <w:rFonts w:asciiTheme="minorHAnsi" w:hAnsiTheme="minorHAnsi" w:cstheme="minorHAnsi"/>
          <w:sz w:val="22"/>
        </w:rPr>
        <w:t>11</w:t>
      </w:r>
      <w:r w:rsidR="00C263F2" w:rsidRPr="00606BE0">
        <w:rPr>
          <w:rFonts w:asciiTheme="minorHAnsi" w:hAnsiTheme="minorHAnsi" w:cstheme="minorHAnsi"/>
          <w:sz w:val="22"/>
        </w:rPr>
        <w:fldChar w:fldCharType="end"/>
      </w:r>
      <w:r w:rsidRPr="00606BE0">
        <w:rPr>
          <w:rFonts w:asciiTheme="minorHAnsi" w:hAnsiTheme="minorHAnsi" w:cstheme="minorHAnsi"/>
          <w:sz w:val="22"/>
        </w:rPr>
        <w:t>;</w:t>
      </w:r>
      <w:bookmarkEnd w:id="655"/>
      <w:bookmarkEnd w:id="656"/>
    </w:p>
    <w:p w14:paraId="60938124" w14:textId="77777777" w:rsidR="00304AAF" w:rsidRPr="00606BE0" w:rsidRDefault="00304AAF" w:rsidP="00304AAF">
      <w:pPr>
        <w:pStyle w:val="DGKVLevel4"/>
        <w:rPr>
          <w:rFonts w:asciiTheme="minorHAnsi" w:hAnsiTheme="minorHAnsi" w:cstheme="minorHAnsi"/>
          <w:sz w:val="22"/>
        </w:rPr>
      </w:pPr>
      <w:bookmarkStart w:id="657" w:name="_Ref513824594"/>
      <w:r w:rsidRPr="00606BE0">
        <w:rPr>
          <w:rFonts w:asciiTheme="minorHAnsi" w:hAnsiTheme="minorHAnsi" w:cstheme="minorHAnsi"/>
          <w:sz w:val="22"/>
        </w:rPr>
        <w:t>отклонения от Насоките за оценка;</w:t>
      </w:r>
      <w:bookmarkEnd w:id="657"/>
    </w:p>
    <w:p w14:paraId="15CE33AC"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подаване на молба за откриване на производство по ликвидация, стабилизация или друго производство, което предвижда спиране на плащанията, по отношение на Фонда;</w:t>
      </w:r>
    </w:p>
    <w:p w14:paraId="22A10F0C"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започването на съдебни или арбитражни производства от страна на Фонда, освен ако тези съдебни или арбитражни производства не са свързани с обичайната дейност на Фонда;</w:t>
      </w:r>
    </w:p>
    <w:p w14:paraId="17CB16BB"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съществена промяна в корпоративната и организационната структура на Фонда;</w:t>
      </w:r>
    </w:p>
    <w:p w14:paraId="6533AF77"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установяването на дългосрочно пряко или непряко сътрудничество между Фонда или сключване на сделка между Фонда и трето лице, която е извън обичайната дейност на Фонда;</w:t>
      </w:r>
    </w:p>
    <w:p w14:paraId="0ADF5687"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lastRenderedPageBreak/>
        <w:t>вземане на решение за преобразуване на Фонда;</w:t>
      </w:r>
    </w:p>
    <w:p w14:paraId="35073AE8" w14:textId="5DF4F60E"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[приемане на нови Съ-инвеститори или увеличаване на капиталовите ангажименти на съществуващите Инвеститори, освен в случаите, предвидени в </w:t>
      </w:r>
      <w:r w:rsidR="00EF5C70" w:rsidRPr="00606BE0">
        <w:rPr>
          <w:rFonts w:asciiTheme="minorHAnsi" w:hAnsiTheme="minorHAnsi" w:cstheme="minorHAnsi"/>
          <w:sz w:val="22"/>
        </w:rPr>
        <w:t>Член</w:t>
      </w:r>
      <w:r w:rsidRPr="00606BE0">
        <w:rPr>
          <w:rFonts w:asciiTheme="minorHAnsi" w:hAnsiTheme="minorHAnsi" w:cstheme="minorHAnsi"/>
          <w:sz w:val="22"/>
        </w:rPr>
        <w:t>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_Ref506489168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4</w:t>
      </w:r>
      <w:r w:rsidRPr="00606BE0">
        <w:rPr>
          <w:rFonts w:asciiTheme="minorHAnsi" w:hAnsiTheme="minorHAnsi" w:cstheme="minorHAnsi"/>
          <w:sz w:val="22"/>
        </w:rPr>
        <w:fldChar w:fldCharType="end"/>
      </w:r>
      <w:r w:rsidRPr="00606BE0">
        <w:rPr>
          <w:rFonts w:asciiTheme="minorHAnsi" w:hAnsiTheme="minorHAnsi" w:cstheme="minorHAnsi"/>
          <w:sz w:val="22"/>
        </w:rPr>
        <w:t xml:space="preserve"> или когато това е необходимо съгласно Относимото право</w:t>
      </w:r>
      <w:r w:rsidRPr="00606BE0">
        <w:rPr>
          <w:rFonts w:asciiTheme="minorHAnsi" w:hAnsiTheme="minorHAnsi" w:cstheme="minorHAnsi"/>
          <w:sz w:val="22"/>
          <w:lang w:val="en-US"/>
        </w:rPr>
        <w:t>]</w:t>
      </w:r>
      <w:r w:rsidRPr="00606BE0">
        <w:rPr>
          <w:rStyle w:val="FootnoteReference"/>
          <w:rFonts w:asciiTheme="minorHAnsi" w:hAnsiTheme="minorHAnsi" w:cstheme="minorHAnsi"/>
          <w:sz w:val="22"/>
          <w:szCs w:val="22"/>
          <w:lang w:val="en-US"/>
        </w:rPr>
        <w:footnoteReference w:id="41"/>
      </w:r>
      <w:r w:rsidRPr="00606BE0">
        <w:rPr>
          <w:rFonts w:asciiTheme="minorHAnsi" w:hAnsiTheme="minorHAnsi" w:cstheme="minorHAnsi"/>
          <w:sz w:val="22"/>
        </w:rPr>
        <w:t>;</w:t>
      </w:r>
    </w:p>
    <w:p w14:paraId="716BA328" w14:textId="34A82CEC"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[увеличаване на Общия капиталов ангажимент, включително при приемане на нови Съ-инвеститори или увеличаване на капиталовия ангажимент на съществуващите Инвеститори, доколкото последното е предвидено в изменение на това Оперативно споразумение, сключено по реда на 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_Ref489973314 \w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28.4</w:t>
      </w:r>
      <w:r w:rsidRPr="00606BE0">
        <w:rPr>
          <w:rFonts w:asciiTheme="minorHAnsi" w:hAnsiTheme="minorHAnsi" w:cstheme="minorHAnsi"/>
          <w:sz w:val="22"/>
        </w:rPr>
        <w:fldChar w:fldCharType="end"/>
      </w:r>
      <w:r w:rsidRPr="00606BE0">
        <w:rPr>
          <w:rFonts w:asciiTheme="minorHAnsi" w:hAnsiTheme="minorHAnsi" w:cstheme="minorHAnsi"/>
          <w:sz w:val="22"/>
        </w:rPr>
        <w:t>]</w:t>
      </w:r>
      <w:r w:rsidRPr="00606BE0">
        <w:rPr>
          <w:rStyle w:val="FootnoteReference"/>
          <w:rFonts w:asciiTheme="minorHAnsi" w:hAnsiTheme="minorHAnsi" w:cstheme="minorHAnsi"/>
          <w:sz w:val="22"/>
          <w:szCs w:val="22"/>
          <w:lang w:val="en-US"/>
        </w:rPr>
        <w:footnoteReference w:id="42"/>
      </w:r>
      <w:r w:rsidR="00F07EB7" w:rsidRPr="00606BE0">
        <w:rPr>
          <w:rFonts w:asciiTheme="minorHAnsi" w:hAnsiTheme="minorHAnsi" w:cstheme="minorHAnsi"/>
          <w:sz w:val="22"/>
        </w:rPr>
        <w:t>;</w:t>
      </w:r>
    </w:p>
    <w:p w14:paraId="495F1D4F" w14:textId="77BF06ED" w:rsidR="00304AAF" w:rsidRPr="00606BE0" w:rsidRDefault="00304AAF" w:rsidP="00304AAF">
      <w:pPr>
        <w:pStyle w:val="DGKVLevel4"/>
        <w:rPr>
          <w:rFonts w:asciiTheme="minorHAnsi" w:hAnsiTheme="minorHAnsi" w:cstheme="minorHAnsi"/>
          <w:sz w:val="22"/>
        </w:rPr>
      </w:pPr>
      <w:bookmarkStart w:id="658" w:name="_Ref504144281"/>
      <w:bookmarkStart w:id="659" w:name="_Ref514084274"/>
      <w:bookmarkStart w:id="660" w:name="_Ref513824680"/>
      <w:r w:rsidRPr="00606BE0">
        <w:rPr>
          <w:rFonts w:asciiTheme="minorHAnsi" w:hAnsiTheme="minorHAnsi" w:cstheme="minorHAnsi"/>
          <w:sz w:val="22"/>
        </w:rPr>
        <w:t>Прехвърляне на участие във Фонда от [Фонд мениджъра/Капиталовия участник]</w:t>
      </w:r>
      <w:r w:rsidRPr="00606BE0">
        <w:rPr>
          <w:rStyle w:val="FootnoteReference"/>
          <w:rFonts w:asciiTheme="minorHAnsi" w:hAnsiTheme="minorHAnsi" w:cstheme="minorHAnsi"/>
          <w:sz w:val="22"/>
          <w:szCs w:val="22"/>
        </w:rPr>
        <w:footnoteReference w:id="43"/>
      </w:r>
      <w:r w:rsidR="00B30DE9">
        <w:rPr>
          <w:rFonts w:asciiTheme="minorHAnsi" w:hAnsiTheme="minorHAnsi" w:cstheme="minorHAnsi"/>
          <w:sz w:val="22"/>
        </w:rPr>
        <w:t xml:space="preserve"> </w:t>
      </w:r>
      <w:r w:rsidRPr="00606BE0">
        <w:rPr>
          <w:rFonts w:asciiTheme="minorHAnsi" w:hAnsiTheme="minorHAnsi" w:cstheme="minorHAnsi"/>
          <w:sz w:val="22"/>
        </w:rPr>
        <w:t>или Съ-инвеститор на Свързано лице;</w:t>
      </w:r>
      <w:bookmarkEnd w:id="658"/>
      <w:r w:rsidRPr="00606BE0">
        <w:rPr>
          <w:rFonts w:asciiTheme="minorHAnsi" w:hAnsiTheme="minorHAnsi" w:cstheme="minorHAnsi"/>
          <w:sz w:val="22"/>
        </w:rPr>
        <w:t xml:space="preserve"> </w:t>
      </w:r>
      <w:bookmarkStart w:id="661" w:name="_Ref505098417"/>
      <w:bookmarkStart w:id="662" w:name="_Ref504039145"/>
      <w:r w:rsidRPr="00606BE0">
        <w:rPr>
          <w:rFonts w:asciiTheme="minorHAnsi" w:hAnsiTheme="minorHAnsi" w:cstheme="minorHAnsi"/>
          <w:sz w:val="22"/>
        </w:rPr>
        <w:t>и</w:t>
      </w:r>
      <w:bookmarkEnd w:id="659"/>
      <w:bookmarkEnd w:id="660"/>
      <w:bookmarkEnd w:id="661"/>
    </w:p>
    <w:p w14:paraId="60F42934" w14:textId="7679A615" w:rsidR="00304AAF" w:rsidRPr="00606BE0" w:rsidRDefault="00304AAF" w:rsidP="00304AAF">
      <w:pPr>
        <w:pStyle w:val="DGKVLevel4"/>
        <w:rPr>
          <w:rFonts w:asciiTheme="minorHAnsi" w:hAnsiTheme="minorHAnsi" w:cstheme="minorHAnsi"/>
          <w:sz w:val="22"/>
        </w:rPr>
      </w:pPr>
      <w:bookmarkStart w:id="663" w:name="_Ref513824617"/>
      <w:bookmarkStart w:id="664" w:name="_Ref514084276"/>
      <w:bookmarkEnd w:id="662"/>
      <w:r w:rsidRPr="00606BE0">
        <w:rPr>
          <w:rFonts w:asciiTheme="minorHAnsi" w:hAnsiTheme="minorHAnsi" w:cstheme="minorHAnsi"/>
          <w:sz w:val="22"/>
        </w:rPr>
        <w:t>Приемане на изменения на Бизнес плана, доколкото такива изменения са съгласувани между ФМФИБ и Фонд мениджъра по реда на 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_Ref489973314 \w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28.4</w:t>
      </w:r>
      <w:r w:rsidRPr="00606BE0">
        <w:rPr>
          <w:rFonts w:asciiTheme="minorHAnsi" w:hAnsiTheme="minorHAnsi" w:cstheme="minorHAnsi"/>
          <w:sz w:val="22"/>
        </w:rPr>
        <w:fldChar w:fldCharType="end"/>
      </w:r>
      <w:bookmarkEnd w:id="663"/>
      <w:r w:rsidR="00B32219" w:rsidRPr="00606BE0">
        <w:rPr>
          <w:rFonts w:asciiTheme="minorHAnsi" w:hAnsiTheme="minorHAnsi" w:cstheme="minorHAnsi"/>
          <w:sz w:val="22"/>
        </w:rPr>
        <w:t>;</w:t>
      </w:r>
      <w:bookmarkEnd w:id="664"/>
    </w:p>
    <w:p w14:paraId="1F1F56F4" w14:textId="7EBD201D" w:rsidR="00B32219" w:rsidRPr="00606BE0" w:rsidRDefault="00B32219" w:rsidP="00304AAF">
      <w:pPr>
        <w:pStyle w:val="DGKVLevel4"/>
        <w:rPr>
          <w:rFonts w:asciiTheme="minorHAnsi" w:hAnsiTheme="minorHAnsi" w:cstheme="minorHAnsi"/>
          <w:sz w:val="22"/>
        </w:rPr>
      </w:pPr>
      <w:r w:rsidRPr="00606BE0">
        <w:rPr>
          <w:rFonts w:asciiTheme="minorHAnsi" w:hAnsiTheme="minorHAnsi" w:cstheme="minorHAnsi"/>
          <w:sz w:val="22"/>
        </w:rPr>
        <w:t xml:space="preserve">избор на независимото одиторско предприятие по 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_Ref514082896 \w \h </w:instrText>
      </w:r>
      <w:r w:rsidR="00606BE0" w:rsidRPr="00606BE0">
        <w:rPr>
          <w:rFonts w:asciiTheme="minorHAnsi" w:hAnsiTheme="minorHAnsi" w:cstheme="minorHAnsi"/>
          <w:sz w:val="22"/>
        </w:rPr>
        <w:instrText xml:space="preserve">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17.2(iv)</w:t>
      </w:r>
      <w:r w:rsidRPr="00606BE0">
        <w:rPr>
          <w:rFonts w:asciiTheme="minorHAnsi" w:hAnsiTheme="minorHAnsi" w:cstheme="minorHAnsi"/>
          <w:sz w:val="22"/>
        </w:rPr>
        <w:fldChar w:fldCharType="end"/>
      </w:r>
      <w:r w:rsidRPr="00606BE0">
        <w:rPr>
          <w:rFonts w:asciiTheme="minorHAnsi" w:hAnsiTheme="minorHAnsi" w:cstheme="minorHAnsi"/>
          <w:sz w:val="22"/>
        </w:rPr>
        <w:t xml:space="preserve"> по предложение на Фонд мениджъра</w:t>
      </w:r>
      <w:r w:rsidR="00D310A4" w:rsidRPr="00606BE0">
        <w:rPr>
          <w:rFonts w:asciiTheme="minorHAnsi" w:hAnsiTheme="minorHAnsi" w:cstheme="minorHAnsi"/>
          <w:sz w:val="22"/>
        </w:rPr>
        <w:t>; и</w:t>
      </w:r>
    </w:p>
    <w:p w14:paraId="2E36D420" w14:textId="1B9383C5" w:rsidR="00D310A4" w:rsidRPr="00606BE0" w:rsidRDefault="00D310A4" w:rsidP="00304AAF">
      <w:pPr>
        <w:pStyle w:val="DGKVLevel4"/>
        <w:rPr>
          <w:rFonts w:asciiTheme="minorHAnsi" w:hAnsiTheme="minorHAnsi" w:cstheme="minorHAnsi"/>
          <w:sz w:val="22"/>
        </w:rPr>
      </w:pPr>
      <w:r w:rsidRPr="00606BE0">
        <w:rPr>
          <w:rFonts w:asciiTheme="minorHAnsi" w:hAnsiTheme="minorHAnsi" w:cstheme="minorHAnsi"/>
          <w:sz w:val="22"/>
        </w:rPr>
        <w:t>други въпроси от неговата компетентност съгласно това Оперативно споразумение.</w:t>
      </w:r>
    </w:p>
    <w:p w14:paraId="11DD9100" w14:textId="77777777" w:rsidR="00304AAF" w:rsidRPr="00606BE0" w:rsidRDefault="00304AAF" w:rsidP="00304AAF">
      <w:pPr>
        <w:pStyle w:val="DGKVLevel2"/>
        <w:spacing w:before="120"/>
        <w:ind w:left="720"/>
        <w:rPr>
          <w:rFonts w:asciiTheme="minorHAnsi" w:hAnsiTheme="minorHAnsi" w:cstheme="minorHAnsi"/>
          <w:sz w:val="22"/>
          <w:szCs w:val="22"/>
        </w:rPr>
      </w:pPr>
      <w:bookmarkStart w:id="665" w:name="_Toc514073628"/>
      <w:bookmarkStart w:id="666" w:name="_Toc514082438"/>
      <w:r w:rsidRPr="00606BE0">
        <w:rPr>
          <w:rFonts w:asciiTheme="minorHAnsi" w:hAnsiTheme="minorHAnsi" w:cstheme="minorHAnsi"/>
          <w:sz w:val="22"/>
          <w:szCs w:val="22"/>
        </w:rPr>
        <w:t>Събранието на инвеститорите се състои от всички Инвеститори към датата на провеждане на събранието. Събранието на инвеститорите се провежда поне веднъж годишно в срок от 6 месеца след края на Отчетния период, освен ако Събранието на инвеститорите не вземе решение да проведе заседание по друго време. Събранието на инвеститорите може да се провежда и извънредно по искане на Фонд мениджъра, Инвеститор или Консултативния съвет.</w:t>
      </w:r>
      <w:bookmarkEnd w:id="665"/>
      <w:bookmarkEnd w:id="666"/>
      <w:r w:rsidRPr="00606BE0">
        <w:rPr>
          <w:rFonts w:asciiTheme="minorHAnsi" w:hAnsiTheme="minorHAnsi" w:cstheme="minorHAnsi"/>
          <w:sz w:val="22"/>
          <w:szCs w:val="22"/>
        </w:rPr>
        <w:t xml:space="preserve"> </w:t>
      </w:r>
    </w:p>
    <w:p w14:paraId="7C10700F" w14:textId="585A4591" w:rsidR="00304AAF" w:rsidRPr="00606BE0" w:rsidRDefault="00304AAF" w:rsidP="00304AAF">
      <w:pPr>
        <w:pStyle w:val="DGKVLevel2"/>
        <w:spacing w:before="120"/>
        <w:ind w:left="720"/>
        <w:rPr>
          <w:rFonts w:asciiTheme="minorHAnsi" w:hAnsiTheme="minorHAnsi" w:cstheme="minorHAnsi"/>
          <w:sz w:val="22"/>
          <w:szCs w:val="22"/>
        </w:rPr>
      </w:pPr>
      <w:bookmarkStart w:id="667" w:name="_Toc514073629"/>
      <w:bookmarkStart w:id="668" w:name="_Toc514082439"/>
      <w:r w:rsidRPr="00606BE0">
        <w:rPr>
          <w:rFonts w:asciiTheme="minorHAnsi" w:hAnsiTheme="minorHAnsi" w:cstheme="minorHAnsi"/>
          <w:sz w:val="22"/>
          <w:szCs w:val="22"/>
        </w:rPr>
        <w:t>Събранието на инвеститорите се свиква от Фонд мениджъра/</w:t>
      </w:r>
      <w:r w:rsidR="007102E8">
        <w:rPr>
          <w:rFonts w:asciiTheme="minorHAnsi" w:hAnsiTheme="minorHAnsi" w:cstheme="minorHAnsi"/>
          <w:sz w:val="22"/>
          <w:szCs w:val="22"/>
        </w:rPr>
        <w:t xml:space="preserve"> </w:t>
      </w:r>
      <w:r w:rsidRPr="00606BE0">
        <w:rPr>
          <w:rFonts w:asciiTheme="minorHAnsi" w:hAnsiTheme="minorHAnsi" w:cstheme="minorHAnsi"/>
          <w:sz w:val="22"/>
          <w:szCs w:val="22"/>
        </w:rPr>
        <w:t xml:space="preserve">съответно от Съвета, като поканата за събранието следва да бъде връчена на Инвеститорите не по-малко </w:t>
      </w:r>
      <w:r w:rsidR="00C263F2" w:rsidRPr="00606BE0">
        <w:rPr>
          <w:rFonts w:asciiTheme="minorHAnsi" w:hAnsiTheme="minorHAnsi" w:cstheme="minorHAnsi"/>
          <w:sz w:val="22"/>
          <w:szCs w:val="22"/>
        </w:rPr>
        <w:t xml:space="preserve">от </w:t>
      </w:r>
      <w:r w:rsidRPr="00606BE0">
        <w:rPr>
          <w:rFonts w:asciiTheme="minorHAnsi" w:hAnsiTheme="minorHAnsi" w:cstheme="minorHAnsi"/>
          <w:sz w:val="22"/>
          <w:szCs w:val="22"/>
        </w:rPr>
        <w:t>10</w:t>
      </w:r>
      <w:r w:rsidR="00C263F2" w:rsidRPr="00606BE0">
        <w:rPr>
          <w:rFonts w:asciiTheme="minorHAnsi" w:hAnsiTheme="minorHAnsi" w:cstheme="minorHAnsi"/>
          <w:sz w:val="22"/>
          <w:szCs w:val="22"/>
        </w:rPr>
        <w:t xml:space="preserve"> (десет)</w:t>
      </w:r>
      <w:r w:rsidRPr="00606BE0">
        <w:rPr>
          <w:rFonts w:asciiTheme="minorHAnsi" w:hAnsiTheme="minorHAnsi" w:cstheme="minorHAnsi"/>
          <w:sz w:val="22"/>
          <w:szCs w:val="22"/>
        </w:rPr>
        <w:t xml:space="preserve"> </w:t>
      </w:r>
      <w:r w:rsidR="00C263F2" w:rsidRPr="00606BE0">
        <w:rPr>
          <w:rFonts w:asciiTheme="minorHAnsi" w:hAnsiTheme="minorHAnsi" w:cstheme="minorHAnsi"/>
          <w:sz w:val="22"/>
          <w:szCs w:val="22"/>
        </w:rPr>
        <w:t>Р</w:t>
      </w:r>
      <w:r w:rsidRPr="00606BE0">
        <w:rPr>
          <w:rFonts w:asciiTheme="minorHAnsi" w:hAnsiTheme="minorHAnsi" w:cstheme="minorHAnsi"/>
          <w:sz w:val="22"/>
          <w:szCs w:val="22"/>
        </w:rPr>
        <w:t xml:space="preserve">аботни дни преди датата на събранието и да съдържа дневния ред. Всеки Инвеститор може да поиска включването на въпроси в дневния ред, като уведоми за това останалите Инвеститори и Фонд мениджъра поне 5 </w:t>
      </w:r>
      <w:r w:rsidR="00C263F2" w:rsidRPr="00606BE0">
        <w:rPr>
          <w:rFonts w:asciiTheme="minorHAnsi" w:hAnsiTheme="minorHAnsi" w:cstheme="minorHAnsi"/>
          <w:sz w:val="22"/>
          <w:szCs w:val="22"/>
        </w:rPr>
        <w:t>(пет) Р</w:t>
      </w:r>
      <w:r w:rsidRPr="00606BE0">
        <w:rPr>
          <w:rFonts w:asciiTheme="minorHAnsi" w:hAnsiTheme="minorHAnsi" w:cstheme="minorHAnsi"/>
          <w:sz w:val="22"/>
          <w:szCs w:val="22"/>
        </w:rPr>
        <w:t>аботни дни преди датата на събранието. В противен случай този въпрос се разглежда на следващото Събрание на инвеститорите.</w:t>
      </w:r>
      <w:bookmarkEnd w:id="667"/>
      <w:bookmarkEnd w:id="668"/>
    </w:p>
    <w:p w14:paraId="1DA7DF18" w14:textId="1A2BC390" w:rsidR="00304AAF" w:rsidRPr="00606BE0" w:rsidRDefault="00304AAF" w:rsidP="00304AAF">
      <w:pPr>
        <w:pStyle w:val="DGKVLevel2"/>
        <w:spacing w:before="120"/>
        <w:ind w:left="720"/>
        <w:rPr>
          <w:rFonts w:asciiTheme="minorHAnsi" w:hAnsiTheme="minorHAnsi" w:cstheme="minorHAnsi"/>
          <w:sz w:val="22"/>
          <w:szCs w:val="22"/>
        </w:rPr>
      </w:pPr>
      <w:bookmarkStart w:id="669" w:name="_Toc514073630"/>
      <w:bookmarkStart w:id="670" w:name="_Toc514082440"/>
      <w:r w:rsidRPr="00606BE0">
        <w:rPr>
          <w:rFonts w:asciiTheme="minorHAnsi" w:hAnsiTheme="minorHAnsi" w:cstheme="minorHAnsi"/>
          <w:sz w:val="22"/>
          <w:szCs w:val="22"/>
        </w:rPr>
        <w:t xml:space="preserve">Доколкото е допустимо съгласно Относимото право, Събранието на </w:t>
      </w:r>
      <w:r w:rsidR="00C263F2" w:rsidRPr="00606BE0">
        <w:rPr>
          <w:rFonts w:asciiTheme="minorHAnsi" w:hAnsiTheme="minorHAnsi" w:cstheme="minorHAnsi"/>
          <w:sz w:val="22"/>
          <w:szCs w:val="22"/>
        </w:rPr>
        <w:t xml:space="preserve">инвеститорите </w:t>
      </w:r>
      <w:r w:rsidRPr="00606BE0">
        <w:rPr>
          <w:rFonts w:asciiTheme="minorHAnsi" w:hAnsiTheme="minorHAnsi" w:cstheme="minorHAnsi"/>
          <w:sz w:val="22"/>
          <w:szCs w:val="22"/>
        </w:rPr>
        <w:t>може да се проведе и като се използват подходящи средства за електронна комуникация и по телефона, при условие че във втория случай Инвеститорът може да бъде чут и да чуе всички останали участници. Използваните средства за електронна комуникация трябва да бъдат такива, че Инвеститорът да може да бъде идентифициран. В този случай следва да бъде дадена подходяща възможност на Фонд мениджъра/ съответно на членовете на Съвета и на членовете на Консултативния съвет да изразят мнението си по предложените решения.</w:t>
      </w:r>
      <w:bookmarkEnd w:id="669"/>
      <w:bookmarkEnd w:id="670"/>
    </w:p>
    <w:p w14:paraId="4C266812" w14:textId="77777777" w:rsidR="00304AAF" w:rsidRPr="00606BE0" w:rsidRDefault="00304AAF" w:rsidP="00304AAF">
      <w:pPr>
        <w:pStyle w:val="DGKVLevel2"/>
        <w:spacing w:before="120"/>
        <w:ind w:left="720"/>
        <w:rPr>
          <w:rFonts w:asciiTheme="minorHAnsi" w:hAnsiTheme="minorHAnsi" w:cstheme="minorHAnsi"/>
          <w:sz w:val="22"/>
          <w:szCs w:val="22"/>
        </w:rPr>
      </w:pPr>
      <w:bookmarkStart w:id="671" w:name="_Toc514073631"/>
      <w:bookmarkStart w:id="672" w:name="_Toc514082441"/>
      <w:r w:rsidRPr="00606BE0">
        <w:rPr>
          <w:rFonts w:asciiTheme="minorHAnsi" w:hAnsiTheme="minorHAnsi" w:cstheme="minorHAnsi"/>
          <w:sz w:val="22"/>
          <w:szCs w:val="22"/>
        </w:rPr>
        <w:lastRenderedPageBreak/>
        <w:t>Дневният ред на редовното годишно Събрание на инвеститорите следва да включва поне следните въпроси:</w:t>
      </w:r>
      <w:bookmarkEnd w:id="671"/>
      <w:bookmarkEnd w:id="672"/>
    </w:p>
    <w:p w14:paraId="787357E6"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одитирания годишен финансов отчет и годишния отчет за предходния Отчетен период по отношение на Фонда;</w:t>
      </w:r>
    </w:p>
    <w:p w14:paraId="7BFFF8D4"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отчет за Нетните приходи и Капиталовите приходи за предходния отчетен период;</w:t>
      </w:r>
    </w:p>
    <w:p w14:paraId="25F9DAF9"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назначаване членове на Консултативния съвет при наличие на овакантени позиции; и</w:t>
      </w:r>
    </w:p>
    <w:p w14:paraId="7D5242F8"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всякакви други въпроси, предложени за обсъждане от Консултативния съвет, Фонд мениджъра или Инвеститор.</w:t>
      </w:r>
    </w:p>
    <w:p w14:paraId="57E00CFE" w14:textId="77777777" w:rsidR="00304AAF" w:rsidRPr="00606BE0" w:rsidRDefault="00304AAF" w:rsidP="00304AAF">
      <w:pPr>
        <w:pStyle w:val="DGKVLevel2"/>
        <w:spacing w:before="120"/>
        <w:ind w:left="720"/>
        <w:rPr>
          <w:rFonts w:asciiTheme="minorHAnsi" w:hAnsiTheme="minorHAnsi" w:cstheme="minorHAnsi"/>
          <w:sz w:val="22"/>
          <w:szCs w:val="22"/>
        </w:rPr>
      </w:pPr>
      <w:bookmarkStart w:id="673" w:name="_Toc514073632"/>
      <w:bookmarkStart w:id="674" w:name="_Toc514082442"/>
      <w:r w:rsidRPr="00606BE0">
        <w:rPr>
          <w:rFonts w:asciiTheme="minorHAnsi" w:hAnsiTheme="minorHAnsi" w:cstheme="minorHAnsi"/>
          <w:sz w:val="22"/>
          <w:szCs w:val="22"/>
        </w:rPr>
        <w:t>Доколкото е допустимо съгласно Относимото право, решенията на Събранието на инвеститорите могат да бъдат взети и без провеждане на заседание, при условие че всеки Инвеститор е уведомен писмено за предложението преди предприемането на действия по изпълнението му и всеки Инвеститор е заявил писмено съгласието с направеното предложение за решение.</w:t>
      </w:r>
      <w:bookmarkEnd w:id="673"/>
      <w:bookmarkEnd w:id="674"/>
      <w:r w:rsidRPr="00606BE0">
        <w:rPr>
          <w:rFonts w:asciiTheme="minorHAnsi" w:hAnsiTheme="minorHAnsi" w:cstheme="minorHAnsi"/>
          <w:sz w:val="22"/>
          <w:szCs w:val="22"/>
        </w:rPr>
        <w:t xml:space="preserve"> </w:t>
      </w:r>
    </w:p>
    <w:p w14:paraId="495F5180" w14:textId="77777777" w:rsidR="00304AAF" w:rsidRPr="00606BE0" w:rsidRDefault="00304AAF" w:rsidP="00304AAF">
      <w:pPr>
        <w:pStyle w:val="DGKVLevel2"/>
        <w:spacing w:before="120"/>
        <w:ind w:left="720"/>
        <w:rPr>
          <w:rFonts w:asciiTheme="minorHAnsi" w:hAnsiTheme="minorHAnsi" w:cstheme="minorHAnsi"/>
          <w:sz w:val="22"/>
          <w:szCs w:val="22"/>
        </w:rPr>
      </w:pPr>
      <w:bookmarkStart w:id="675" w:name="_Toc514073633"/>
      <w:bookmarkStart w:id="676" w:name="_Toc514082443"/>
      <w:r w:rsidRPr="00606BE0">
        <w:rPr>
          <w:rFonts w:asciiTheme="minorHAnsi" w:hAnsiTheme="minorHAnsi" w:cstheme="minorHAnsi"/>
          <w:sz w:val="22"/>
          <w:szCs w:val="22"/>
        </w:rPr>
        <w:t xml:space="preserve">Фонд мениджърът чрез свой директор, председателят на Консултативния съвет или, при отсъствието им, упълномощен представител на едно от тези лица, председателства Събранието на инвеститорите без право да гласува. Мястото и процедурата за провеждане на Събранието на инвеститорите се определят съобразно Относимото право и </w:t>
      </w:r>
      <w:r w:rsidRPr="00606BE0">
        <w:rPr>
          <w:rFonts w:asciiTheme="minorHAnsi" w:hAnsiTheme="minorHAnsi" w:cstheme="minorHAnsi"/>
          <w:sz w:val="22"/>
          <w:szCs w:val="22"/>
          <w:lang w:bidi="bg-BG"/>
        </w:rPr>
        <w:t>Устройствените</w:t>
      </w:r>
      <w:r w:rsidRPr="00606BE0">
        <w:rPr>
          <w:rFonts w:asciiTheme="minorHAnsi" w:hAnsiTheme="minorHAnsi" w:cstheme="minorHAnsi"/>
          <w:sz w:val="22"/>
          <w:szCs w:val="22"/>
        </w:rPr>
        <w:t xml:space="preserve"> документи.</w:t>
      </w:r>
      <w:bookmarkEnd w:id="675"/>
      <w:bookmarkEnd w:id="676"/>
    </w:p>
    <w:p w14:paraId="68C6848C" w14:textId="38AC387D" w:rsidR="00304AAF" w:rsidRPr="00606BE0" w:rsidRDefault="00304AAF" w:rsidP="00304AAF">
      <w:pPr>
        <w:pStyle w:val="DGKVLevel2"/>
        <w:spacing w:before="120"/>
        <w:ind w:left="720"/>
        <w:rPr>
          <w:rFonts w:asciiTheme="minorHAnsi" w:hAnsiTheme="minorHAnsi" w:cstheme="minorHAnsi"/>
          <w:sz w:val="22"/>
          <w:szCs w:val="22"/>
        </w:rPr>
      </w:pPr>
      <w:bookmarkStart w:id="677" w:name="_Toc514073634"/>
      <w:bookmarkStart w:id="678" w:name="_Toc514082444"/>
      <w:r w:rsidRPr="00606BE0">
        <w:rPr>
          <w:rFonts w:asciiTheme="minorHAnsi" w:hAnsiTheme="minorHAnsi" w:cstheme="minorHAnsi"/>
          <w:sz w:val="22"/>
          <w:szCs w:val="22"/>
        </w:rPr>
        <w:t xml:space="preserve">Фонд мениджърът/ съответно на членовете на Съвета и Консултативния съвет имат право да присъстват на </w:t>
      </w:r>
      <w:r w:rsidR="00C263F2" w:rsidRPr="00606BE0">
        <w:rPr>
          <w:rFonts w:asciiTheme="minorHAnsi" w:hAnsiTheme="minorHAnsi" w:cstheme="minorHAnsi"/>
          <w:sz w:val="22"/>
          <w:szCs w:val="22"/>
        </w:rPr>
        <w:t xml:space="preserve">Събранието </w:t>
      </w:r>
      <w:r w:rsidRPr="00606BE0">
        <w:rPr>
          <w:rFonts w:asciiTheme="minorHAnsi" w:hAnsiTheme="minorHAnsi" w:cstheme="minorHAnsi"/>
          <w:sz w:val="22"/>
          <w:szCs w:val="22"/>
        </w:rPr>
        <w:t>на инвеститорите без право на глас.</w:t>
      </w:r>
      <w:bookmarkEnd w:id="677"/>
      <w:bookmarkEnd w:id="678"/>
    </w:p>
    <w:p w14:paraId="22D7E207" w14:textId="71265B65" w:rsidR="00304AAF" w:rsidRPr="00606BE0" w:rsidRDefault="00304AAF" w:rsidP="00304AAF">
      <w:pPr>
        <w:pStyle w:val="DGKVLevel2"/>
        <w:spacing w:before="120"/>
        <w:ind w:left="720"/>
        <w:rPr>
          <w:rFonts w:asciiTheme="minorHAnsi" w:hAnsiTheme="minorHAnsi" w:cstheme="minorHAnsi"/>
          <w:sz w:val="22"/>
          <w:szCs w:val="22"/>
        </w:rPr>
      </w:pPr>
      <w:bookmarkStart w:id="679" w:name="_Toc514073635"/>
      <w:bookmarkStart w:id="680" w:name="_Toc514082445"/>
      <w:r w:rsidRPr="00606BE0">
        <w:rPr>
          <w:rFonts w:asciiTheme="minorHAnsi" w:hAnsiTheme="minorHAnsi" w:cstheme="minorHAnsi"/>
          <w:sz w:val="22"/>
          <w:szCs w:val="22"/>
        </w:rPr>
        <w:t>Всеки Инвеститор има право на такъв брой гласове в Събранието на инвеститорите, пропорционален на неговия дял в Предоставения капитал. Освен ако изрично не е предвидено друго в това Оперативно споразумение или освен ако това не се изисква по закон, всички решения на Събранието на инвеститорите се взимат с обикновено мнозинство от Предоставения капитал и при условие, че ФМФИБ е подкрепил съответното решение. Решенията по клауза </w:t>
      </w:r>
      <w:r w:rsidR="00D650E6" w:rsidRPr="00606BE0">
        <w:rPr>
          <w:rFonts w:asciiTheme="minorHAnsi" w:hAnsiTheme="minorHAnsi" w:cstheme="minorHAnsi"/>
          <w:sz w:val="22"/>
          <w:szCs w:val="22"/>
        </w:rPr>
        <w:fldChar w:fldCharType="begin"/>
      </w:r>
      <w:r w:rsidR="00D650E6" w:rsidRPr="00606BE0">
        <w:rPr>
          <w:rFonts w:asciiTheme="minorHAnsi" w:hAnsiTheme="minorHAnsi" w:cstheme="minorHAnsi"/>
          <w:sz w:val="22"/>
          <w:szCs w:val="22"/>
        </w:rPr>
        <w:instrText xml:space="preserve"> REF _Ref514084161 \w \h </w:instrText>
      </w:r>
      <w:r w:rsidR="00606BE0" w:rsidRPr="00606BE0">
        <w:rPr>
          <w:rFonts w:asciiTheme="minorHAnsi" w:hAnsiTheme="minorHAnsi" w:cstheme="minorHAnsi"/>
          <w:sz w:val="22"/>
          <w:szCs w:val="22"/>
        </w:rPr>
        <w:instrText xml:space="preserve"> \* MERGEFORMAT </w:instrText>
      </w:r>
      <w:r w:rsidR="00D650E6" w:rsidRPr="00606BE0">
        <w:rPr>
          <w:rFonts w:asciiTheme="minorHAnsi" w:hAnsiTheme="minorHAnsi" w:cstheme="minorHAnsi"/>
          <w:sz w:val="22"/>
          <w:szCs w:val="22"/>
        </w:rPr>
      </w:r>
      <w:r w:rsidR="00D650E6"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14.1(i)</w:t>
      </w:r>
      <w:r w:rsidR="00D650E6" w:rsidRPr="00606BE0">
        <w:rPr>
          <w:rFonts w:asciiTheme="minorHAnsi" w:hAnsiTheme="minorHAnsi" w:cstheme="minorHAnsi"/>
          <w:sz w:val="22"/>
          <w:szCs w:val="22"/>
        </w:rPr>
        <w:fldChar w:fldCharType="end"/>
      </w:r>
      <w:r w:rsidR="00D650E6" w:rsidRPr="00606BE0">
        <w:rPr>
          <w:rFonts w:asciiTheme="minorHAnsi" w:hAnsiTheme="minorHAnsi" w:cstheme="minorHAnsi"/>
          <w:sz w:val="22"/>
          <w:szCs w:val="22"/>
        </w:rPr>
        <w:t>, клауза </w:t>
      </w:r>
      <w:r w:rsidR="00694E3B" w:rsidRPr="00606BE0">
        <w:rPr>
          <w:rFonts w:asciiTheme="minorHAnsi" w:hAnsiTheme="minorHAnsi" w:cstheme="minorHAnsi"/>
          <w:sz w:val="22"/>
          <w:szCs w:val="22"/>
        </w:rPr>
        <w:fldChar w:fldCharType="begin"/>
      </w:r>
      <w:r w:rsidR="00694E3B" w:rsidRPr="00606BE0">
        <w:rPr>
          <w:rFonts w:asciiTheme="minorHAnsi" w:hAnsiTheme="minorHAnsi" w:cstheme="minorHAnsi"/>
          <w:sz w:val="22"/>
          <w:szCs w:val="22"/>
        </w:rPr>
        <w:instrText xml:space="preserve"> REF _Ref504039145 \r \h  \* MERGEFORMAT </w:instrText>
      </w:r>
      <w:r w:rsidR="00694E3B" w:rsidRPr="00606BE0">
        <w:rPr>
          <w:rFonts w:asciiTheme="minorHAnsi" w:hAnsiTheme="minorHAnsi" w:cstheme="minorHAnsi"/>
          <w:sz w:val="22"/>
          <w:szCs w:val="22"/>
        </w:rPr>
      </w:r>
      <w:r w:rsidR="00694E3B"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14.1(xi)</w:t>
      </w:r>
      <w:r w:rsidR="00694E3B" w:rsidRPr="00606BE0">
        <w:rPr>
          <w:rFonts w:asciiTheme="minorHAnsi" w:hAnsiTheme="minorHAnsi" w:cstheme="minorHAnsi"/>
          <w:sz w:val="22"/>
          <w:szCs w:val="22"/>
        </w:rPr>
        <w:fldChar w:fldCharType="end"/>
      </w:r>
      <w:r w:rsidR="00D650E6" w:rsidRPr="00606BE0">
        <w:rPr>
          <w:rFonts w:asciiTheme="minorHAnsi" w:hAnsiTheme="minorHAnsi" w:cstheme="minorHAnsi"/>
          <w:sz w:val="22"/>
          <w:szCs w:val="22"/>
        </w:rPr>
        <w:t xml:space="preserve"> и клауза </w:t>
      </w:r>
      <w:r w:rsidR="00D650E6" w:rsidRPr="00606BE0">
        <w:rPr>
          <w:rFonts w:asciiTheme="minorHAnsi" w:hAnsiTheme="minorHAnsi" w:cstheme="minorHAnsi"/>
          <w:sz w:val="22"/>
          <w:szCs w:val="22"/>
        </w:rPr>
        <w:fldChar w:fldCharType="begin"/>
      </w:r>
      <w:r w:rsidR="00D650E6" w:rsidRPr="00606BE0">
        <w:rPr>
          <w:rFonts w:asciiTheme="minorHAnsi" w:hAnsiTheme="minorHAnsi" w:cstheme="minorHAnsi"/>
          <w:sz w:val="22"/>
          <w:szCs w:val="22"/>
        </w:rPr>
        <w:instrText xml:space="preserve"> REF _Ref514084276 \w \h </w:instrText>
      </w:r>
      <w:r w:rsidR="00606BE0" w:rsidRPr="00606BE0">
        <w:rPr>
          <w:rFonts w:asciiTheme="minorHAnsi" w:hAnsiTheme="minorHAnsi" w:cstheme="minorHAnsi"/>
          <w:sz w:val="22"/>
          <w:szCs w:val="22"/>
        </w:rPr>
        <w:instrText xml:space="preserve"> \* MERGEFORMAT </w:instrText>
      </w:r>
      <w:r w:rsidR="00D650E6" w:rsidRPr="00606BE0">
        <w:rPr>
          <w:rFonts w:asciiTheme="minorHAnsi" w:hAnsiTheme="minorHAnsi" w:cstheme="minorHAnsi"/>
          <w:sz w:val="22"/>
          <w:szCs w:val="22"/>
        </w:rPr>
      </w:r>
      <w:r w:rsidR="00D650E6"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14.1(xii)</w:t>
      </w:r>
      <w:r w:rsidR="00D650E6" w:rsidRPr="00606BE0">
        <w:rPr>
          <w:rFonts w:asciiTheme="minorHAnsi" w:hAnsiTheme="minorHAnsi" w:cstheme="minorHAnsi"/>
          <w:sz w:val="22"/>
          <w:szCs w:val="22"/>
        </w:rPr>
        <w:fldChar w:fldCharType="end"/>
      </w:r>
      <w:r w:rsidR="00694E3B" w:rsidRPr="00606BE0">
        <w:rPr>
          <w:rFonts w:asciiTheme="minorHAnsi" w:hAnsiTheme="minorHAnsi" w:cstheme="minorHAnsi"/>
          <w:sz w:val="22"/>
          <w:szCs w:val="22"/>
        </w:rPr>
        <w:t xml:space="preserve"> </w:t>
      </w:r>
      <w:r w:rsidRPr="00606BE0">
        <w:rPr>
          <w:rFonts w:asciiTheme="minorHAnsi" w:hAnsiTheme="minorHAnsi" w:cstheme="minorHAnsi"/>
          <w:sz w:val="22"/>
          <w:szCs w:val="22"/>
        </w:rPr>
        <w:t>се вземат с мнозинство от ¾ от Общия капиталов ангажимент.</w:t>
      </w:r>
      <w:bookmarkEnd w:id="679"/>
      <w:bookmarkEnd w:id="680"/>
    </w:p>
    <w:p w14:paraId="4F06E0FD" w14:textId="77777777" w:rsidR="00304AAF" w:rsidRPr="00606BE0" w:rsidRDefault="00304AAF" w:rsidP="00304AAF">
      <w:pPr>
        <w:pStyle w:val="DGKVLevel1"/>
        <w:rPr>
          <w:rFonts w:asciiTheme="minorHAnsi" w:hAnsiTheme="minorHAnsi" w:cstheme="minorHAnsi"/>
          <w:szCs w:val="22"/>
        </w:rPr>
      </w:pPr>
      <w:bookmarkStart w:id="681" w:name="_Ref487826563"/>
      <w:bookmarkStart w:id="682" w:name="_Toc487910577"/>
      <w:bookmarkStart w:id="683" w:name="_Toc504148894"/>
      <w:bookmarkStart w:id="684" w:name="_Toc505092974"/>
      <w:bookmarkStart w:id="685" w:name="_Toc506488363"/>
      <w:bookmarkStart w:id="686" w:name="_Toc514073636"/>
      <w:bookmarkStart w:id="687" w:name="_Toc514082446"/>
      <w:bookmarkStart w:id="688" w:name="_Toc514086775"/>
      <w:bookmarkStart w:id="689" w:name="_Toc514139582"/>
      <w:bookmarkStart w:id="690" w:name="_Ref487560789"/>
      <w:bookmarkStart w:id="691" w:name="_DV_C856"/>
      <w:bookmarkStart w:id="692" w:name="_DV_C862"/>
      <w:bookmarkStart w:id="693" w:name="_Ref487464609"/>
      <w:r w:rsidRPr="00606BE0">
        <w:rPr>
          <w:rFonts w:asciiTheme="minorHAnsi" w:hAnsiTheme="minorHAnsi" w:cstheme="minorHAnsi"/>
          <w:szCs w:val="22"/>
        </w:rPr>
        <w:t>Конфликт на интереси</w:t>
      </w:r>
      <w:bookmarkEnd w:id="681"/>
      <w:bookmarkEnd w:id="682"/>
      <w:bookmarkEnd w:id="683"/>
      <w:bookmarkEnd w:id="684"/>
      <w:bookmarkEnd w:id="685"/>
      <w:bookmarkEnd w:id="686"/>
      <w:bookmarkEnd w:id="687"/>
      <w:bookmarkEnd w:id="688"/>
      <w:bookmarkEnd w:id="689"/>
    </w:p>
    <w:p w14:paraId="55F21776" w14:textId="77777777" w:rsidR="00304AAF" w:rsidRPr="00606BE0" w:rsidRDefault="00304AAF" w:rsidP="00304AAF">
      <w:pPr>
        <w:pStyle w:val="DGKVLevel2"/>
        <w:spacing w:before="120"/>
        <w:ind w:left="720"/>
        <w:rPr>
          <w:rFonts w:asciiTheme="minorHAnsi" w:hAnsiTheme="minorHAnsi" w:cstheme="minorHAnsi"/>
          <w:sz w:val="22"/>
          <w:szCs w:val="22"/>
        </w:rPr>
      </w:pPr>
      <w:bookmarkStart w:id="694" w:name="_Ref487818122"/>
      <w:bookmarkStart w:id="695" w:name="_Toc514073637"/>
      <w:bookmarkStart w:id="696" w:name="_Toc514082447"/>
      <w:r w:rsidRPr="00606BE0">
        <w:rPr>
          <w:rFonts w:asciiTheme="minorHAnsi" w:hAnsiTheme="minorHAnsi" w:cstheme="minorHAnsi"/>
          <w:sz w:val="22"/>
          <w:szCs w:val="22"/>
        </w:rPr>
        <w:t xml:space="preserve">Фонд мениджърът, неговите Свързани лица, всяко Ключово лице, Инвеститор или член на Консултативния съвет следва незабавно да докладва за всеки (потенциален) конфликт на интереси, който е от значение за него, включително при извършване на Инвестиция или при изход от Инвестиция, доколкото е информирано за наличието на такъв (потенциален) конфликт на интереси, на Консултативния съвет и да предоставя цялата релевантна информация. Консултативният съвет решава дали съществува конфликт на интереси и дали Фонд мениджърът може да пристъпи към сделката или действията, по отношение на които </w:t>
      </w:r>
      <w:r w:rsidRPr="00606BE0">
        <w:rPr>
          <w:rFonts w:asciiTheme="minorHAnsi" w:hAnsiTheme="minorHAnsi" w:cstheme="minorHAnsi"/>
          <w:sz w:val="22"/>
          <w:szCs w:val="22"/>
        </w:rPr>
        <w:lastRenderedPageBreak/>
        <w:t>съществува (потенциален) конфликт (като всички конфликти, които са разрешени по този начин, се наричат „</w:t>
      </w:r>
      <w:r w:rsidRPr="00606BE0">
        <w:rPr>
          <w:rFonts w:asciiTheme="minorHAnsi" w:hAnsiTheme="minorHAnsi" w:cstheme="minorHAnsi"/>
          <w:b/>
          <w:sz w:val="22"/>
          <w:szCs w:val="22"/>
        </w:rPr>
        <w:t>Разрешен конфликт“</w:t>
      </w:r>
      <w:r w:rsidRPr="00606BE0">
        <w:rPr>
          <w:rFonts w:asciiTheme="minorHAnsi" w:hAnsiTheme="minorHAnsi" w:cstheme="minorHAnsi"/>
          <w:sz w:val="22"/>
          <w:szCs w:val="22"/>
        </w:rPr>
        <w:t>).</w:t>
      </w:r>
      <w:bookmarkEnd w:id="690"/>
      <w:bookmarkEnd w:id="694"/>
      <w:bookmarkEnd w:id="695"/>
      <w:bookmarkEnd w:id="696"/>
    </w:p>
    <w:p w14:paraId="437AE3A2" w14:textId="77777777" w:rsidR="00304AAF" w:rsidRPr="00606BE0" w:rsidRDefault="00304AAF" w:rsidP="00304AAF">
      <w:pPr>
        <w:pStyle w:val="DGKVLevel2"/>
        <w:spacing w:before="120"/>
        <w:ind w:left="720"/>
        <w:rPr>
          <w:rFonts w:asciiTheme="minorHAnsi" w:hAnsiTheme="minorHAnsi" w:cstheme="minorHAnsi"/>
          <w:sz w:val="22"/>
          <w:szCs w:val="22"/>
        </w:rPr>
      </w:pPr>
      <w:bookmarkStart w:id="697" w:name="_Toc514073638"/>
      <w:bookmarkStart w:id="698" w:name="_Toc514082448"/>
      <w:r w:rsidRPr="00606BE0">
        <w:rPr>
          <w:rFonts w:asciiTheme="minorHAnsi" w:hAnsiTheme="minorHAnsi" w:cstheme="minorHAnsi"/>
          <w:sz w:val="22"/>
          <w:szCs w:val="22"/>
        </w:rPr>
        <w:t>Фонд мениджърът се задължава да осигури, че всички сделки и действия, свързани с Разрешен конфликт, ще бъдат договорени при условия, които са обичайни за сделки, сключени между несвързани лица в стопанския отрасъл, в който оперира Фондът. Фонд мениджърът се задължава да осигури, че всички такива сделки и действия се извършват при условия, които не са по-малко благоприятни за Фонда, отколкото ако (потенциалният) конфликт не е съществувал.</w:t>
      </w:r>
      <w:bookmarkEnd w:id="691"/>
      <w:bookmarkEnd w:id="692"/>
      <w:bookmarkEnd w:id="697"/>
      <w:bookmarkEnd w:id="698"/>
    </w:p>
    <w:p w14:paraId="5C7B888E" w14:textId="415FAC5B" w:rsidR="00304AAF" w:rsidRPr="00606BE0" w:rsidRDefault="00304AAF" w:rsidP="00304AAF">
      <w:pPr>
        <w:pStyle w:val="DGKVLevel1"/>
        <w:rPr>
          <w:rFonts w:asciiTheme="minorHAnsi" w:hAnsiTheme="minorHAnsi" w:cstheme="minorHAnsi"/>
          <w:szCs w:val="22"/>
        </w:rPr>
      </w:pPr>
      <w:bookmarkStart w:id="699" w:name="_Ref487827845"/>
      <w:bookmarkStart w:id="700" w:name="_Toc487910578"/>
      <w:bookmarkStart w:id="701" w:name="_Toc504148895"/>
      <w:bookmarkStart w:id="702" w:name="_Toc505092975"/>
      <w:bookmarkStart w:id="703" w:name="_Toc506488364"/>
      <w:bookmarkStart w:id="704" w:name="_Toc514073639"/>
      <w:bookmarkStart w:id="705" w:name="_Toc514082449"/>
      <w:bookmarkStart w:id="706" w:name="_Toc514086776"/>
      <w:bookmarkStart w:id="707" w:name="_Toc514139583"/>
      <w:r w:rsidRPr="00606BE0">
        <w:rPr>
          <w:rFonts w:asciiTheme="minorHAnsi" w:hAnsiTheme="minorHAnsi" w:cstheme="minorHAnsi"/>
          <w:szCs w:val="22"/>
        </w:rPr>
        <w:t>Такса за управление</w:t>
      </w:r>
      <w:bookmarkEnd w:id="693"/>
      <w:bookmarkEnd w:id="699"/>
      <w:bookmarkEnd w:id="700"/>
      <w:bookmarkEnd w:id="701"/>
      <w:bookmarkEnd w:id="702"/>
      <w:bookmarkEnd w:id="703"/>
      <w:bookmarkEnd w:id="704"/>
      <w:bookmarkEnd w:id="705"/>
      <w:bookmarkEnd w:id="706"/>
      <w:bookmarkEnd w:id="707"/>
    </w:p>
    <w:p w14:paraId="0A328D1A" w14:textId="2DED9F57" w:rsidR="00304AAF" w:rsidRPr="00606BE0" w:rsidRDefault="00304AAF" w:rsidP="00304AAF">
      <w:pPr>
        <w:pStyle w:val="DGKVLevel2"/>
        <w:spacing w:before="120"/>
        <w:ind w:left="720"/>
        <w:rPr>
          <w:rFonts w:asciiTheme="minorHAnsi" w:hAnsiTheme="minorHAnsi" w:cstheme="minorHAnsi"/>
          <w:sz w:val="22"/>
          <w:szCs w:val="22"/>
        </w:rPr>
      </w:pPr>
      <w:bookmarkStart w:id="708" w:name="_Toc514073640"/>
      <w:bookmarkStart w:id="709" w:name="_Toc514082450"/>
      <w:r w:rsidRPr="00606BE0">
        <w:rPr>
          <w:rFonts w:asciiTheme="minorHAnsi" w:hAnsiTheme="minorHAnsi" w:cstheme="minorHAnsi"/>
          <w:sz w:val="22"/>
          <w:szCs w:val="22"/>
        </w:rPr>
        <w:t>Фонд мениджърът има право на възнаграждение</w:t>
      </w:r>
      <w:r w:rsidR="00D650E6" w:rsidRPr="00606BE0">
        <w:rPr>
          <w:rFonts w:asciiTheme="minorHAnsi" w:hAnsiTheme="minorHAnsi" w:cstheme="minorHAnsi"/>
          <w:sz w:val="22"/>
          <w:szCs w:val="22"/>
        </w:rPr>
        <w:t>, което включва</w:t>
      </w:r>
      <w:r w:rsidRPr="00606BE0">
        <w:rPr>
          <w:rFonts w:asciiTheme="minorHAnsi" w:hAnsiTheme="minorHAnsi" w:cstheme="minorHAnsi"/>
          <w:sz w:val="22"/>
          <w:szCs w:val="22"/>
        </w:rPr>
        <w:t xml:space="preserve"> </w:t>
      </w:r>
      <w:bookmarkStart w:id="710" w:name="_Hlk514084446"/>
      <w:r w:rsidR="00D650E6" w:rsidRPr="00606BE0">
        <w:rPr>
          <w:rFonts w:asciiTheme="minorHAnsi" w:hAnsiTheme="minorHAnsi" w:cstheme="minorHAnsi"/>
          <w:sz w:val="22"/>
          <w:szCs w:val="22"/>
        </w:rPr>
        <w:t>Таксата за управление, дължима съгласно клауза </w:t>
      </w:r>
      <w:r w:rsidR="00D650E6" w:rsidRPr="00606BE0">
        <w:rPr>
          <w:rFonts w:asciiTheme="minorHAnsi" w:hAnsiTheme="minorHAnsi" w:cstheme="minorHAnsi"/>
          <w:sz w:val="22"/>
          <w:szCs w:val="22"/>
        </w:rPr>
        <w:fldChar w:fldCharType="begin"/>
      </w:r>
      <w:r w:rsidR="00D650E6" w:rsidRPr="00606BE0">
        <w:rPr>
          <w:rFonts w:asciiTheme="minorHAnsi" w:hAnsiTheme="minorHAnsi" w:cstheme="minorHAnsi"/>
          <w:sz w:val="22"/>
          <w:szCs w:val="22"/>
        </w:rPr>
        <w:instrText xml:space="preserve"> REF _Ref490151632 \w \h  \* MERGEFORMAT </w:instrText>
      </w:r>
      <w:r w:rsidR="00D650E6" w:rsidRPr="00606BE0">
        <w:rPr>
          <w:rFonts w:asciiTheme="minorHAnsi" w:hAnsiTheme="minorHAnsi" w:cstheme="minorHAnsi"/>
          <w:sz w:val="22"/>
          <w:szCs w:val="22"/>
        </w:rPr>
      </w:r>
      <w:r w:rsidR="00D650E6"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16.2</w:t>
      </w:r>
      <w:r w:rsidR="00D650E6" w:rsidRPr="00606BE0">
        <w:rPr>
          <w:rFonts w:asciiTheme="minorHAnsi" w:hAnsiTheme="minorHAnsi" w:cstheme="minorHAnsi"/>
          <w:sz w:val="22"/>
          <w:szCs w:val="22"/>
        </w:rPr>
        <w:fldChar w:fldCharType="end"/>
      </w:r>
      <w:r w:rsidR="00D650E6" w:rsidRPr="00606BE0">
        <w:rPr>
          <w:rFonts w:asciiTheme="minorHAnsi" w:hAnsiTheme="minorHAnsi" w:cstheme="minorHAnsi"/>
          <w:sz w:val="22"/>
          <w:szCs w:val="22"/>
        </w:rPr>
        <w:t xml:space="preserve"> и Последващата такса за управление, дължима съгласно клауза </w:t>
      </w:r>
      <w:r w:rsidR="00D650E6" w:rsidRPr="00606BE0">
        <w:rPr>
          <w:rFonts w:asciiTheme="minorHAnsi" w:hAnsiTheme="minorHAnsi" w:cstheme="minorHAnsi"/>
          <w:sz w:val="22"/>
          <w:szCs w:val="22"/>
        </w:rPr>
        <w:fldChar w:fldCharType="begin"/>
      </w:r>
      <w:r w:rsidR="00D650E6" w:rsidRPr="00606BE0">
        <w:rPr>
          <w:rFonts w:asciiTheme="minorHAnsi" w:hAnsiTheme="minorHAnsi" w:cstheme="minorHAnsi"/>
          <w:sz w:val="22"/>
          <w:szCs w:val="22"/>
        </w:rPr>
        <w:instrText xml:space="preserve"> REF _Ref505077249 \r \h  \* MERGEFORMAT </w:instrText>
      </w:r>
      <w:r w:rsidR="00D650E6" w:rsidRPr="00606BE0">
        <w:rPr>
          <w:rFonts w:asciiTheme="minorHAnsi" w:hAnsiTheme="minorHAnsi" w:cstheme="minorHAnsi"/>
          <w:sz w:val="22"/>
          <w:szCs w:val="22"/>
        </w:rPr>
      </w:r>
      <w:r w:rsidR="00D650E6"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16.3</w:t>
      </w:r>
      <w:r w:rsidR="00D650E6" w:rsidRPr="00606BE0">
        <w:rPr>
          <w:rFonts w:asciiTheme="minorHAnsi" w:hAnsiTheme="minorHAnsi" w:cstheme="minorHAnsi"/>
          <w:sz w:val="22"/>
          <w:szCs w:val="22"/>
        </w:rPr>
        <w:fldChar w:fldCharType="end"/>
      </w:r>
      <w:bookmarkEnd w:id="710"/>
      <w:r w:rsidR="00D650E6" w:rsidRPr="00606BE0">
        <w:rPr>
          <w:rFonts w:asciiTheme="minorHAnsi" w:hAnsiTheme="minorHAnsi" w:cstheme="minorHAnsi"/>
          <w:sz w:val="22"/>
          <w:szCs w:val="22"/>
        </w:rPr>
        <w:t>. Сумата от Таксата за управление, дължима съгласно клауза </w:t>
      </w:r>
      <w:r w:rsidR="00D650E6" w:rsidRPr="00606BE0">
        <w:rPr>
          <w:rFonts w:asciiTheme="minorHAnsi" w:hAnsiTheme="minorHAnsi" w:cstheme="minorHAnsi"/>
          <w:sz w:val="22"/>
          <w:szCs w:val="22"/>
        </w:rPr>
        <w:fldChar w:fldCharType="begin"/>
      </w:r>
      <w:r w:rsidR="00D650E6" w:rsidRPr="00606BE0">
        <w:rPr>
          <w:rFonts w:asciiTheme="minorHAnsi" w:hAnsiTheme="minorHAnsi" w:cstheme="minorHAnsi"/>
          <w:sz w:val="22"/>
          <w:szCs w:val="22"/>
        </w:rPr>
        <w:instrText xml:space="preserve"> REF _Ref490151632 \w \h  \* MERGEFORMAT </w:instrText>
      </w:r>
      <w:r w:rsidR="00D650E6" w:rsidRPr="00606BE0">
        <w:rPr>
          <w:rFonts w:asciiTheme="minorHAnsi" w:hAnsiTheme="minorHAnsi" w:cstheme="minorHAnsi"/>
          <w:sz w:val="22"/>
          <w:szCs w:val="22"/>
        </w:rPr>
      </w:r>
      <w:r w:rsidR="00D650E6"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16.2</w:t>
      </w:r>
      <w:r w:rsidR="00D650E6" w:rsidRPr="00606BE0">
        <w:rPr>
          <w:rFonts w:asciiTheme="minorHAnsi" w:hAnsiTheme="minorHAnsi" w:cstheme="minorHAnsi"/>
          <w:sz w:val="22"/>
          <w:szCs w:val="22"/>
        </w:rPr>
        <w:fldChar w:fldCharType="end"/>
      </w:r>
      <w:r w:rsidR="00D650E6" w:rsidRPr="00606BE0">
        <w:rPr>
          <w:rFonts w:asciiTheme="minorHAnsi" w:hAnsiTheme="minorHAnsi" w:cstheme="minorHAnsi"/>
          <w:sz w:val="22"/>
          <w:szCs w:val="22"/>
        </w:rPr>
        <w:t xml:space="preserve"> и Последващата такса за управление, дължима съгласно клауза </w:t>
      </w:r>
      <w:r w:rsidR="00D650E6" w:rsidRPr="00606BE0">
        <w:rPr>
          <w:rFonts w:asciiTheme="minorHAnsi" w:hAnsiTheme="minorHAnsi" w:cstheme="minorHAnsi"/>
          <w:sz w:val="22"/>
          <w:szCs w:val="22"/>
        </w:rPr>
        <w:fldChar w:fldCharType="begin"/>
      </w:r>
      <w:r w:rsidR="00D650E6" w:rsidRPr="00606BE0">
        <w:rPr>
          <w:rFonts w:asciiTheme="minorHAnsi" w:hAnsiTheme="minorHAnsi" w:cstheme="minorHAnsi"/>
          <w:sz w:val="22"/>
          <w:szCs w:val="22"/>
        </w:rPr>
        <w:instrText xml:space="preserve"> REF _Ref505077249 \r \h  \* MERGEFORMAT </w:instrText>
      </w:r>
      <w:r w:rsidR="00D650E6" w:rsidRPr="00606BE0">
        <w:rPr>
          <w:rFonts w:asciiTheme="minorHAnsi" w:hAnsiTheme="minorHAnsi" w:cstheme="minorHAnsi"/>
          <w:sz w:val="22"/>
          <w:szCs w:val="22"/>
        </w:rPr>
      </w:r>
      <w:r w:rsidR="00D650E6"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16.3</w:t>
      </w:r>
      <w:r w:rsidR="00D650E6" w:rsidRPr="00606BE0">
        <w:rPr>
          <w:rFonts w:asciiTheme="minorHAnsi" w:hAnsiTheme="minorHAnsi" w:cstheme="minorHAnsi"/>
          <w:sz w:val="22"/>
          <w:szCs w:val="22"/>
        </w:rPr>
        <w:fldChar w:fldCharType="end"/>
      </w:r>
      <w:r w:rsidR="00A92372" w:rsidRPr="00606BE0">
        <w:rPr>
          <w:rFonts w:asciiTheme="minorHAnsi" w:hAnsiTheme="minorHAnsi" w:cstheme="minorHAnsi"/>
          <w:sz w:val="22"/>
          <w:szCs w:val="22"/>
        </w:rPr>
        <w:t xml:space="preserve"> </w:t>
      </w:r>
      <w:r w:rsidR="00E81320" w:rsidRPr="00606BE0">
        <w:rPr>
          <w:rFonts w:asciiTheme="minorHAnsi" w:hAnsiTheme="minorHAnsi" w:cstheme="minorHAnsi"/>
          <w:sz w:val="22"/>
          <w:szCs w:val="22"/>
        </w:rPr>
        <w:t xml:space="preserve">не може да надвишава </w:t>
      </w:r>
      <w:r w:rsidR="000F3293" w:rsidRPr="00606BE0">
        <w:rPr>
          <w:rFonts w:asciiTheme="minorHAnsi" w:hAnsiTheme="minorHAnsi" w:cstheme="minorHAnsi"/>
          <w:sz w:val="22"/>
          <w:szCs w:val="22"/>
          <w:lang w:val="en-GB"/>
        </w:rPr>
        <w:t>[</w:t>
      </w:r>
      <w:r w:rsidR="00E81320" w:rsidRPr="00606BE0">
        <w:rPr>
          <w:rFonts w:asciiTheme="minorHAnsi" w:hAnsiTheme="minorHAnsi" w:cstheme="minorHAnsi"/>
          <w:sz w:val="22"/>
          <w:szCs w:val="22"/>
          <w:lang w:val="en-US"/>
        </w:rPr>
        <w:t>20</w:t>
      </w:r>
      <w:r w:rsidR="000F3293" w:rsidRPr="00606BE0">
        <w:rPr>
          <w:rFonts w:asciiTheme="minorHAnsi" w:hAnsiTheme="minorHAnsi" w:cstheme="minorHAnsi"/>
          <w:sz w:val="22"/>
          <w:szCs w:val="22"/>
          <w:lang w:val="en-US"/>
        </w:rPr>
        <w:t>]</w:t>
      </w:r>
      <w:r w:rsidR="00E81320" w:rsidRPr="00606BE0">
        <w:rPr>
          <w:rFonts w:asciiTheme="minorHAnsi" w:hAnsiTheme="minorHAnsi" w:cstheme="minorHAnsi"/>
          <w:sz w:val="22"/>
          <w:szCs w:val="22"/>
        </w:rPr>
        <w:t> % от Общия капиталов ангажимент</w:t>
      </w:r>
      <w:r w:rsidR="007B6AEA" w:rsidRPr="00606BE0">
        <w:rPr>
          <w:rFonts w:asciiTheme="minorHAnsi" w:hAnsiTheme="minorHAnsi" w:cstheme="minorHAnsi"/>
          <w:sz w:val="22"/>
          <w:szCs w:val="22"/>
        </w:rPr>
        <w:t xml:space="preserve"> за Срока на Фонда</w:t>
      </w:r>
      <w:r w:rsidR="008E5A44" w:rsidRPr="00606BE0">
        <w:rPr>
          <w:rFonts w:asciiTheme="minorHAnsi" w:hAnsiTheme="minorHAnsi" w:cstheme="minorHAnsi"/>
          <w:sz w:val="22"/>
          <w:szCs w:val="22"/>
          <w:lang w:val="en-US"/>
        </w:rPr>
        <w:t>.</w:t>
      </w:r>
      <w:bookmarkEnd w:id="708"/>
      <w:bookmarkEnd w:id="709"/>
      <w:r w:rsidR="007B6AEA" w:rsidRPr="00606BE0">
        <w:rPr>
          <w:rFonts w:asciiTheme="minorHAnsi" w:hAnsiTheme="minorHAnsi" w:cstheme="minorHAnsi"/>
          <w:sz w:val="22"/>
          <w:szCs w:val="22"/>
        </w:rPr>
        <w:t xml:space="preserve"> </w:t>
      </w:r>
    </w:p>
    <w:p w14:paraId="505BC5EF" w14:textId="62C872E9" w:rsidR="00304AAF" w:rsidRPr="00606BE0" w:rsidRDefault="00304AAF" w:rsidP="00304AAF">
      <w:pPr>
        <w:pStyle w:val="DGKVLevel2"/>
        <w:spacing w:before="120"/>
        <w:ind w:left="720"/>
        <w:rPr>
          <w:rFonts w:asciiTheme="minorHAnsi" w:hAnsiTheme="minorHAnsi" w:cstheme="minorHAnsi"/>
          <w:sz w:val="22"/>
          <w:szCs w:val="22"/>
        </w:rPr>
      </w:pPr>
      <w:bookmarkStart w:id="711" w:name="_Toc514073641"/>
      <w:bookmarkStart w:id="712" w:name="_Toc514082451"/>
      <w:bookmarkStart w:id="713" w:name="_Ref490151632"/>
      <w:bookmarkStart w:id="714" w:name="_Ref487827247"/>
      <w:r w:rsidRPr="00606BE0">
        <w:rPr>
          <w:rFonts w:asciiTheme="minorHAnsi" w:hAnsiTheme="minorHAnsi" w:cstheme="minorHAnsi"/>
          <w:sz w:val="22"/>
          <w:szCs w:val="22"/>
        </w:rPr>
        <w:t>През Инвестиционния период, Фонд мениджърът получава Такса за управление, съставена от фиксирано основно възнаграждение и възнаграждение, базирано на инвестирани средства. Компонентите на Таксата за управление се изчисляват както следва:</w:t>
      </w:r>
      <w:bookmarkEnd w:id="711"/>
      <w:bookmarkEnd w:id="712"/>
    </w:p>
    <w:p w14:paraId="5E8D78B8" w14:textId="4354EA97" w:rsidR="00E34BEE" w:rsidRPr="00606BE0" w:rsidRDefault="00304AAF" w:rsidP="00304AAF">
      <w:pPr>
        <w:pStyle w:val="DGKVLevel3"/>
        <w:ind w:left="1440"/>
        <w:rPr>
          <w:rFonts w:asciiTheme="minorHAnsi" w:hAnsiTheme="minorHAnsi" w:cstheme="minorHAnsi"/>
          <w:sz w:val="22"/>
          <w:szCs w:val="22"/>
        </w:rPr>
      </w:pPr>
      <w:bookmarkStart w:id="715" w:name="_Toc514073642"/>
      <w:bookmarkStart w:id="716" w:name="_Toc514082452"/>
      <w:bookmarkStart w:id="717" w:name="_Ref490151495"/>
      <w:bookmarkStart w:id="718" w:name="_Ref489873753"/>
      <w:bookmarkEnd w:id="713"/>
      <w:r w:rsidRPr="00606BE0">
        <w:rPr>
          <w:rFonts w:asciiTheme="minorHAnsi" w:hAnsiTheme="minorHAnsi" w:cstheme="minorHAnsi"/>
          <w:sz w:val="22"/>
          <w:szCs w:val="22"/>
        </w:rPr>
        <w:t>Основното възнаграждение в размер, равен на</w:t>
      </w:r>
      <w:bookmarkEnd w:id="715"/>
      <w:r w:rsidRPr="00606BE0">
        <w:rPr>
          <w:rFonts w:asciiTheme="minorHAnsi" w:hAnsiTheme="minorHAnsi" w:cstheme="minorHAnsi"/>
          <w:sz w:val="22"/>
          <w:szCs w:val="22"/>
        </w:rPr>
        <w:t xml:space="preserve"> </w:t>
      </w:r>
      <w:bookmarkEnd w:id="716"/>
    </w:p>
    <w:p w14:paraId="2F99F4A3" w14:textId="7CC74FF2" w:rsidR="00E34BEE" w:rsidRPr="00606BE0" w:rsidRDefault="00304AAF" w:rsidP="00E34BEE">
      <w:pPr>
        <w:pStyle w:val="DGKVLevel4"/>
        <w:rPr>
          <w:rFonts w:asciiTheme="minorHAnsi" w:hAnsiTheme="minorHAnsi" w:cstheme="minorHAnsi"/>
          <w:sz w:val="22"/>
        </w:rPr>
      </w:pPr>
      <w:bookmarkStart w:id="719" w:name="_Hlk512504447"/>
      <w:r w:rsidRPr="00606BE0">
        <w:rPr>
          <w:rFonts w:asciiTheme="minorHAnsi" w:hAnsiTheme="minorHAnsi" w:cstheme="minorHAnsi"/>
          <w:sz w:val="22"/>
        </w:rPr>
        <w:t>[●]</w:t>
      </w:r>
      <w:r w:rsidR="00554209" w:rsidRPr="00606BE0">
        <w:rPr>
          <w:rFonts w:asciiTheme="minorHAnsi" w:hAnsiTheme="minorHAnsi" w:cstheme="minorHAnsi"/>
          <w:sz w:val="22"/>
        </w:rPr>
        <w:t xml:space="preserve"> </w:t>
      </w:r>
      <w:r w:rsidRPr="00606BE0">
        <w:rPr>
          <w:rFonts w:asciiTheme="minorHAnsi" w:hAnsiTheme="minorHAnsi" w:cstheme="minorHAnsi"/>
          <w:sz w:val="22"/>
        </w:rPr>
        <w:t>%</w:t>
      </w:r>
      <w:r w:rsidRPr="00606BE0">
        <w:rPr>
          <w:rStyle w:val="FootnoteReference"/>
          <w:rFonts w:asciiTheme="minorHAnsi" w:hAnsiTheme="minorHAnsi" w:cstheme="minorHAnsi"/>
          <w:sz w:val="22"/>
          <w:szCs w:val="22"/>
        </w:rPr>
        <w:footnoteReference w:id="44"/>
      </w:r>
      <w:r w:rsidRPr="00606BE0">
        <w:rPr>
          <w:rFonts w:asciiTheme="minorHAnsi" w:hAnsiTheme="minorHAnsi" w:cstheme="minorHAnsi"/>
          <w:sz w:val="22"/>
        </w:rPr>
        <w:t xml:space="preserve"> от Общия капиталов ангажимент </w:t>
      </w:r>
      <w:bookmarkEnd w:id="719"/>
      <w:r w:rsidR="002B5925" w:rsidRPr="00606BE0">
        <w:rPr>
          <w:rFonts w:asciiTheme="minorHAnsi" w:hAnsiTheme="minorHAnsi" w:cstheme="minorHAnsi"/>
          <w:sz w:val="22"/>
        </w:rPr>
        <w:t xml:space="preserve">през </w:t>
      </w:r>
      <w:r w:rsidR="00E34BEE" w:rsidRPr="00606BE0">
        <w:rPr>
          <w:rFonts w:asciiTheme="minorHAnsi" w:hAnsiTheme="minorHAnsi" w:cstheme="minorHAnsi"/>
          <w:sz w:val="22"/>
        </w:rPr>
        <w:t>първите 24 (двадесет и четири месеца) от датата на това Оперативно споразумение</w:t>
      </w:r>
      <w:r w:rsidR="00AF7A58" w:rsidRPr="00606BE0">
        <w:rPr>
          <w:rFonts w:asciiTheme="minorHAnsi" w:hAnsiTheme="minorHAnsi" w:cstheme="minorHAnsi"/>
          <w:sz w:val="22"/>
        </w:rPr>
        <w:t>;</w:t>
      </w:r>
      <w:r w:rsidR="00E34BEE" w:rsidRPr="00606BE0">
        <w:rPr>
          <w:rFonts w:asciiTheme="minorHAnsi" w:hAnsiTheme="minorHAnsi" w:cstheme="minorHAnsi"/>
          <w:sz w:val="22"/>
        </w:rPr>
        <w:t xml:space="preserve"> и</w:t>
      </w:r>
    </w:p>
    <w:p w14:paraId="663B42DE" w14:textId="033A84DA" w:rsidR="00D650E6" w:rsidRPr="00606BE0" w:rsidRDefault="00815B1B" w:rsidP="00E34BEE">
      <w:pPr>
        <w:pStyle w:val="DGKVLevel4"/>
        <w:rPr>
          <w:rFonts w:asciiTheme="minorHAnsi" w:hAnsiTheme="minorHAnsi" w:cstheme="minorHAnsi"/>
          <w:sz w:val="22"/>
        </w:rPr>
      </w:pPr>
      <w:r w:rsidRPr="00606BE0">
        <w:rPr>
          <w:rFonts w:asciiTheme="minorHAnsi" w:hAnsiTheme="minorHAnsi" w:cstheme="minorHAnsi"/>
          <w:sz w:val="22"/>
        </w:rPr>
        <w:t>[●]</w:t>
      </w:r>
      <w:r w:rsidR="00554209" w:rsidRPr="00606BE0">
        <w:rPr>
          <w:rFonts w:asciiTheme="minorHAnsi" w:hAnsiTheme="minorHAnsi" w:cstheme="minorHAnsi"/>
          <w:sz w:val="22"/>
        </w:rPr>
        <w:t xml:space="preserve"> </w:t>
      </w:r>
      <w:r w:rsidRPr="00606BE0">
        <w:rPr>
          <w:rFonts w:asciiTheme="minorHAnsi" w:hAnsiTheme="minorHAnsi" w:cstheme="minorHAnsi"/>
          <w:sz w:val="22"/>
        </w:rPr>
        <w:t>%</w:t>
      </w:r>
      <w:r w:rsidR="00D650E6" w:rsidRPr="00606BE0">
        <w:rPr>
          <w:rStyle w:val="FootnoteReference"/>
          <w:rFonts w:asciiTheme="minorHAnsi" w:hAnsiTheme="minorHAnsi" w:cstheme="minorHAnsi"/>
          <w:sz w:val="22"/>
          <w:szCs w:val="22"/>
        </w:rPr>
        <w:footnoteReference w:id="45"/>
      </w:r>
      <w:r w:rsidR="00D650E6" w:rsidRPr="00606BE0">
        <w:rPr>
          <w:rFonts w:asciiTheme="minorHAnsi" w:hAnsiTheme="minorHAnsi" w:cstheme="minorHAnsi"/>
          <w:sz w:val="22"/>
        </w:rPr>
        <w:t xml:space="preserve"> от Общия капиталов ангажимент за последващите Отчетни периоди до най-ранната от следните дати: </w:t>
      </w:r>
      <w:bookmarkStart w:id="720" w:name="_Hlk512504620"/>
      <w:r w:rsidR="00D650E6" w:rsidRPr="00606BE0">
        <w:rPr>
          <w:rFonts w:asciiTheme="minorHAnsi" w:hAnsiTheme="minorHAnsi" w:cstheme="minorHAnsi"/>
          <w:sz w:val="22"/>
        </w:rPr>
        <w:t>(1) </w:t>
      </w:r>
      <w:bookmarkEnd w:id="720"/>
      <w:r w:rsidR="00D650E6" w:rsidRPr="00606BE0">
        <w:rPr>
          <w:rFonts w:asciiTheme="minorHAnsi" w:hAnsiTheme="minorHAnsi" w:cstheme="minorHAnsi"/>
          <w:sz w:val="22"/>
        </w:rPr>
        <w:t>края на Инвестиционния период; (</w:t>
      </w:r>
      <w:r w:rsidR="00D650E6" w:rsidRPr="00606BE0">
        <w:rPr>
          <w:rFonts w:asciiTheme="minorHAnsi" w:hAnsiTheme="minorHAnsi" w:cstheme="minorHAnsi"/>
          <w:iCs w:val="0"/>
          <w:sz w:val="22"/>
          <w:lang w:val="en-GB"/>
        </w:rPr>
        <w:t>2</w:t>
      </w:r>
      <w:r w:rsidR="00D650E6" w:rsidRPr="00606BE0">
        <w:rPr>
          <w:rFonts w:asciiTheme="minorHAnsi" w:hAnsiTheme="minorHAnsi" w:cstheme="minorHAnsi"/>
          <w:sz w:val="22"/>
        </w:rPr>
        <w:t>) Датата на прекратяване на Фонда и (</w:t>
      </w:r>
      <w:r w:rsidR="00D650E6" w:rsidRPr="00606BE0">
        <w:rPr>
          <w:rFonts w:asciiTheme="minorHAnsi" w:hAnsiTheme="minorHAnsi" w:cstheme="minorHAnsi"/>
          <w:sz w:val="22"/>
          <w:lang w:val="en-GB"/>
        </w:rPr>
        <w:t>3</w:t>
      </w:r>
      <w:r w:rsidR="00D650E6" w:rsidRPr="00606BE0">
        <w:rPr>
          <w:rFonts w:asciiTheme="minorHAnsi" w:hAnsiTheme="minorHAnsi" w:cstheme="minorHAnsi"/>
          <w:sz w:val="22"/>
        </w:rPr>
        <w:t>) Датата, на която Фонда е разпределил към ФМФИБ сума, равна на капиталовата вноска, направена от ФМФИБ.</w:t>
      </w:r>
    </w:p>
    <w:p w14:paraId="56D423D9" w14:textId="1928E1DD" w:rsidR="000F4B02" w:rsidRPr="00606BE0" w:rsidRDefault="000F4B02" w:rsidP="000F4B02">
      <w:pPr>
        <w:pStyle w:val="DGKVLevel3"/>
        <w:ind w:left="1440"/>
        <w:rPr>
          <w:rFonts w:asciiTheme="minorHAnsi" w:hAnsiTheme="minorHAnsi" w:cstheme="minorHAnsi"/>
          <w:sz w:val="22"/>
          <w:szCs w:val="22"/>
        </w:rPr>
      </w:pPr>
      <w:bookmarkStart w:id="721" w:name="_Toc514073643"/>
      <w:bookmarkStart w:id="722" w:name="_Toc514082453"/>
      <w:bookmarkStart w:id="723" w:name="_Ref490151535"/>
      <w:bookmarkEnd w:id="714"/>
      <w:bookmarkEnd w:id="717"/>
      <w:bookmarkEnd w:id="718"/>
      <w:r w:rsidRPr="00606BE0">
        <w:rPr>
          <w:rFonts w:asciiTheme="minorHAnsi" w:hAnsiTheme="minorHAnsi" w:cstheme="minorHAnsi"/>
          <w:sz w:val="22"/>
          <w:szCs w:val="22"/>
        </w:rPr>
        <w:t>Допълнително възнаграждение в размер равен на [●]</w:t>
      </w:r>
      <w:r w:rsidR="00554209" w:rsidRPr="00606BE0">
        <w:rPr>
          <w:rFonts w:asciiTheme="minorHAnsi" w:hAnsiTheme="minorHAnsi" w:cstheme="minorHAnsi"/>
          <w:sz w:val="22"/>
          <w:szCs w:val="22"/>
        </w:rPr>
        <w:t xml:space="preserve"> </w:t>
      </w:r>
      <w:r w:rsidRPr="00606BE0">
        <w:rPr>
          <w:rFonts w:asciiTheme="minorHAnsi" w:hAnsiTheme="minorHAnsi" w:cstheme="minorHAnsi"/>
          <w:sz w:val="22"/>
          <w:szCs w:val="22"/>
        </w:rPr>
        <w:t xml:space="preserve">% </w:t>
      </w:r>
      <w:r w:rsidRPr="00606BE0">
        <w:rPr>
          <w:rFonts w:asciiTheme="minorHAnsi" w:hAnsiTheme="minorHAnsi" w:cstheme="minorHAnsi"/>
          <w:sz w:val="22"/>
          <w:szCs w:val="22"/>
          <w:lang w:eastAsia="en-GB"/>
        </w:rPr>
        <w:t xml:space="preserve">от размера на </w:t>
      </w:r>
      <w:bookmarkStart w:id="724" w:name="_Hlk512014196"/>
      <w:r w:rsidRPr="00606BE0">
        <w:rPr>
          <w:rFonts w:asciiTheme="minorHAnsi" w:hAnsiTheme="minorHAnsi" w:cstheme="minorHAnsi"/>
          <w:sz w:val="22"/>
          <w:szCs w:val="22"/>
          <w:lang w:eastAsia="en-GB"/>
        </w:rPr>
        <w:t>средствата на Фонда, инвестирани в Крайни получатели</w:t>
      </w:r>
      <w:bookmarkEnd w:id="724"/>
      <w:r w:rsidRPr="00606BE0">
        <w:rPr>
          <w:rFonts w:asciiTheme="minorHAnsi" w:hAnsiTheme="minorHAnsi" w:cstheme="minorHAnsi"/>
          <w:sz w:val="22"/>
          <w:szCs w:val="22"/>
          <w:lang w:eastAsia="en-GB"/>
        </w:rPr>
        <w:t xml:space="preserve"> в съответствие с Изискванията за допустимост, намален с размера на Реализираните инвестиции </w:t>
      </w:r>
      <w:r w:rsidR="007E4B28" w:rsidRPr="00606BE0">
        <w:rPr>
          <w:rFonts w:asciiTheme="minorHAnsi" w:hAnsiTheme="minorHAnsi" w:cstheme="minorHAnsi"/>
          <w:sz w:val="22"/>
          <w:szCs w:val="22"/>
          <w:lang w:eastAsia="en-GB"/>
        </w:rPr>
        <w:t xml:space="preserve"> </w:t>
      </w:r>
      <w:r w:rsidRPr="00606BE0">
        <w:rPr>
          <w:rFonts w:asciiTheme="minorHAnsi" w:hAnsiTheme="minorHAnsi" w:cstheme="minorHAnsi"/>
          <w:sz w:val="22"/>
          <w:szCs w:val="22"/>
          <w:lang w:eastAsia="en-GB"/>
        </w:rPr>
        <w:t>за периода от датата на извършване на Инвестицията до най-ранната от следните дати:</w:t>
      </w:r>
      <w:bookmarkEnd w:id="721"/>
      <w:bookmarkEnd w:id="722"/>
    </w:p>
    <w:p w14:paraId="23702183" w14:textId="56FCBC0D" w:rsidR="000F4B02" w:rsidRPr="00606BE0" w:rsidRDefault="000F4B02" w:rsidP="000F4B02">
      <w:pPr>
        <w:pStyle w:val="DGKVLevel4"/>
        <w:rPr>
          <w:rFonts w:asciiTheme="minorHAnsi" w:hAnsiTheme="minorHAnsi" w:cstheme="minorHAnsi"/>
          <w:sz w:val="22"/>
        </w:rPr>
      </w:pPr>
      <w:r w:rsidRPr="00606BE0">
        <w:rPr>
          <w:rFonts w:asciiTheme="minorHAnsi" w:hAnsiTheme="minorHAnsi" w:cstheme="minorHAnsi"/>
          <w:sz w:val="22"/>
          <w:lang w:eastAsia="en-GB"/>
        </w:rPr>
        <w:t>Датата на затваряне на Инвестицията; или</w:t>
      </w:r>
    </w:p>
    <w:p w14:paraId="1FC264BA" w14:textId="77777777" w:rsidR="000F4B02" w:rsidRPr="00606BE0" w:rsidRDefault="000F4B02" w:rsidP="000F4B02">
      <w:pPr>
        <w:pStyle w:val="DGKVLevel4"/>
        <w:rPr>
          <w:rFonts w:asciiTheme="minorHAnsi" w:hAnsiTheme="minorHAnsi" w:cstheme="minorHAnsi"/>
          <w:sz w:val="22"/>
        </w:rPr>
      </w:pPr>
      <w:r w:rsidRPr="00606BE0">
        <w:rPr>
          <w:rFonts w:asciiTheme="minorHAnsi" w:hAnsiTheme="minorHAnsi" w:cstheme="minorHAnsi"/>
          <w:sz w:val="22"/>
          <w:lang w:eastAsia="en-GB"/>
        </w:rPr>
        <w:t>Края на Инвестиционния период.</w:t>
      </w:r>
    </w:p>
    <w:p w14:paraId="0E514CD8" w14:textId="0D4DC74C" w:rsidR="00304AAF" w:rsidRPr="00606BE0" w:rsidRDefault="00304AAF" w:rsidP="00304AAF">
      <w:pPr>
        <w:pStyle w:val="DGKVLevel2"/>
        <w:spacing w:before="120"/>
        <w:ind w:left="720"/>
        <w:rPr>
          <w:rFonts w:asciiTheme="minorHAnsi" w:hAnsiTheme="minorHAnsi" w:cstheme="minorHAnsi"/>
          <w:sz w:val="22"/>
          <w:szCs w:val="22"/>
        </w:rPr>
      </w:pPr>
      <w:bookmarkStart w:id="725" w:name="_Ref504013684"/>
      <w:bookmarkStart w:id="726" w:name="_Ref489892013"/>
      <w:bookmarkStart w:id="727" w:name="_Ref505077249"/>
      <w:bookmarkStart w:id="728" w:name="_Toc514073644"/>
      <w:bookmarkStart w:id="729" w:name="_Toc514082454"/>
      <w:bookmarkStart w:id="730" w:name="_Ref487468093"/>
      <w:bookmarkEnd w:id="723"/>
      <w:r w:rsidRPr="00606BE0">
        <w:rPr>
          <w:rFonts w:asciiTheme="minorHAnsi" w:hAnsiTheme="minorHAnsi" w:cstheme="minorHAnsi"/>
          <w:sz w:val="22"/>
          <w:szCs w:val="22"/>
        </w:rPr>
        <w:t>След края на Инвестиционния период Фонд мениджърът има право на такса за управление („</w:t>
      </w:r>
      <w:r w:rsidRPr="00606BE0">
        <w:rPr>
          <w:rFonts w:asciiTheme="minorHAnsi" w:hAnsiTheme="minorHAnsi" w:cstheme="minorHAnsi"/>
          <w:b/>
          <w:sz w:val="22"/>
          <w:szCs w:val="22"/>
        </w:rPr>
        <w:t>Последваща такса за управление</w:t>
      </w:r>
      <w:r w:rsidRPr="00606BE0">
        <w:rPr>
          <w:rFonts w:asciiTheme="minorHAnsi" w:hAnsiTheme="minorHAnsi" w:cstheme="minorHAnsi"/>
          <w:sz w:val="22"/>
          <w:szCs w:val="22"/>
        </w:rPr>
        <w:t>“) в размер на [●]</w:t>
      </w:r>
      <w:r w:rsidR="00B41802" w:rsidRPr="00606BE0">
        <w:rPr>
          <w:rFonts w:asciiTheme="minorHAnsi" w:hAnsiTheme="minorHAnsi" w:cstheme="minorHAnsi"/>
          <w:sz w:val="22"/>
          <w:szCs w:val="22"/>
        </w:rPr>
        <w:t xml:space="preserve"> %</w:t>
      </w:r>
      <w:r w:rsidRPr="00606BE0">
        <w:rPr>
          <w:rStyle w:val="FootnoteReference"/>
          <w:rFonts w:asciiTheme="minorHAnsi" w:hAnsiTheme="minorHAnsi" w:cstheme="minorHAnsi"/>
          <w:sz w:val="22"/>
          <w:szCs w:val="22"/>
        </w:rPr>
        <w:footnoteReference w:id="46"/>
      </w:r>
      <w:r w:rsidRPr="00606BE0">
        <w:rPr>
          <w:rFonts w:asciiTheme="minorHAnsi" w:hAnsiTheme="minorHAnsi" w:cstheme="minorHAnsi"/>
          <w:sz w:val="22"/>
          <w:szCs w:val="22"/>
        </w:rPr>
        <w:t xml:space="preserve"> от размера на средствата на Фонда, инвестирани в Крайни получатели в съответствие с Изискванията за допустимост, намален </w:t>
      </w:r>
      <w:r w:rsidRPr="00606BE0">
        <w:rPr>
          <w:rFonts w:asciiTheme="minorHAnsi" w:hAnsiTheme="minorHAnsi" w:cstheme="minorHAnsi"/>
          <w:sz w:val="22"/>
          <w:szCs w:val="22"/>
        </w:rPr>
        <w:lastRenderedPageBreak/>
        <w:t>със сумата на Реализираните инвестиции</w:t>
      </w:r>
      <w:r w:rsidR="00D310A4" w:rsidRPr="00606BE0">
        <w:rPr>
          <w:rFonts w:asciiTheme="minorHAnsi" w:hAnsiTheme="minorHAnsi" w:cstheme="minorHAnsi"/>
          <w:sz w:val="22"/>
          <w:szCs w:val="22"/>
        </w:rPr>
        <w:t xml:space="preserve"> </w:t>
      </w:r>
      <w:r w:rsidRPr="00606BE0">
        <w:rPr>
          <w:rFonts w:asciiTheme="minorHAnsi" w:hAnsiTheme="minorHAnsi" w:cstheme="minorHAnsi"/>
          <w:sz w:val="22"/>
          <w:szCs w:val="22"/>
        </w:rPr>
        <w:t xml:space="preserve">за периода от края на Инвестиционния период (за Инвестиции, извършени през Инвестиционния период) или датата на извършване на Последващата инвестиция, което е относимо, до </w:t>
      </w:r>
      <w:bookmarkEnd w:id="725"/>
      <w:r w:rsidRPr="00606BE0">
        <w:rPr>
          <w:rFonts w:asciiTheme="minorHAnsi" w:hAnsiTheme="minorHAnsi" w:cstheme="minorHAnsi"/>
          <w:sz w:val="22"/>
          <w:szCs w:val="22"/>
        </w:rPr>
        <w:t>по-ранна от следните дати:</w:t>
      </w:r>
      <w:bookmarkEnd w:id="726"/>
      <w:bookmarkEnd w:id="727"/>
      <w:bookmarkEnd w:id="728"/>
      <w:bookmarkEnd w:id="729"/>
    </w:p>
    <w:p w14:paraId="5FFDBCC7" w14:textId="7BE3703E" w:rsidR="00304AAF" w:rsidRPr="00606BE0" w:rsidRDefault="00304AAF" w:rsidP="00304AAF">
      <w:pPr>
        <w:pStyle w:val="DGKVLevel4"/>
        <w:numPr>
          <w:ilvl w:val="3"/>
          <w:numId w:val="25"/>
        </w:numPr>
        <w:rPr>
          <w:rFonts w:asciiTheme="minorHAnsi" w:hAnsiTheme="minorHAnsi" w:cstheme="minorHAnsi"/>
          <w:sz w:val="22"/>
        </w:rPr>
      </w:pPr>
      <w:bookmarkStart w:id="731" w:name="_Hlk507172440"/>
      <w:r w:rsidRPr="00606BE0">
        <w:rPr>
          <w:rFonts w:asciiTheme="minorHAnsi" w:hAnsiTheme="minorHAnsi" w:cstheme="minorHAnsi"/>
          <w:sz w:val="22"/>
        </w:rPr>
        <w:t>Датата на затваряне на Инвестицията</w:t>
      </w:r>
      <w:bookmarkEnd w:id="731"/>
      <w:r w:rsidRPr="00606BE0">
        <w:rPr>
          <w:rFonts w:asciiTheme="minorHAnsi" w:hAnsiTheme="minorHAnsi" w:cstheme="minorHAnsi"/>
          <w:sz w:val="22"/>
        </w:rPr>
        <w:t>, или</w:t>
      </w:r>
    </w:p>
    <w:p w14:paraId="244014FB"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Датата на прекратяване на Фонда. </w:t>
      </w:r>
      <w:bookmarkEnd w:id="730"/>
    </w:p>
    <w:p w14:paraId="4971B03C" w14:textId="656DDE3B" w:rsidR="00304AAF" w:rsidRPr="00606BE0" w:rsidRDefault="00304AAF" w:rsidP="00D650E6">
      <w:pPr>
        <w:pStyle w:val="DGKVLevel2"/>
        <w:numPr>
          <w:ilvl w:val="0"/>
          <w:numId w:val="0"/>
        </w:numPr>
        <w:spacing w:before="120"/>
        <w:rPr>
          <w:rFonts w:asciiTheme="minorHAnsi" w:hAnsiTheme="minorHAnsi" w:cstheme="minorHAnsi"/>
          <w:sz w:val="22"/>
          <w:szCs w:val="22"/>
        </w:rPr>
      </w:pPr>
    </w:p>
    <w:p w14:paraId="2982B97A" w14:textId="77777777" w:rsidR="00304AAF" w:rsidRPr="00606BE0" w:rsidRDefault="00304AAF" w:rsidP="00304AAF">
      <w:pPr>
        <w:pStyle w:val="DGKVLevel2"/>
        <w:spacing w:before="120"/>
        <w:ind w:left="720"/>
        <w:rPr>
          <w:rFonts w:asciiTheme="minorHAnsi" w:hAnsiTheme="minorHAnsi" w:cstheme="minorHAnsi"/>
          <w:sz w:val="22"/>
          <w:szCs w:val="22"/>
        </w:rPr>
      </w:pPr>
      <w:bookmarkStart w:id="732" w:name="_Toc514073646"/>
      <w:bookmarkStart w:id="733" w:name="_Toc514082457"/>
      <w:r w:rsidRPr="00606BE0">
        <w:rPr>
          <w:rFonts w:asciiTheme="minorHAnsi" w:hAnsiTheme="minorHAnsi" w:cstheme="minorHAnsi"/>
          <w:sz w:val="22"/>
          <w:szCs w:val="22"/>
        </w:rPr>
        <w:t>Таксата за управление се увеличава или намалява пропорционално за Отчетни периоди, които са по-дълги или по-къси от една (1) година.</w:t>
      </w:r>
      <w:bookmarkEnd w:id="732"/>
      <w:bookmarkEnd w:id="733"/>
    </w:p>
    <w:p w14:paraId="17124255" w14:textId="71D023B7" w:rsidR="00304AAF" w:rsidRPr="00606BE0" w:rsidRDefault="00304AAF" w:rsidP="00304AAF">
      <w:pPr>
        <w:pStyle w:val="DGKVLevel2"/>
        <w:spacing w:before="120"/>
        <w:ind w:left="720"/>
        <w:rPr>
          <w:rFonts w:asciiTheme="minorHAnsi" w:hAnsiTheme="minorHAnsi" w:cstheme="minorHAnsi"/>
          <w:sz w:val="22"/>
          <w:szCs w:val="22"/>
        </w:rPr>
      </w:pPr>
      <w:bookmarkStart w:id="734" w:name="_Ref489301602"/>
      <w:bookmarkStart w:id="735" w:name="_Toc514073647"/>
      <w:bookmarkStart w:id="736" w:name="_Toc514082458"/>
      <w:r w:rsidRPr="00606BE0">
        <w:rPr>
          <w:rFonts w:asciiTheme="minorHAnsi" w:hAnsiTheme="minorHAnsi" w:cstheme="minorHAnsi"/>
          <w:sz w:val="22"/>
          <w:szCs w:val="22"/>
        </w:rPr>
        <w:t xml:space="preserve">Основното възнаграждение през Инвестиционния период по </w:t>
      </w:r>
      <w:r w:rsidR="00C263F2"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_Ref490151495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16.2(а)</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се изплаща авансово за период от 6 (шест) месеца. Възнаграждението за постигнати резултати през Инвестиционния период по </w:t>
      </w:r>
      <w:r w:rsidR="00C263F2"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_Ref490151535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16.2(б)</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Последващата такса за управление се изплащат за изминал период от </w:t>
      </w:r>
      <w:r w:rsidR="00AF7A58" w:rsidRPr="00606BE0">
        <w:rPr>
          <w:rFonts w:asciiTheme="minorHAnsi" w:hAnsiTheme="minorHAnsi" w:cstheme="minorHAnsi"/>
          <w:sz w:val="22"/>
          <w:szCs w:val="22"/>
        </w:rPr>
        <w:t>6 (</w:t>
      </w:r>
      <w:r w:rsidRPr="00606BE0">
        <w:rPr>
          <w:rFonts w:asciiTheme="minorHAnsi" w:hAnsiTheme="minorHAnsi" w:cstheme="minorHAnsi"/>
          <w:sz w:val="22"/>
          <w:szCs w:val="22"/>
        </w:rPr>
        <w:t>шест</w:t>
      </w:r>
      <w:r w:rsidR="00AF7A58" w:rsidRPr="00606BE0">
        <w:rPr>
          <w:rFonts w:asciiTheme="minorHAnsi" w:hAnsiTheme="minorHAnsi" w:cstheme="minorHAnsi"/>
          <w:sz w:val="22"/>
          <w:szCs w:val="22"/>
        </w:rPr>
        <w:t>)</w:t>
      </w:r>
      <w:r w:rsidRPr="00606BE0">
        <w:rPr>
          <w:rFonts w:asciiTheme="minorHAnsi" w:hAnsiTheme="minorHAnsi" w:cstheme="minorHAnsi"/>
          <w:sz w:val="22"/>
          <w:szCs w:val="22"/>
        </w:rPr>
        <w:t xml:space="preserve"> месеца на база отчетени резултати от дейността за въпросния период съгласно отчетите, подавани по реда на </w:t>
      </w:r>
      <w:r w:rsidR="00C263F2" w:rsidRPr="00606BE0">
        <w:rPr>
          <w:rFonts w:asciiTheme="minorHAnsi" w:hAnsiTheme="minorHAnsi" w:cstheme="minorHAnsi"/>
          <w:sz w:val="22"/>
          <w:szCs w:val="22"/>
        </w:rPr>
        <w:t xml:space="preserve">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_Ref487460294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17.2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734"/>
      <w:bookmarkEnd w:id="735"/>
      <w:bookmarkEnd w:id="736"/>
    </w:p>
    <w:p w14:paraId="32877585" w14:textId="1425C152" w:rsidR="00304AAF" w:rsidRPr="00606BE0" w:rsidRDefault="00304AAF" w:rsidP="00304AAF">
      <w:pPr>
        <w:pStyle w:val="DGKVLevel2"/>
        <w:spacing w:before="120"/>
        <w:ind w:left="720"/>
        <w:rPr>
          <w:rFonts w:asciiTheme="minorHAnsi" w:hAnsiTheme="minorHAnsi" w:cstheme="minorHAnsi"/>
          <w:sz w:val="22"/>
          <w:szCs w:val="22"/>
        </w:rPr>
      </w:pPr>
      <w:bookmarkStart w:id="737" w:name="_Toc514073648"/>
      <w:bookmarkStart w:id="738" w:name="_Toc514082459"/>
      <w:r w:rsidRPr="00606BE0">
        <w:rPr>
          <w:rFonts w:asciiTheme="minorHAnsi" w:hAnsiTheme="minorHAnsi" w:cstheme="minorHAnsi"/>
          <w:sz w:val="22"/>
          <w:szCs w:val="22"/>
        </w:rPr>
        <w:t xml:space="preserve">Таксата за управление, дължима съгласно </w:t>
      </w:r>
      <w:r w:rsidR="00C263F2"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_Ref490151632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16.2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се приспада от размера на Общия капиталов ангажимент и се набира от Инвеститорите по реда на </w:t>
      </w:r>
      <w:r w:rsidR="00C263F2"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_Ref487484454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7.4</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пропорционално на припадащата им се част от Общия капиталов ангажимент.</w:t>
      </w:r>
      <w:bookmarkEnd w:id="737"/>
      <w:bookmarkEnd w:id="738"/>
      <w:r w:rsidRPr="00606BE0">
        <w:rPr>
          <w:rFonts w:asciiTheme="minorHAnsi" w:hAnsiTheme="minorHAnsi" w:cstheme="minorHAnsi"/>
          <w:sz w:val="22"/>
          <w:szCs w:val="22"/>
        </w:rPr>
        <w:t xml:space="preserve"> </w:t>
      </w:r>
    </w:p>
    <w:p w14:paraId="11B44377" w14:textId="77777777" w:rsidR="00304AAF" w:rsidRPr="00606BE0" w:rsidRDefault="00304AAF" w:rsidP="00304AAF">
      <w:pPr>
        <w:pStyle w:val="DGKVLevel2"/>
        <w:spacing w:before="120"/>
        <w:ind w:left="720"/>
        <w:rPr>
          <w:rFonts w:asciiTheme="minorHAnsi" w:hAnsiTheme="minorHAnsi" w:cstheme="minorHAnsi"/>
          <w:sz w:val="22"/>
          <w:szCs w:val="22"/>
        </w:rPr>
      </w:pPr>
      <w:bookmarkStart w:id="739" w:name="_Toc514073649"/>
      <w:bookmarkStart w:id="740" w:name="_Toc514082460"/>
      <w:r w:rsidRPr="00606BE0">
        <w:rPr>
          <w:rFonts w:asciiTheme="minorHAnsi" w:hAnsiTheme="minorHAnsi" w:cstheme="minorHAnsi"/>
          <w:sz w:val="22"/>
          <w:szCs w:val="22"/>
        </w:rPr>
        <w:t>Последващата такса за управление се дължи от Инвеститорите пропорционално на припадащата им се част от Общия капиталов ангажимент и също се приспада от Общия капиталов ангажимент.</w:t>
      </w:r>
      <w:bookmarkEnd w:id="739"/>
      <w:bookmarkEnd w:id="740"/>
      <w:r w:rsidRPr="00606BE0">
        <w:rPr>
          <w:rFonts w:asciiTheme="minorHAnsi" w:hAnsiTheme="minorHAnsi" w:cstheme="minorHAnsi"/>
          <w:sz w:val="22"/>
          <w:szCs w:val="22"/>
        </w:rPr>
        <w:t xml:space="preserve"> </w:t>
      </w:r>
    </w:p>
    <w:p w14:paraId="4B8CDF08" w14:textId="513F9F8E" w:rsidR="00304AAF" w:rsidRPr="00606BE0" w:rsidRDefault="00304AAF" w:rsidP="00304AAF">
      <w:pPr>
        <w:pStyle w:val="DGKVLevel2"/>
        <w:spacing w:before="120"/>
        <w:ind w:left="720"/>
        <w:rPr>
          <w:rFonts w:asciiTheme="minorHAnsi" w:hAnsiTheme="minorHAnsi" w:cstheme="minorHAnsi"/>
          <w:sz w:val="22"/>
          <w:szCs w:val="22"/>
        </w:rPr>
      </w:pPr>
      <w:bookmarkStart w:id="741" w:name="_Ref504149093"/>
      <w:bookmarkStart w:id="742" w:name="_Toc514073650"/>
      <w:bookmarkStart w:id="743" w:name="_Toc514082461"/>
      <w:bookmarkStart w:id="744" w:name="_Ref513818469"/>
      <w:bookmarkStart w:id="745" w:name="_Ref504014678"/>
      <w:bookmarkStart w:id="746" w:name="_Ref487468201"/>
      <w:bookmarkStart w:id="747" w:name="_Ref487479277"/>
      <w:r w:rsidRPr="00606BE0">
        <w:rPr>
          <w:rFonts w:asciiTheme="minorHAnsi" w:hAnsiTheme="minorHAnsi" w:cstheme="minorHAnsi"/>
          <w:sz w:val="22"/>
          <w:szCs w:val="22"/>
        </w:rPr>
        <w:t xml:space="preserve">Независимо от разпоредбите на </w:t>
      </w:r>
      <w:r w:rsidR="00C263F2"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_Ref504013684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16.3</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Последваща такса за управление не може да надвишава</w:t>
      </w:r>
      <w:bookmarkEnd w:id="741"/>
      <w:r w:rsidRPr="00606BE0">
        <w:rPr>
          <w:rFonts w:asciiTheme="minorHAnsi" w:hAnsiTheme="minorHAnsi" w:cstheme="minorHAnsi"/>
          <w:sz w:val="22"/>
          <w:szCs w:val="22"/>
        </w:rPr>
        <w:t xml:space="preserve"> 1,5% годишно от стойността на направените Инвестиции в Крайни получатели, които все още не са върнати на Фонда</w:t>
      </w:r>
      <w:r w:rsidR="00D310A4" w:rsidRPr="00606BE0">
        <w:rPr>
          <w:rFonts w:asciiTheme="minorHAnsi" w:hAnsiTheme="minorHAnsi" w:cstheme="minorHAnsi"/>
          <w:sz w:val="22"/>
          <w:szCs w:val="22"/>
        </w:rPr>
        <w:t>, намалени със</w:t>
      </w:r>
      <w:r w:rsidR="00641681" w:rsidRPr="00606BE0">
        <w:rPr>
          <w:rFonts w:asciiTheme="minorHAnsi" w:hAnsiTheme="minorHAnsi" w:cstheme="minorHAnsi"/>
          <w:sz w:val="22"/>
          <w:szCs w:val="22"/>
        </w:rPr>
        <w:t xml:space="preserve"> </w:t>
      </w:r>
      <w:r w:rsidR="00D310A4" w:rsidRPr="00606BE0">
        <w:rPr>
          <w:rFonts w:asciiTheme="minorHAnsi" w:hAnsiTheme="minorHAnsi" w:cstheme="minorHAnsi"/>
          <w:sz w:val="22"/>
          <w:szCs w:val="22"/>
        </w:rPr>
        <w:t>съответните</w:t>
      </w:r>
      <w:r w:rsidR="00641681" w:rsidRPr="00606BE0">
        <w:rPr>
          <w:rFonts w:asciiTheme="minorHAnsi" w:hAnsiTheme="minorHAnsi" w:cstheme="minorHAnsi"/>
          <w:sz w:val="22"/>
          <w:szCs w:val="22"/>
          <w:lang w:eastAsia="en-GB"/>
        </w:rPr>
        <w:t xml:space="preserve"> обезценки, ако е приложимо</w:t>
      </w:r>
      <w:r w:rsidR="00641681" w:rsidRPr="00606BE0" w:rsidDel="00641681">
        <w:rPr>
          <w:rFonts w:asciiTheme="minorHAnsi" w:hAnsiTheme="minorHAnsi" w:cstheme="minorHAnsi"/>
          <w:sz w:val="22"/>
          <w:szCs w:val="22"/>
        </w:rPr>
        <w:t xml:space="preserve"> </w:t>
      </w:r>
      <w:r w:rsidRPr="00606BE0">
        <w:rPr>
          <w:rFonts w:asciiTheme="minorHAnsi" w:hAnsiTheme="minorHAnsi" w:cstheme="minorHAnsi"/>
          <w:sz w:val="22"/>
          <w:szCs w:val="22"/>
        </w:rPr>
        <w:t xml:space="preserve"> („</w:t>
      </w:r>
      <w:r w:rsidRPr="00606BE0">
        <w:rPr>
          <w:rFonts w:asciiTheme="minorHAnsi" w:hAnsiTheme="minorHAnsi" w:cstheme="minorHAnsi"/>
          <w:b/>
          <w:sz w:val="22"/>
          <w:szCs w:val="22"/>
        </w:rPr>
        <w:t>Максимална такса за управление</w:t>
      </w:r>
      <w:r w:rsidRPr="00606BE0">
        <w:rPr>
          <w:rFonts w:asciiTheme="minorHAnsi" w:hAnsiTheme="minorHAnsi" w:cstheme="minorHAnsi"/>
          <w:sz w:val="22"/>
          <w:szCs w:val="22"/>
        </w:rPr>
        <w:t>“)</w:t>
      </w:r>
      <w:r w:rsidR="00641681" w:rsidRPr="00606BE0">
        <w:rPr>
          <w:rFonts w:asciiTheme="minorHAnsi" w:hAnsiTheme="minorHAnsi" w:cstheme="minorHAnsi"/>
          <w:sz w:val="22"/>
          <w:szCs w:val="22"/>
        </w:rPr>
        <w:t>,</w:t>
      </w:r>
      <w:r w:rsidRPr="00606BE0">
        <w:rPr>
          <w:rFonts w:asciiTheme="minorHAnsi" w:hAnsiTheme="minorHAnsi" w:cstheme="minorHAnsi"/>
          <w:sz w:val="22"/>
          <w:szCs w:val="22"/>
        </w:rPr>
        <w:t xml:space="preserve"> изчислени пропорционално на изминалото време за периода от края на Инвестиционния период до най-ранната от следните дати:</w:t>
      </w:r>
      <w:bookmarkEnd w:id="742"/>
      <w:bookmarkEnd w:id="743"/>
      <w:bookmarkEnd w:id="744"/>
      <w:r w:rsidRPr="00606BE0">
        <w:rPr>
          <w:rFonts w:asciiTheme="minorHAnsi" w:hAnsiTheme="minorHAnsi" w:cstheme="minorHAnsi"/>
          <w:sz w:val="22"/>
          <w:szCs w:val="22"/>
        </w:rPr>
        <w:t xml:space="preserve"> </w:t>
      </w:r>
    </w:p>
    <w:p w14:paraId="76551596" w14:textId="511F8393" w:rsidR="00304AAF" w:rsidRPr="00606BE0" w:rsidRDefault="00304AAF" w:rsidP="00304AAF">
      <w:pPr>
        <w:pStyle w:val="DGKVLevel4"/>
        <w:numPr>
          <w:ilvl w:val="3"/>
          <w:numId w:val="25"/>
        </w:numPr>
        <w:rPr>
          <w:rFonts w:asciiTheme="minorHAnsi" w:hAnsiTheme="minorHAnsi" w:cstheme="minorHAnsi"/>
          <w:sz w:val="22"/>
        </w:rPr>
      </w:pPr>
      <w:r w:rsidRPr="00606BE0">
        <w:rPr>
          <w:rFonts w:asciiTheme="minorHAnsi" w:hAnsiTheme="minorHAnsi" w:cstheme="minorHAnsi"/>
          <w:sz w:val="22"/>
        </w:rPr>
        <w:t xml:space="preserve">датата, на която Фонда е разпределил към ФМФИБ сума, равна на капиталовата вноска, </w:t>
      </w:r>
      <w:r w:rsidR="00AC161B" w:rsidRPr="00606BE0">
        <w:rPr>
          <w:rFonts w:asciiTheme="minorHAnsi" w:hAnsiTheme="minorHAnsi" w:cstheme="minorHAnsi"/>
          <w:sz w:val="22"/>
        </w:rPr>
        <w:t xml:space="preserve">направена </w:t>
      </w:r>
      <w:r w:rsidRPr="00606BE0">
        <w:rPr>
          <w:rFonts w:asciiTheme="minorHAnsi" w:hAnsiTheme="minorHAnsi" w:cstheme="minorHAnsi"/>
          <w:sz w:val="22"/>
        </w:rPr>
        <w:t xml:space="preserve">от ФМФИБ; </w:t>
      </w:r>
    </w:p>
    <w:p w14:paraId="392A19F9" w14:textId="410777B8" w:rsidR="00304AAF" w:rsidRPr="00606BE0" w:rsidRDefault="00304AAF" w:rsidP="00304AAF">
      <w:pPr>
        <w:pStyle w:val="DGKVLevel4"/>
        <w:numPr>
          <w:ilvl w:val="3"/>
          <w:numId w:val="25"/>
        </w:numPr>
        <w:rPr>
          <w:rFonts w:asciiTheme="minorHAnsi" w:hAnsiTheme="minorHAnsi" w:cstheme="minorHAnsi"/>
          <w:sz w:val="22"/>
        </w:rPr>
      </w:pPr>
      <w:r w:rsidRPr="00606BE0">
        <w:rPr>
          <w:rFonts w:asciiTheme="minorHAnsi" w:hAnsiTheme="minorHAnsi" w:cstheme="minorHAnsi"/>
          <w:sz w:val="22"/>
        </w:rPr>
        <w:t xml:space="preserve">края на процедурата по събиране на вземания в случай на </w:t>
      </w:r>
      <w:r w:rsidR="00306762" w:rsidRPr="00606BE0">
        <w:rPr>
          <w:rFonts w:asciiTheme="minorHAnsi" w:hAnsiTheme="minorHAnsi" w:cstheme="minorHAnsi"/>
          <w:sz w:val="22"/>
        </w:rPr>
        <w:t>неизпълнение</w:t>
      </w:r>
      <w:r w:rsidRPr="00606BE0">
        <w:rPr>
          <w:rFonts w:asciiTheme="minorHAnsi" w:hAnsiTheme="minorHAnsi" w:cstheme="minorHAnsi"/>
          <w:sz w:val="22"/>
        </w:rPr>
        <w:t xml:space="preserve">; или </w:t>
      </w:r>
    </w:p>
    <w:p w14:paraId="1F333050" w14:textId="77777777" w:rsidR="00304AAF" w:rsidRPr="00606BE0" w:rsidRDefault="00304AAF" w:rsidP="00304AAF">
      <w:pPr>
        <w:pStyle w:val="DGKVLevel4"/>
        <w:numPr>
          <w:ilvl w:val="3"/>
          <w:numId w:val="25"/>
        </w:numPr>
        <w:rPr>
          <w:rFonts w:asciiTheme="minorHAnsi" w:hAnsiTheme="minorHAnsi" w:cstheme="minorHAnsi"/>
          <w:sz w:val="22"/>
        </w:rPr>
      </w:pPr>
      <w:r w:rsidRPr="00606BE0">
        <w:rPr>
          <w:rFonts w:asciiTheme="minorHAnsi" w:hAnsiTheme="minorHAnsi" w:cstheme="minorHAnsi"/>
          <w:sz w:val="22"/>
        </w:rPr>
        <w:t>31 декември 2029 г.</w:t>
      </w:r>
      <w:bookmarkEnd w:id="745"/>
      <w:bookmarkEnd w:id="746"/>
      <w:bookmarkEnd w:id="747"/>
    </w:p>
    <w:p w14:paraId="09D13226" w14:textId="455C1CAA" w:rsidR="00304AAF" w:rsidRPr="00606BE0" w:rsidRDefault="00304AAF" w:rsidP="00304AAF">
      <w:pPr>
        <w:pStyle w:val="DGKVLevel2"/>
        <w:spacing w:before="120"/>
        <w:ind w:left="720"/>
        <w:rPr>
          <w:rFonts w:asciiTheme="minorHAnsi" w:hAnsiTheme="minorHAnsi" w:cstheme="minorHAnsi"/>
          <w:sz w:val="22"/>
          <w:szCs w:val="22"/>
        </w:rPr>
      </w:pPr>
      <w:bookmarkStart w:id="748" w:name="_Ref506469721"/>
      <w:bookmarkStart w:id="749" w:name="_Toc514073651"/>
      <w:bookmarkStart w:id="750" w:name="_Toc514082462"/>
      <w:r w:rsidRPr="00606BE0">
        <w:rPr>
          <w:rFonts w:asciiTheme="minorHAnsi" w:hAnsiTheme="minorHAnsi" w:cstheme="minorHAnsi"/>
          <w:sz w:val="22"/>
          <w:szCs w:val="22"/>
        </w:rPr>
        <w:t xml:space="preserve">След края на Инвестиционния период ФМФИБ дължи плащане на припадащата му се Последваща такса за управление в </w:t>
      </w:r>
      <w:r w:rsidR="00306762" w:rsidRPr="00606BE0">
        <w:rPr>
          <w:rFonts w:asciiTheme="minorHAnsi" w:hAnsiTheme="minorHAnsi" w:cstheme="minorHAnsi"/>
          <w:sz w:val="22"/>
          <w:szCs w:val="22"/>
        </w:rPr>
        <w:t>частта</w:t>
      </w:r>
      <w:r w:rsidRPr="00606BE0">
        <w:rPr>
          <w:rFonts w:asciiTheme="minorHAnsi" w:hAnsiTheme="minorHAnsi" w:cstheme="minorHAnsi"/>
          <w:sz w:val="22"/>
          <w:szCs w:val="22"/>
        </w:rPr>
        <w:t>, надвишаващ</w:t>
      </w:r>
      <w:r w:rsidR="00306762" w:rsidRPr="00606BE0">
        <w:rPr>
          <w:rFonts w:asciiTheme="minorHAnsi" w:hAnsiTheme="minorHAnsi" w:cstheme="minorHAnsi"/>
          <w:sz w:val="22"/>
          <w:szCs w:val="22"/>
        </w:rPr>
        <w:t>а</w:t>
      </w:r>
      <w:r w:rsidRPr="00606BE0">
        <w:rPr>
          <w:rFonts w:asciiTheme="minorHAnsi" w:hAnsiTheme="minorHAnsi" w:cstheme="minorHAnsi"/>
          <w:sz w:val="22"/>
          <w:szCs w:val="22"/>
        </w:rPr>
        <w:t xml:space="preserve"> Максималната такса за управление само при извършени разпределения към ФМФИБ по реда на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_Ref487650025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748"/>
      <w:bookmarkEnd w:id="749"/>
      <w:bookmarkEnd w:id="750"/>
      <w:r w:rsidRPr="00606BE0">
        <w:rPr>
          <w:rFonts w:asciiTheme="minorHAnsi" w:hAnsiTheme="minorHAnsi" w:cstheme="minorHAnsi"/>
          <w:sz w:val="22"/>
          <w:szCs w:val="22"/>
        </w:rPr>
        <w:t xml:space="preserve"> </w:t>
      </w:r>
    </w:p>
    <w:p w14:paraId="397DA16A" w14:textId="5F02E1E7" w:rsidR="00304AAF" w:rsidRPr="00606BE0" w:rsidRDefault="00304AAF" w:rsidP="00304AAF">
      <w:pPr>
        <w:pStyle w:val="DGKVLevel2"/>
        <w:spacing w:before="120"/>
        <w:ind w:left="720"/>
        <w:rPr>
          <w:rFonts w:asciiTheme="minorHAnsi" w:hAnsiTheme="minorHAnsi" w:cstheme="minorHAnsi"/>
          <w:sz w:val="22"/>
          <w:szCs w:val="22"/>
        </w:rPr>
      </w:pPr>
      <w:bookmarkStart w:id="751" w:name="_Toc514073652"/>
      <w:bookmarkStart w:id="752" w:name="_Toc514082463"/>
      <w:bookmarkStart w:id="753" w:name="_Ref514084623"/>
      <w:r w:rsidRPr="00606BE0">
        <w:rPr>
          <w:rFonts w:asciiTheme="minorHAnsi" w:hAnsiTheme="minorHAnsi" w:cstheme="minorHAnsi"/>
          <w:sz w:val="22"/>
          <w:szCs w:val="22"/>
        </w:rPr>
        <w:t>Таксата за управление, включително Последващата такса за управление, която се дължи съгласно този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_Ref487827845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16</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покрива всички разходи, свързани с дейността на Фонда и Фонд мениджъра в изпълнение на това Оперативно споразумение, включително но не само възнаграждения на членове на Съвета, консултантски възнаграждения, транзакционни такси, такси за окончателно приключване на сделка, такси за синдикиране, такси за </w:t>
      </w:r>
      <w:r w:rsidRPr="00606BE0">
        <w:rPr>
          <w:rFonts w:asciiTheme="minorHAnsi" w:hAnsiTheme="minorHAnsi" w:cstheme="minorHAnsi"/>
          <w:sz w:val="22"/>
          <w:szCs w:val="22"/>
        </w:rPr>
        <w:lastRenderedPageBreak/>
        <w:t>прекратяване, такси за инвестиционно банкиране или такси за първоначално посредничество. Таксата за управление ще бъде намалена с всякакви такси или други плащания, получени от Фонд мениджъра за предоставяне на услуги, в случай че за тях вече е бил възнаграден.</w:t>
      </w:r>
      <w:bookmarkEnd w:id="751"/>
      <w:bookmarkEnd w:id="752"/>
      <w:bookmarkEnd w:id="753"/>
    </w:p>
    <w:p w14:paraId="0C8663B4" w14:textId="3EA16095" w:rsidR="005120E4" w:rsidRPr="00606BE0" w:rsidRDefault="003979E1" w:rsidP="00304AAF">
      <w:pPr>
        <w:pStyle w:val="DGKVLevel2"/>
        <w:spacing w:before="120"/>
        <w:ind w:left="720"/>
        <w:rPr>
          <w:rFonts w:asciiTheme="minorHAnsi" w:hAnsiTheme="minorHAnsi" w:cstheme="minorHAnsi"/>
          <w:sz w:val="22"/>
          <w:szCs w:val="22"/>
        </w:rPr>
      </w:pPr>
      <w:bookmarkStart w:id="754" w:name="_Toc514073653"/>
      <w:bookmarkStart w:id="755" w:name="_Toc514082464"/>
      <w:r w:rsidRPr="00606BE0">
        <w:rPr>
          <w:rFonts w:asciiTheme="minorHAnsi" w:hAnsiTheme="minorHAnsi" w:cstheme="minorHAnsi"/>
          <w:sz w:val="22"/>
          <w:szCs w:val="22"/>
        </w:rPr>
        <w:t xml:space="preserve">Независимо от разпоредбите на </w:t>
      </w:r>
      <w:r w:rsidR="00D650E6" w:rsidRPr="00606BE0">
        <w:rPr>
          <w:rFonts w:asciiTheme="minorHAnsi" w:hAnsiTheme="minorHAnsi" w:cstheme="minorHAnsi"/>
          <w:sz w:val="22"/>
          <w:szCs w:val="22"/>
        </w:rPr>
        <w:t>к</w:t>
      </w:r>
      <w:r w:rsidRPr="00606BE0">
        <w:rPr>
          <w:rFonts w:asciiTheme="minorHAnsi" w:hAnsiTheme="minorHAnsi" w:cstheme="minorHAnsi"/>
          <w:sz w:val="22"/>
          <w:szCs w:val="22"/>
        </w:rPr>
        <w:t>лауза </w:t>
      </w:r>
      <w:r w:rsidR="00D650E6" w:rsidRPr="00606BE0">
        <w:rPr>
          <w:rFonts w:asciiTheme="minorHAnsi" w:hAnsiTheme="minorHAnsi" w:cstheme="minorHAnsi"/>
          <w:sz w:val="22"/>
          <w:szCs w:val="22"/>
        </w:rPr>
        <w:fldChar w:fldCharType="begin"/>
      </w:r>
      <w:r w:rsidR="00D650E6" w:rsidRPr="00606BE0">
        <w:rPr>
          <w:rFonts w:asciiTheme="minorHAnsi" w:hAnsiTheme="minorHAnsi" w:cstheme="minorHAnsi"/>
          <w:sz w:val="22"/>
          <w:szCs w:val="22"/>
        </w:rPr>
        <w:instrText xml:space="preserve"> REF _Ref514084623 \w \h </w:instrText>
      </w:r>
      <w:r w:rsidR="00606BE0" w:rsidRPr="00606BE0">
        <w:rPr>
          <w:rFonts w:asciiTheme="minorHAnsi" w:hAnsiTheme="minorHAnsi" w:cstheme="minorHAnsi"/>
          <w:sz w:val="22"/>
          <w:szCs w:val="22"/>
        </w:rPr>
        <w:instrText xml:space="preserve"> \* MERGEFORMAT </w:instrText>
      </w:r>
      <w:r w:rsidR="00D650E6" w:rsidRPr="00606BE0">
        <w:rPr>
          <w:rFonts w:asciiTheme="minorHAnsi" w:hAnsiTheme="minorHAnsi" w:cstheme="minorHAnsi"/>
          <w:sz w:val="22"/>
          <w:szCs w:val="22"/>
        </w:rPr>
      </w:r>
      <w:r w:rsidR="00D650E6"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16.10</w:t>
      </w:r>
      <w:r w:rsidR="00D650E6" w:rsidRPr="00606BE0">
        <w:rPr>
          <w:rFonts w:asciiTheme="minorHAnsi" w:hAnsiTheme="minorHAnsi" w:cstheme="minorHAnsi"/>
          <w:sz w:val="22"/>
          <w:szCs w:val="22"/>
        </w:rPr>
        <w:fldChar w:fldCharType="end"/>
      </w:r>
      <w:r w:rsidR="00EB5BEE" w:rsidRPr="00606BE0">
        <w:rPr>
          <w:rFonts w:asciiTheme="minorHAnsi" w:hAnsiTheme="minorHAnsi" w:cstheme="minorHAnsi"/>
          <w:sz w:val="22"/>
          <w:szCs w:val="22"/>
        </w:rPr>
        <w:t>, Фонд мениджърът може да получава такси за мониторинг от Независими частни инвест</w:t>
      </w:r>
      <w:r w:rsidR="00E74F33" w:rsidRPr="00606BE0">
        <w:rPr>
          <w:rFonts w:asciiTheme="minorHAnsi" w:hAnsiTheme="minorHAnsi" w:cstheme="minorHAnsi"/>
          <w:sz w:val="22"/>
          <w:szCs w:val="22"/>
        </w:rPr>
        <w:t>ит</w:t>
      </w:r>
      <w:r w:rsidR="00EB5BEE" w:rsidRPr="00606BE0">
        <w:rPr>
          <w:rFonts w:asciiTheme="minorHAnsi" w:hAnsiTheme="minorHAnsi" w:cstheme="minorHAnsi"/>
          <w:sz w:val="22"/>
          <w:szCs w:val="22"/>
        </w:rPr>
        <w:t xml:space="preserve">ори </w:t>
      </w:r>
      <w:r w:rsidR="00452E6B" w:rsidRPr="00606BE0">
        <w:rPr>
          <w:rFonts w:asciiTheme="minorHAnsi" w:hAnsiTheme="minorHAnsi" w:cstheme="minorHAnsi"/>
          <w:sz w:val="22"/>
          <w:szCs w:val="22"/>
        </w:rPr>
        <w:t xml:space="preserve">при </w:t>
      </w:r>
      <w:r w:rsidR="00EB5BEE" w:rsidRPr="00606BE0">
        <w:rPr>
          <w:rFonts w:asciiTheme="minorHAnsi" w:hAnsiTheme="minorHAnsi" w:cstheme="minorHAnsi"/>
          <w:sz w:val="22"/>
          <w:szCs w:val="22"/>
        </w:rPr>
        <w:t>Приемливи съвместни инвестици</w:t>
      </w:r>
      <w:r w:rsidR="00FC3A6C" w:rsidRPr="00606BE0">
        <w:rPr>
          <w:rFonts w:asciiTheme="minorHAnsi" w:hAnsiTheme="minorHAnsi" w:cstheme="minorHAnsi"/>
          <w:sz w:val="22"/>
          <w:szCs w:val="22"/>
        </w:rPr>
        <w:t>и</w:t>
      </w:r>
      <w:r w:rsidR="00EB5BEE" w:rsidRPr="00606BE0">
        <w:rPr>
          <w:rFonts w:asciiTheme="minorHAnsi" w:hAnsiTheme="minorHAnsi" w:cstheme="minorHAnsi"/>
          <w:sz w:val="22"/>
          <w:szCs w:val="22"/>
        </w:rPr>
        <w:t xml:space="preserve"> до </w:t>
      </w:r>
      <w:r w:rsidR="00B814F3" w:rsidRPr="00606BE0">
        <w:rPr>
          <w:rFonts w:asciiTheme="minorHAnsi" w:hAnsiTheme="minorHAnsi" w:cstheme="minorHAnsi"/>
          <w:sz w:val="22"/>
          <w:szCs w:val="22"/>
        </w:rPr>
        <w:t>процента</w:t>
      </w:r>
      <w:r w:rsidR="00500589" w:rsidRPr="00606BE0">
        <w:rPr>
          <w:rFonts w:asciiTheme="minorHAnsi" w:hAnsiTheme="minorHAnsi" w:cstheme="minorHAnsi"/>
          <w:sz w:val="22"/>
          <w:szCs w:val="22"/>
        </w:rPr>
        <w:t xml:space="preserve"> на</w:t>
      </w:r>
      <w:r w:rsidR="009660FF" w:rsidRPr="00606BE0">
        <w:rPr>
          <w:rFonts w:asciiTheme="minorHAnsi" w:hAnsiTheme="minorHAnsi" w:cstheme="minorHAnsi"/>
          <w:sz w:val="22"/>
          <w:szCs w:val="22"/>
        </w:rPr>
        <w:t xml:space="preserve"> </w:t>
      </w:r>
      <w:r w:rsidR="000A1A70" w:rsidRPr="00606BE0">
        <w:rPr>
          <w:rFonts w:asciiTheme="minorHAnsi" w:hAnsiTheme="minorHAnsi" w:cstheme="minorHAnsi"/>
          <w:sz w:val="22"/>
          <w:szCs w:val="22"/>
          <w:lang w:eastAsia="en-GB"/>
        </w:rPr>
        <w:t>Таксата за управление, изплатена</w:t>
      </w:r>
      <w:r w:rsidR="00064638" w:rsidRPr="00606BE0">
        <w:rPr>
          <w:rFonts w:asciiTheme="minorHAnsi" w:hAnsiTheme="minorHAnsi" w:cstheme="minorHAnsi"/>
          <w:sz w:val="22"/>
          <w:szCs w:val="22"/>
          <w:lang w:eastAsia="en-GB"/>
        </w:rPr>
        <w:t xml:space="preserve"> от Инвеститорите</w:t>
      </w:r>
      <w:r w:rsidR="000A1A70" w:rsidRPr="00606BE0">
        <w:rPr>
          <w:rFonts w:asciiTheme="minorHAnsi" w:hAnsiTheme="minorHAnsi" w:cstheme="minorHAnsi"/>
          <w:sz w:val="22"/>
          <w:szCs w:val="22"/>
          <w:lang w:eastAsia="en-GB"/>
        </w:rPr>
        <w:t xml:space="preserve"> </w:t>
      </w:r>
      <w:r w:rsidR="006F3E33" w:rsidRPr="00606BE0">
        <w:rPr>
          <w:rFonts w:asciiTheme="minorHAnsi" w:hAnsiTheme="minorHAnsi" w:cstheme="minorHAnsi"/>
          <w:sz w:val="22"/>
          <w:szCs w:val="22"/>
          <w:lang w:eastAsia="en-GB"/>
        </w:rPr>
        <w:t xml:space="preserve">във Фонда </w:t>
      </w:r>
      <w:r w:rsidR="000A1A70" w:rsidRPr="00606BE0">
        <w:rPr>
          <w:rFonts w:asciiTheme="minorHAnsi" w:hAnsiTheme="minorHAnsi" w:cstheme="minorHAnsi"/>
          <w:sz w:val="22"/>
          <w:szCs w:val="22"/>
          <w:lang w:eastAsia="en-GB"/>
        </w:rPr>
        <w:t xml:space="preserve">за </w:t>
      </w:r>
      <w:r w:rsidR="006F3E33" w:rsidRPr="00606BE0">
        <w:rPr>
          <w:rFonts w:asciiTheme="minorHAnsi" w:hAnsiTheme="minorHAnsi" w:cstheme="minorHAnsi"/>
          <w:sz w:val="22"/>
          <w:szCs w:val="22"/>
        </w:rPr>
        <w:t>сравним</w:t>
      </w:r>
      <w:r w:rsidR="000A1A70" w:rsidRPr="00606BE0">
        <w:rPr>
          <w:rFonts w:asciiTheme="minorHAnsi" w:hAnsiTheme="minorHAnsi" w:cstheme="minorHAnsi"/>
          <w:sz w:val="22"/>
          <w:szCs w:val="22"/>
        </w:rPr>
        <w:t xml:space="preserve"> период</w:t>
      </w:r>
      <w:r w:rsidR="003508C0" w:rsidRPr="00606BE0">
        <w:rPr>
          <w:rFonts w:asciiTheme="minorHAnsi" w:hAnsiTheme="minorHAnsi" w:cstheme="minorHAnsi"/>
          <w:sz w:val="22"/>
          <w:szCs w:val="22"/>
        </w:rPr>
        <w:t xml:space="preserve"> спрямо</w:t>
      </w:r>
      <w:r w:rsidR="000A1A70" w:rsidRPr="00606BE0">
        <w:rPr>
          <w:rFonts w:asciiTheme="minorHAnsi" w:hAnsiTheme="minorHAnsi" w:cstheme="minorHAnsi"/>
          <w:sz w:val="22"/>
          <w:szCs w:val="22"/>
          <w:lang w:eastAsia="en-GB"/>
        </w:rPr>
        <w:t xml:space="preserve"> </w:t>
      </w:r>
      <w:r w:rsidR="00B814F3" w:rsidRPr="00606BE0">
        <w:rPr>
          <w:rFonts w:asciiTheme="minorHAnsi" w:hAnsiTheme="minorHAnsi" w:cstheme="minorHAnsi"/>
          <w:sz w:val="22"/>
          <w:szCs w:val="22"/>
          <w:lang w:eastAsia="en-GB"/>
        </w:rPr>
        <w:t>размера на средствата на Фонда, инвестирани в Крайни получатели</w:t>
      </w:r>
      <w:r w:rsidR="00EB5BEE" w:rsidRPr="00606BE0">
        <w:rPr>
          <w:rFonts w:asciiTheme="minorHAnsi" w:hAnsiTheme="minorHAnsi" w:cstheme="minorHAnsi"/>
          <w:sz w:val="22"/>
          <w:szCs w:val="22"/>
        </w:rPr>
        <w:t>.</w:t>
      </w:r>
      <w:r w:rsidR="00FC3A6C" w:rsidRPr="00606BE0">
        <w:rPr>
          <w:rFonts w:asciiTheme="minorHAnsi" w:hAnsiTheme="minorHAnsi" w:cstheme="minorHAnsi"/>
          <w:sz w:val="22"/>
          <w:szCs w:val="22"/>
          <w:lang w:val="en-US"/>
        </w:rPr>
        <w:t xml:space="preserve"> </w:t>
      </w:r>
      <w:r w:rsidR="005A7B12" w:rsidRPr="00606BE0">
        <w:rPr>
          <w:rFonts w:asciiTheme="minorHAnsi" w:hAnsiTheme="minorHAnsi" w:cstheme="minorHAnsi"/>
          <w:sz w:val="22"/>
          <w:szCs w:val="22"/>
        </w:rPr>
        <w:t>П</w:t>
      </w:r>
      <w:r w:rsidR="00FC3A6C" w:rsidRPr="00606BE0">
        <w:rPr>
          <w:rFonts w:asciiTheme="minorHAnsi" w:hAnsiTheme="minorHAnsi" w:cstheme="minorHAnsi"/>
          <w:sz w:val="22"/>
          <w:szCs w:val="22"/>
        </w:rPr>
        <w:t>роцент</w:t>
      </w:r>
      <w:r w:rsidR="005A7B12" w:rsidRPr="00606BE0">
        <w:rPr>
          <w:rFonts w:asciiTheme="minorHAnsi" w:hAnsiTheme="minorHAnsi" w:cstheme="minorHAnsi"/>
          <w:sz w:val="22"/>
          <w:szCs w:val="22"/>
        </w:rPr>
        <w:t>ът</w:t>
      </w:r>
      <w:r w:rsidR="00FC3A6C" w:rsidRPr="00606BE0">
        <w:rPr>
          <w:rFonts w:asciiTheme="minorHAnsi" w:hAnsiTheme="minorHAnsi" w:cstheme="minorHAnsi"/>
          <w:sz w:val="22"/>
          <w:szCs w:val="22"/>
        </w:rPr>
        <w:t xml:space="preserve"> </w:t>
      </w:r>
      <w:r w:rsidR="005A7B12" w:rsidRPr="00606BE0">
        <w:rPr>
          <w:rFonts w:asciiTheme="minorHAnsi" w:hAnsiTheme="minorHAnsi" w:cstheme="minorHAnsi"/>
          <w:sz w:val="22"/>
          <w:szCs w:val="22"/>
        </w:rPr>
        <w:t xml:space="preserve">по настоящата клауза </w:t>
      </w:r>
      <w:r w:rsidR="004A1E1B" w:rsidRPr="00606BE0">
        <w:rPr>
          <w:rFonts w:asciiTheme="minorHAnsi" w:hAnsiTheme="minorHAnsi" w:cstheme="minorHAnsi"/>
          <w:sz w:val="22"/>
          <w:szCs w:val="22"/>
        </w:rPr>
        <w:t>се прилага върху</w:t>
      </w:r>
      <w:r w:rsidR="00FC3A6C" w:rsidRPr="00606BE0">
        <w:rPr>
          <w:rFonts w:asciiTheme="minorHAnsi" w:hAnsiTheme="minorHAnsi" w:cstheme="minorHAnsi"/>
          <w:sz w:val="22"/>
          <w:szCs w:val="22"/>
        </w:rPr>
        <w:t xml:space="preserve"> размера на инвестицията на конкретния Независим частен инвеститор в съответната Приемлива съвместна инвестиция.</w:t>
      </w:r>
      <w:bookmarkEnd w:id="754"/>
      <w:bookmarkEnd w:id="755"/>
      <w:r w:rsidR="00FC3A6C" w:rsidRPr="00606BE0">
        <w:rPr>
          <w:rFonts w:asciiTheme="minorHAnsi" w:hAnsiTheme="minorHAnsi" w:cstheme="minorHAnsi"/>
          <w:sz w:val="22"/>
          <w:szCs w:val="22"/>
        </w:rPr>
        <w:t xml:space="preserve">  </w:t>
      </w:r>
    </w:p>
    <w:p w14:paraId="23A62F89" w14:textId="72EDAC92" w:rsidR="00304AAF" w:rsidRPr="00606BE0" w:rsidRDefault="00304AAF" w:rsidP="00304AAF">
      <w:pPr>
        <w:pStyle w:val="DGKVLevel2"/>
        <w:spacing w:before="120"/>
        <w:ind w:left="720"/>
        <w:rPr>
          <w:rFonts w:asciiTheme="minorHAnsi" w:hAnsiTheme="minorHAnsi" w:cstheme="minorHAnsi"/>
          <w:sz w:val="22"/>
          <w:szCs w:val="22"/>
        </w:rPr>
      </w:pPr>
      <w:bookmarkStart w:id="756" w:name="_Toc514073654"/>
      <w:bookmarkStart w:id="757" w:name="_Toc514082465"/>
      <w:r w:rsidRPr="00606BE0">
        <w:rPr>
          <w:rFonts w:asciiTheme="minorHAnsi" w:hAnsiTheme="minorHAnsi" w:cstheme="minorHAnsi"/>
          <w:sz w:val="22"/>
          <w:szCs w:val="22"/>
        </w:rPr>
        <w:t>Всички суми, които се дължат съгласно този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_Ref487827845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16</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са предвидени като брутни и окончателни суми , в които е включено ДДС или всеки друг сходен данък. </w:t>
      </w:r>
      <w:bookmarkStart w:id="758" w:name="_Ref487472831"/>
      <w:r w:rsidRPr="00606BE0">
        <w:rPr>
          <w:rFonts w:asciiTheme="minorHAnsi" w:hAnsiTheme="minorHAnsi" w:cstheme="minorHAnsi"/>
          <w:sz w:val="22"/>
          <w:szCs w:val="22"/>
        </w:rPr>
        <w:t>Фонд мениджърът дължи плащането на ДДС, ако такъв се дължи за някоя от таксите, дължими съгласно този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_Ref487827845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16</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Ако бъде начислен ДДС на нивото на Фонда, Фонд мениджърът се задължава да обезщети от собствените си активи Фонда за такова задължение за ДДС, включително за начислени лихви и глоби. Фондът има право да прихване сумите, подлежащи на обезщетяване срещу каквито и да е суми, дължими от Фонда на Фонд мениджъра по това Оперативно споразумение. Упражняването на правото да се извърши прихващане съгласно тази </w:t>
      </w:r>
      <w:bookmarkEnd w:id="758"/>
      <w:r w:rsidR="00D243EF"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_Ref487472831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16.12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не засяга други права и средства за защита, които Фондът може да упражни по това Оперативно споразумение или на друго основание.</w:t>
      </w:r>
      <w:bookmarkEnd w:id="756"/>
      <w:bookmarkEnd w:id="757"/>
    </w:p>
    <w:p w14:paraId="397A4DF2" w14:textId="41F61501" w:rsidR="00304AAF" w:rsidRPr="00606BE0" w:rsidRDefault="00304AAF" w:rsidP="00304AAF">
      <w:pPr>
        <w:pStyle w:val="DGKVLevel1"/>
        <w:rPr>
          <w:rFonts w:asciiTheme="minorHAnsi" w:hAnsiTheme="minorHAnsi" w:cstheme="minorHAnsi"/>
          <w:szCs w:val="22"/>
        </w:rPr>
      </w:pPr>
      <w:bookmarkStart w:id="759" w:name="_Ref487479793"/>
      <w:bookmarkStart w:id="760" w:name="_Toc487910579"/>
      <w:bookmarkStart w:id="761" w:name="_Toc504148896"/>
      <w:bookmarkStart w:id="762" w:name="_Toc505092976"/>
      <w:bookmarkStart w:id="763" w:name="_Toc506488365"/>
      <w:bookmarkStart w:id="764" w:name="_Toc514073655"/>
      <w:bookmarkStart w:id="765" w:name="_Toc514082466"/>
      <w:bookmarkStart w:id="766" w:name="_Toc514086777"/>
      <w:bookmarkStart w:id="767" w:name="_Toc514139584"/>
      <w:r w:rsidRPr="00606BE0">
        <w:rPr>
          <w:rFonts w:asciiTheme="minorHAnsi" w:hAnsiTheme="minorHAnsi" w:cstheme="minorHAnsi"/>
          <w:szCs w:val="22"/>
        </w:rPr>
        <w:t>Оценка и докладване</w:t>
      </w:r>
      <w:bookmarkEnd w:id="759"/>
      <w:bookmarkEnd w:id="760"/>
      <w:bookmarkEnd w:id="761"/>
      <w:bookmarkEnd w:id="762"/>
      <w:bookmarkEnd w:id="763"/>
      <w:bookmarkEnd w:id="764"/>
      <w:bookmarkEnd w:id="765"/>
      <w:bookmarkEnd w:id="766"/>
      <w:bookmarkEnd w:id="767"/>
    </w:p>
    <w:p w14:paraId="240D1914" w14:textId="5D09E2D1" w:rsidR="00304AAF" w:rsidRPr="00606BE0" w:rsidRDefault="00304AAF" w:rsidP="00304AAF">
      <w:pPr>
        <w:pStyle w:val="DGKVLevel2"/>
        <w:spacing w:before="120"/>
        <w:ind w:left="720"/>
        <w:rPr>
          <w:rFonts w:asciiTheme="minorHAnsi" w:hAnsiTheme="minorHAnsi" w:cstheme="minorHAnsi"/>
          <w:sz w:val="22"/>
          <w:szCs w:val="22"/>
          <w:lang w:bidi="bg-BG"/>
        </w:rPr>
      </w:pPr>
      <w:bookmarkStart w:id="768" w:name="_Ref487817520"/>
      <w:bookmarkStart w:id="769" w:name="_Toc514073656"/>
      <w:bookmarkStart w:id="770" w:name="_Toc514082467"/>
      <w:r w:rsidRPr="00606BE0">
        <w:rPr>
          <w:rFonts w:asciiTheme="minorHAnsi" w:hAnsiTheme="minorHAnsi" w:cstheme="minorHAnsi"/>
          <w:sz w:val="22"/>
          <w:szCs w:val="22"/>
          <w:lang w:bidi="bg-BG"/>
        </w:rPr>
        <w:t>Фонд Мениджърът се задължава да извършва оценка на Инвестициите в съответствие с насоките, публикувани или одобрени от Invest Europe</w:t>
      </w:r>
      <w:r w:rsidR="00B75FCC" w:rsidRPr="00606BE0">
        <w:rPr>
          <w:rFonts w:asciiTheme="minorHAnsi" w:hAnsiTheme="minorHAnsi" w:cstheme="minorHAnsi"/>
          <w:sz w:val="22"/>
          <w:szCs w:val="22"/>
          <w:lang w:bidi="bg-BG"/>
        </w:rPr>
        <w:t xml:space="preserve"> (</w:t>
      </w:r>
      <w:r w:rsidR="00B75FCC" w:rsidRPr="00606BE0">
        <w:rPr>
          <w:rFonts w:asciiTheme="minorHAnsi" w:hAnsiTheme="minorHAnsi" w:cstheme="minorHAnsi"/>
          <w:sz w:val="22"/>
          <w:szCs w:val="22"/>
          <w:lang w:val="en-US"/>
        </w:rPr>
        <w:t>IPEV Valuation Guidelines</w:t>
      </w:r>
      <w:r w:rsidR="00B75FCC" w:rsidRPr="00606BE0">
        <w:rPr>
          <w:rFonts w:asciiTheme="minorHAnsi" w:hAnsiTheme="minorHAnsi" w:cstheme="minorHAnsi"/>
          <w:sz w:val="22"/>
          <w:szCs w:val="22"/>
        </w:rPr>
        <w:t xml:space="preserve">) </w:t>
      </w:r>
      <w:r w:rsidRPr="00606BE0">
        <w:rPr>
          <w:rFonts w:asciiTheme="minorHAnsi" w:hAnsiTheme="minorHAnsi" w:cstheme="minorHAnsi"/>
          <w:sz w:val="22"/>
          <w:szCs w:val="22"/>
        </w:rPr>
        <w:t>или други еквивалентни организации в сектора</w:t>
      </w:r>
      <w:r w:rsidRPr="00606BE0">
        <w:rPr>
          <w:rFonts w:asciiTheme="minorHAnsi" w:hAnsiTheme="minorHAnsi" w:cstheme="minorHAnsi"/>
          <w:sz w:val="22"/>
          <w:szCs w:val="22"/>
          <w:lang w:bidi="bg-BG"/>
        </w:rPr>
        <w:t>, със съответните техни изменения („</w:t>
      </w:r>
      <w:r w:rsidRPr="00606BE0">
        <w:rPr>
          <w:rFonts w:asciiTheme="minorHAnsi" w:hAnsiTheme="minorHAnsi" w:cstheme="minorHAnsi"/>
          <w:b/>
          <w:sz w:val="22"/>
          <w:szCs w:val="22"/>
          <w:lang w:bidi="bg-BG"/>
        </w:rPr>
        <w:t>Насоки за оценка</w:t>
      </w:r>
      <w:r w:rsidRPr="00606BE0">
        <w:rPr>
          <w:rFonts w:asciiTheme="minorHAnsi" w:hAnsiTheme="minorHAnsi" w:cstheme="minorHAnsi"/>
          <w:sz w:val="22"/>
          <w:szCs w:val="22"/>
          <w:lang w:bidi="bg-BG"/>
        </w:rPr>
        <w:t>“)</w:t>
      </w:r>
      <w:bookmarkEnd w:id="768"/>
      <w:r w:rsidRPr="00606BE0">
        <w:rPr>
          <w:rFonts w:asciiTheme="minorHAnsi" w:hAnsiTheme="minorHAnsi" w:cstheme="minorHAnsi"/>
          <w:sz w:val="22"/>
          <w:szCs w:val="22"/>
          <w:lang w:bidi="bg-BG"/>
        </w:rPr>
        <w:t xml:space="preserve"> и да предоставя информация, която включва описание на използвания метод за  оценка, балансова стойност на инвестициите в началото на отчетния период, движения, свързани с инвестициите през отчетния период вкл</w:t>
      </w:r>
      <w:r w:rsidR="00D243EF" w:rsidRPr="00606BE0">
        <w:rPr>
          <w:rFonts w:asciiTheme="minorHAnsi" w:hAnsiTheme="minorHAnsi" w:cstheme="minorHAnsi"/>
          <w:sz w:val="22"/>
          <w:szCs w:val="22"/>
          <w:lang w:bidi="bg-BG"/>
        </w:rPr>
        <w:t>ючително</w:t>
      </w:r>
      <w:r w:rsidRPr="00606BE0">
        <w:rPr>
          <w:rFonts w:asciiTheme="minorHAnsi" w:hAnsiTheme="minorHAnsi" w:cstheme="minorHAnsi"/>
          <w:sz w:val="22"/>
          <w:szCs w:val="22"/>
          <w:lang w:bidi="bg-BG"/>
        </w:rPr>
        <w:t xml:space="preserve"> реализирани/ нереализирани печалби/ загуби и справедлива стойност на инвестициите към края на отчетния период.</w:t>
      </w:r>
      <w:bookmarkEnd w:id="769"/>
      <w:bookmarkEnd w:id="770"/>
      <w:r w:rsidRPr="00606BE0">
        <w:rPr>
          <w:rFonts w:asciiTheme="minorHAnsi" w:hAnsiTheme="minorHAnsi" w:cstheme="minorHAnsi"/>
          <w:sz w:val="22"/>
          <w:szCs w:val="22"/>
          <w:lang w:bidi="bg-BG"/>
        </w:rPr>
        <w:t xml:space="preserve"> </w:t>
      </w:r>
    </w:p>
    <w:p w14:paraId="2587D7C7" w14:textId="77777777" w:rsidR="00304AAF" w:rsidRPr="00606BE0" w:rsidRDefault="00304AAF" w:rsidP="00304AAF">
      <w:pPr>
        <w:pStyle w:val="DGKVLevel2"/>
        <w:spacing w:before="120"/>
        <w:ind w:left="720"/>
        <w:rPr>
          <w:rFonts w:asciiTheme="minorHAnsi" w:hAnsiTheme="minorHAnsi" w:cstheme="minorHAnsi"/>
          <w:sz w:val="22"/>
          <w:szCs w:val="22"/>
          <w:lang w:bidi="bg-BG"/>
        </w:rPr>
      </w:pPr>
      <w:bookmarkStart w:id="771" w:name="_Ref487460294"/>
      <w:bookmarkStart w:id="772" w:name="_Toc514073657"/>
      <w:bookmarkStart w:id="773" w:name="_Toc514082468"/>
      <w:r w:rsidRPr="00606BE0">
        <w:rPr>
          <w:rFonts w:asciiTheme="minorHAnsi" w:hAnsiTheme="minorHAnsi" w:cstheme="minorHAnsi"/>
          <w:sz w:val="22"/>
          <w:szCs w:val="22"/>
          <w:lang w:bidi="bg-BG"/>
        </w:rPr>
        <w:t>Фонд мениджърът съставя следните доклади и отчети относно дейността на Фонда:</w:t>
      </w:r>
      <w:bookmarkEnd w:id="771"/>
      <w:bookmarkEnd w:id="772"/>
      <w:bookmarkEnd w:id="773"/>
    </w:p>
    <w:p w14:paraId="676DBA04" w14:textId="16188706" w:rsidR="00304AAF" w:rsidRPr="00606BE0" w:rsidRDefault="00304AAF" w:rsidP="00304AAF">
      <w:pPr>
        <w:pStyle w:val="DGKVLevel4"/>
        <w:rPr>
          <w:rFonts w:asciiTheme="minorHAnsi" w:hAnsiTheme="minorHAnsi" w:cstheme="minorHAnsi"/>
          <w:sz w:val="22"/>
          <w:lang w:bidi="bg-BG"/>
        </w:rPr>
      </w:pPr>
      <w:r w:rsidRPr="00606BE0">
        <w:rPr>
          <w:rFonts w:asciiTheme="minorHAnsi" w:hAnsiTheme="minorHAnsi" w:cstheme="minorHAnsi"/>
          <w:sz w:val="22"/>
          <w:lang w:bidi="bg-BG"/>
        </w:rPr>
        <w:t xml:space="preserve">Месечна справка  във формата, предвиден в </w:t>
      </w:r>
      <w:r w:rsidRPr="00606BE0">
        <w:rPr>
          <w:rFonts w:asciiTheme="minorHAnsi" w:hAnsiTheme="minorHAnsi" w:cstheme="minorHAnsi"/>
          <w:sz w:val="22"/>
          <w:lang w:bidi="bg-BG"/>
        </w:rPr>
        <w:fldChar w:fldCharType="begin"/>
      </w:r>
      <w:r w:rsidRPr="00606BE0">
        <w:rPr>
          <w:rFonts w:asciiTheme="minorHAnsi" w:hAnsiTheme="minorHAnsi" w:cstheme="minorHAnsi"/>
          <w:sz w:val="22"/>
          <w:lang w:bidi="bg-BG"/>
        </w:rPr>
        <w:instrText xml:space="preserve"> REF _Ref489893029 \w \h  \* MERGEFORMAT </w:instrText>
      </w:r>
      <w:r w:rsidRPr="00606BE0">
        <w:rPr>
          <w:rFonts w:asciiTheme="minorHAnsi" w:hAnsiTheme="minorHAnsi" w:cstheme="minorHAnsi"/>
          <w:sz w:val="22"/>
          <w:lang w:bidi="bg-BG"/>
        </w:rPr>
      </w:r>
      <w:r w:rsidRPr="00606BE0">
        <w:rPr>
          <w:rFonts w:asciiTheme="minorHAnsi" w:hAnsiTheme="minorHAnsi" w:cstheme="minorHAnsi"/>
          <w:sz w:val="22"/>
          <w:lang w:bidi="bg-BG"/>
        </w:rPr>
        <w:fldChar w:fldCharType="separate"/>
      </w:r>
      <w:r w:rsidR="002D4678" w:rsidRPr="00606BE0">
        <w:rPr>
          <w:rFonts w:asciiTheme="minorHAnsi" w:hAnsiTheme="minorHAnsi" w:cstheme="minorHAnsi"/>
          <w:sz w:val="22"/>
          <w:lang w:bidi="bg-BG"/>
        </w:rPr>
        <w:t>Приложение № 8</w:t>
      </w:r>
      <w:r w:rsidRPr="00606BE0">
        <w:rPr>
          <w:rFonts w:asciiTheme="minorHAnsi" w:hAnsiTheme="minorHAnsi" w:cstheme="minorHAnsi"/>
          <w:sz w:val="22"/>
          <w:lang w:bidi="bg-BG"/>
        </w:rPr>
        <w:fldChar w:fldCharType="end"/>
      </w:r>
      <w:r w:rsidRPr="00606BE0">
        <w:rPr>
          <w:rFonts w:asciiTheme="minorHAnsi" w:hAnsiTheme="minorHAnsi" w:cstheme="minorHAnsi"/>
          <w:sz w:val="22"/>
          <w:lang w:bidi="bg-BG"/>
        </w:rPr>
        <w:t xml:space="preserve"> (</w:t>
      </w:r>
      <w:r w:rsidRPr="00606BE0">
        <w:rPr>
          <w:rFonts w:asciiTheme="minorHAnsi" w:hAnsiTheme="minorHAnsi" w:cstheme="minorHAnsi"/>
          <w:i/>
          <w:sz w:val="22"/>
          <w:lang w:bidi="bg-BG"/>
        </w:rPr>
        <w:t>Форма на месечна справка</w:t>
      </w:r>
      <w:r w:rsidRPr="00606BE0">
        <w:rPr>
          <w:rFonts w:asciiTheme="minorHAnsi" w:hAnsiTheme="minorHAnsi" w:cstheme="minorHAnsi"/>
          <w:sz w:val="22"/>
          <w:lang w:bidi="bg-BG"/>
        </w:rPr>
        <w:t>) към настоящото Оперативно споразумение, която съдържа обобщена информация относно техническото и финансово изпълнение на инструмента. Месечната справка следва да бъде представена на всеки от Инвеститорите и на Консултативния съвет до 7-мо (седмо) число на месеца, следващ края на месеца, за който се отнася;</w:t>
      </w:r>
    </w:p>
    <w:p w14:paraId="77862BA7" w14:textId="5D66F0FC" w:rsidR="00304AAF" w:rsidRPr="00606BE0" w:rsidRDefault="00304AAF" w:rsidP="00304AAF">
      <w:pPr>
        <w:pStyle w:val="DGKVLevel4"/>
        <w:rPr>
          <w:rFonts w:asciiTheme="minorHAnsi" w:hAnsiTheme="minorHAnsi" w:cstheme="minorHAnsi"/>
          <w:sz w:val="22"/>
          <w:lang w:bidi="bg-BG"/>
        </w:rPr>
      </w:pPr>
      <w:bookmarkStart w:id="774" w:name="_Ref489968488"/>
      <w:r w:rsidRPr="00606BE0">
        <w:rPr>
          <w:rFonts w:asciiTheme="minorHAnsi" w:hAnsiTheme="minorHAnsi" w:cstheme="minorHAnsi"/>
          <w:sz w:val="22"/>
          <w:lang w:bidi="bg-BG"/>
        </w:rPr>
        <w:t xml:space="preserve">Тримесечен доклад за напредъка, който съдържа детайлна информация на ниво Краен получател съгласно </w:t>
      </w:r>
      <w:r w:rsidRPr="00606BE0">
        <w:rPr>
          <w:rFonts w:asciiTheme="minorHAnsi" w:hAnsiTheme="minorHAnsi" w:cstheme="minorHAnsi"/>
          <w:sz w:val="22"/>
          <w:lang w:bidi="bg-BG"/>
        </w:rPr>
        <w:fldChar w:fldCharType="begin"/>
      </w:r>
      <w:r w:rsidRPr="00606BE0">
        <w:rPr>
          <w:rFonts w:asciiTheme="minorHAnsi" w:hAnsiTheme="minorHAnsi" w:cstheme="minorHAnsi"/>
          <w:sz w:val="22"/>
          <w:lang w:bidi="bg-BG"/>
        </w:rPr>
        <w:instrText xml:space="preserve"> REF _Ref489893127 \w \h  \* MERGEFORMAT </w:instrText>
      </w:r>
      <w:r w:rsidRPr="00606BE0">
        <w:rPr>
          <w:rFonts w:asciiTheme="minorHAnsi" w:hAnsiTheme="minorHAnsi" w:cstheme="minorHAnsi"/>
          <w:sz w:val="22"/>
          <w:lang w:bidi="bg-BG"/>
        </w:rPr>
      </w:r>
      <w:r w:rsidRPr="00606BE0">
        <w:rPr>
          <w:rFonts w:asciiTheme="minorHAnsi" w:hAnsiTheme="minorHAnsi" w:cstheme="minorHAnsi"/>
          <w:sz w:val="22"/>
          <w:lang w:bidi="bg-BG"/>
        </w:rPr>
        <w:fldChar w:fldCharType="separate"/>
      </w:r>
      <w:r w:rsidR="002D4678" w:rsidRPr="00606BE0">
        <w:rPr>
          <w:rFonts w:asciiTheme="minorHAnsi" w:hAnsiTheme="minorHAnsi" w:cstheme="minorHAnsi"/>
          <w:sz w:val="22"/>
          <w:lang w:bidi="bg-BG"/>
        </w:rPr>
        <w:t>Приложение № 9</w:t>
      </w:r>
      <w:r w:rsidRPr="00606BE0">
        <w:rPr>
          <w:rFonts w:asciiTheme="minorHAnsi" w:hAnsiTheme="minorHAnsi" w:cstheme="minorHAnsi"/>
          <w:sz w:val="22"/>
          <w:lang w:bidi="bg-BG"/>
        </w:rPr>
        <w:fldChar w:fldCharType="end"/>
      </w:r>
      <w:r w:rsidRPr="00606BE0">
        <w:rPr>
          <w:rFonts w:asciiTheme="minorHAnsi" w:hAnsiTheme="minorHAnsi" w:cstheme="minorHAnsi"/>
          <w:sz w:val="22"/>
          <w:lang w:bidi="bg-BG"/>
        </w:rPr>
        <w:t xml:space="preserve"> (</w:t>
      </w:r>
      <w:r w:rsidRPr="00606BE0">
        <w:rPr>
          <w:rFonts w:asciiTheme="minorHAnsi" w:hAnsiTheme="minorHAnsi" w:cstheme="minorHAnsi"/>
          <w:i/>
          <w:sz w:val="22"/>
          <w:lang w:bidi="bg-BG"/>
        </w:rPr>
        <w:t>Форма на тримесечен доклад за напредъка</w:t>
      </w:r>
      <w:r w:rsidRPr="00606BE0">
        <w:rPr>
          <w:rFonts w:asciiTheme="minorHAnsi" w:hAnsiTheme="minorHAnsi" w:cstheme="minorHAnsi"/>
          <w:sz w:val="22"/>
          <w:lang w:bidi="bg-BG"/>
        </w:rPr>
        <w:t xml:space="preserve">). Докладът предоставя качествена информация за инвестиционната дейност на Фонда, включително постигане на индикатори </w:t>
      </w:r>
      <w:r w:rsidRPr="00606BE0">
        <w:rPr>
          <w:rFonts w:asciiTheme="minorHAnsi" w:hAnsiTheme="minorHAnsi" w:cstheme="minorHAnsi"/>
          <w:sz w:val="22"/>
          <w:lang w:bidi="bg-BG"/>
        </w:rPr>
        <w:lastRenderedPageBreak/>
        <w:t xml:space="preserve">за </w:t>
      </w:r>
      <w:r w:rsidR="00D243EF" w:rsidRPr="00606BE0">
        <w:rPr>
          <w:rFonts w:asciiTheme="minorHAnsi" w:hAnsiTheme="minorHAnsi" w:cstheme="minorHAnsi"/>
          <w:sz w:val="22"/>
          <w:lang w:bidi="bg-BG"/>
        </w:rPr>
        <w:t>продукт</w:t>
      </w:r>
      <w:r w:rsidRPr="00606BE0">
        <w:rPr>
          <w:rFonts w:asciiTheme="minorHAnsi" w:hAnsiTheme="minorHAnsi" w:cstheme="minorHAnsi"/>
          <w:sz w:val="22"/>
          <w:lang w:bidi="bg-BG"/>
        </w:rPr>
        <w:t xml:space="preserve">, посочени в </w:t>
      </w:r>
      <w:r w:rsidRPr="00606BE0">
        <w:rPr>
          <w:rFonts w:asciiTheme="minorHAnsi" w:hAnsiTheme="minorHAnsi" w:cstheme="minorHAnsi"/>
          <w:sz w:val="22"/>
          <w:lang w:bidi="bg-BG"/>
        </w:rPr>
        <w:fldChar w:fldCharType="begin"/>
      </w:r>
      <w:r w:rsidRPr="00606BE0">
        <w:rPr>
          <w:rFonts w:asciiTheme="minorHAnsi" w:hAnsiTheme="minorHAnsi" w:cstheme="minorHAnsi"/>
          <w:sz w:val="22"/>
          <w:lang w:bidi="bg-BG"/>
        </w:rPr>
        <w:instrText xml:space="preserve"> REF _Ref489306991 \w \h  \* MERGEFORMAT </w:instrText>
      </w:r>
      <w:r w:rsidRPr="00606BE0">
        <w:rPr>
          <w:rFonts w:asciiTheme="minorHAnsi" w:hAnsiTheme="minorHAnsi" w:cstheme="minorHAnsi"/>
          <w:sz w:val="22"/>
          <w:lang w:bidi="bg-BG"/>
        </w:rPr>
      </w:r>
      <w:r w:rsidRPr="00606BE0">
        <w:rPr>
          <w:rFonts w:asciiTheme="minorHAnsi" w:hAnsiTheme="minorHAnsi" w:cstheme="minorHAnsi"/>
          <w:sz w:val="22"/>
          <w:lang w:bidi="bg-BG"/>
        </w:rPr>
        <w:fldChar w:fldCharType="separate"/>
      </w:r>
      <w:r w:rsidR="002D4678" w:rsidRPr="00606BE0">
        <w:rPr>
          <w:rFonts w:asciiTheme="minorHAnsi" w:hAnsiTheme="minorHAnsi" w:cstheme="minorHAnsi"/>
          <w:sz w:val="22"/>
          <w:lang w:bidi="bg-BG"/>
        </w:rPr>
        <w:t>Приложение № 3</w:t>
      </w:r>
      <w:r w:rsidRPr="00606BE0">
        <w:rPr>
          <w:rFonts w:asciiTheme="minorHAnsi" w:hAnsiTheme="minorHAnsi" w:cstheme="minorHAnsi"/>
          <w:sz w:val="22"/>
          <w:lang w:bidi="bg-BG"/>
        </w:rPr>
        <w:fldChar w:fldCharType="end"/>
      </w:r>
      <w:r w:rsidRPr="00606BE0">
        <w:rPr>
          <w:rFonts w:asciiTheme="minorHAnsi" w:hAnsiTheme="minorHAnsi" w:cstheme="minorHAnsi"/>
          <w:sz w:val="22"/>
          <w:lang w:bidi="bg-BG"/>
        </w:rPr>
        <w:t>, извършени проверки на място при Крайни получатели, извършени одити, идентифицирани проблеми, рискове, нередности, прогноза за следващ отчетен период. Тримесечният доклад следва да бъде представен на всеки от Инвеститорите и на Консултативния съвет в срок от 1 (един) месец след края на отчетното тримесечие;</w:t>
      </w:r>
      <w:bookmarkEnd w:id="774"/>
    </w:p>
    <w:p w14:paraId="71459DB3" w14:textId="77777777" w:rsidR="00304AAF" w:rsidRPr="00606BE0" w:rsidRDefault="00304AAF" w:rsidP="00304AAF">
      <w:pPr>
        <w:pStyle w:val="DGKVLevel4"/>
        <w:rPr>
          <w:rFonts w:asciiTheme="minorHAnsi" w:hAnsiTheme="minorHAnsi" w:cstheme="minorHAnsi"/>
          <w:sz w:val="22"/>
          <w:lang w:bidi="bg-BG"/>
        </w:rPr>
      </w:pPr>
      <w:r w:rsidRPr="00606BE0">
        <w:rPr>
          <w:rFonts w:asciiTheme="minorHAnsi" w:hAnsiTheme="minorHAnsi" w:cstheme="minorHAnsi"/>
          <w:sz w:val="22"/>
          <w:lang w:bidi="bg-BG"/>
        </w:rPr>
        <w:t>Тримесечни неодитирани финансови отчети за Фонда следва да бъдат представени на всеки от Инвеститорите и на Консултативния съвет в срок от 1 (един) месец след края на отчетното тримесечие;</w:t>
      </w:r>
    </w:p>
    <w:p w14:paraId="16BFDBEF" w14:textId="036968BE" w:rsidR="00304AAF" w:rsidRPr="00606BE0" w:rsidRDefault="00304AAF" w:rsidP="002438B8">
      <w:pPr>
        <w:pStyle w:val="DGKVLevel4"/>
        <w:rPr>
          <w:rFonts w:asciiTheme="minorHAnsi" w:hAnsiTheme="minorHAnsi" w:cstheme="minorHAnsi"/>
          <w:sz w:val="22"/>
          <w:lang w:bidi="bg-BG"/>
        </w:rPr>
      </w:pPr>
      <w:bookmarkStart w:id="775" w:name="_Ref514082896"/>
      <w:r w:rsidRPr="00606BE0">
        <w:rPr>
          <w:rFonts w:asciiTheme="minorHAnsi" w:hAnsiTheme="minorHAnsi" w:cstheme="minorHAnsi"/>
          <w:sz w:val="22"/>
          <w:lang w:bidi="bg-BG"/>
        </w:rPr>
        <w:t xml:space="preserve">Одитирани годишни финансови отчети, изготвени в съответствие с МСФО </w:t>
      </w:r>
      <w:bookmarkStart w:id="776" w:name="_Hlk504044218"/>
      <w:r w:rsidRPr="00606BE0">
        <w:rPr>
          <w:rFonts w:asciiTheme="minorHAnsi" w:hAnsiTheme="minorHAnsi" w:cstheme="minorHAnsi"/>
          <w:sz w:val="22"/>
          <w:lang w:bidi="bg-BG"/>
        </w:rPr>
        <w:t xml:space="preserve">или други </w:t>
      </w:r>
      <w:r w:rsidR="00D310A4" w:rsidRPr="00606BE0">
        <w:rPr>
          <w:rFonts w:asciiTheme="minorHAnsi" w:hAnsiTheme="minorHAnsi" w:cstheme="minorHAnsi"/>
          <w:sz w:val="22"/>
          <w:lang w:bidi="bg-BG"/>
        </w:rPr>
        <w:t xml:space="preserve">стандарти за финансова и счетоводна отчетност, приложими съгласно Относимото право и </w:t>
      </w:r>
      <w:r w:rsidRPr="00606BE0">
        <w:rPr>
          <w:rFonts w:asciiTheme="minorHAnsi" w:hAnsiTheme="minorHAnsi" w:cstheme="minorHAnsi"/>
          <w:sz w:val="22"/>
          <w:lang w:bidi="bg-BG"/>
        </w:rPr>
        <w:t>приемливи за ФМФИБ</w:t>
      </w:r>
      <w:bookmarkEnd w:id="776"/>
      <w:r w:rsidRPr="00606BE0">
        <w:rPr>
          <w:rFonts w:asciiTheme="minorHAnsi" w:hAnsiTheme="minorHAnsi" w:cstheme="minorHAnsi"/>
          <w:sz w:val="22"/>
          <w:lang w:bidi="bg-BG"/>
        </w:rPr>
        <w:t xml:space="preserve"> и одитирани от независимо </w:t>
      </w:r>
      <w:r w:rsidR="00F130C4" w:rsidRPr="00606BE0">
        <w:rPr>
          <w:rFonts w:asciiTheme="minorHAnsi" w:hAnsiTheme="minorHAnsi" w:cstheme="minorHAnsi"/>
          <w:sz w:val="22"/>
          <w:lang w:bidi="bg-BG"/>
        </w:rPr>
        <w:t xml:space="preserve">одиторско </w:t>
      </w:r>
      <w:r w:rsidRPr="00606BE0">
        <w:rPr>
          <w:rFonts w:asciiTheme="minorHAnsi" w:hAnsiTheme="minorHAnsi" w:cstheme="minorHAnsi"/>
          <w:sz w:val="22"/>
          <w:lang w:bidi="bg-BG"/>
        </w:rPr>
        <w:t>предприятие,. Одитираните годишни финансови отчети, които следва да съдържат изчисление на размера на Отсроченото възнаграждение и бъдат представени на всеки от Инвеститорите и на Консултативния съвет не по-късно от три (3) месеца след последния ден на отчетния период; и</w:t>
      </w:r>
      <w:bookmarkEnd w:id="775"/>
    </w:p>
    <w:p w14:paraId="596515B2" w14:textId="77777777" w:rsidR="00304AAF" w:rsidRPr="00606BE0" w:rsidRDefault="00304AAF" w:rsidP="00304AAF">
      <w:pPr>
        <w:pStyle w:val="DGKVLevel4"/>
        <w:rPr>
          <w:rFonts w:asciiTheme="minorHAnsi" w:hAnsiTheme="minorHAnsi" w:cstheme="minorHAnsi"/>
          <w:sz w:val="22"/>
          <w:lang w:bidi="bg-BG"/>
        </w:rPr>
      </w:pPr>
      <w:r w:rsidRPr="00606BE0">
        <w:rPr>
          <w:rFonts w:asciiTheme="minorHAnsi" w:hAnsiTheme="minorHAnsi" w:cstheme="minorHAnsi"/>
          <w:sz w:val="22"/>
          <w:lang w:bidi="bg-BG"/>
        </w:rPr>
        <w:t>Заключителен баланс към датата на прекратяване.</w:t>
      </w:r>
    </w:p>
    <w:p w14:paraId="15FE3E82" w14:textId="77777777" w:rsidR="00304AAF" w:rsidRPr="00606BE0" w:rsidRDefault="00304AAF" w:rsidP="00304AAF">
      <w:pPr>
        <w:pStyle w:val="DGKVLevel2"/>
        <w:spacing w:before="120"/>
        <w:ind w:left="720"/>
        <w:rPr>
          <w:rFonts w:asciiTheme="minorHAnsi" w:hAnsiTheme="minorHAnsi" w:cstheme="minorHAnsi"/>
          <w:sz w:val="22"/>
          <w:szCs w:val="22"/>
          <w:lang w:bidi="bg-BG"/>
        </w:rPr>
      </w:pPr>
      <w:bookmarkStart w:id="777" w:name="_Ref487828058"/>
      <w:bookmarkStart w:id="778" w:name="_Toc514073658"/>
      <w:bookmarkStart w:id="779" w:name="_Toc514082469"/>
      <w:r w:rsidRPr="00606BE0">
        <w:rPr>
          <w:rFonts w:asciiTheme="minorHAnsi" w:hAnsiTheme="minorHAnsi" w:cstheme="minorHAnsi"/>
          <w:sz w:val="22"/>
          <w:szCs w:val="22"/>
          <w:lang w:bidi="bg-BG"/>
        </w:rPr>
        <w:t>ФМФИБ има право да изиска от Фонда и Фонд Мениджъра и всяка друга информация, която съгласно Регламентите за ЕСИФ и Правилата за държавни помощи е необходима за проследяване на изпълнението от страна на Фонда и/или Фонд Мениджъра.</w:t>
      </w:r>
      <w:bookmarkEnd w:id="777"/>
      <w:bookmarkEnd w:id="778"/>
      <w:bookmarkEnd w:id="779"/>
      <w:r w:rsidRPr="00606BE0">
        <w:rPr>
          <w:rFonts w:asciiTheme="minorHAnsi" w:hAnsiTheme="minorHAnsi" w:cstheme="minorHAnsi"/>
          <w:sz w:val="22"/>
          <w:szCs w:val="22"/>
          <w:lang w:bidi="bg-BG"/>
        </w:rPr>
        <w:t xml:space="preserve"> </w:t>
      </w:r>
    </w:p>
    <w:p w14:paraId="55B0C9D5" w14:textId="67BCB9F5" w:rsidR="00304AAF" w:rsidRPr="00606BE0" w:rsidRDefault="00304AAF" w:rsidP="00304AAF">
      <w:pPr>
        <w:pStyle w:val="DGKVLevel2"/>
        <w:spacing w:before="120"/>
        <w:ind w:left="720"/>
        <w:rPr>
          <w:rFonts w:asciiTheme="minorHAnsi" w:hAnsiTheme="minorHAnsi" w:cstheme="minorHAnsi"/>
          <w:sz w:val="22"/>
          <w:szCs w:val="22"/>
          <w:lang w:bidi="bg-BG"/>
        </w:rPr>
      </w:pPr>
      <w:bookmarkStart w:id="780" w:name="_Toc514073659"/>
      <w:bookmarkStart w:id="781" w:name="_Toc514082470"/>
      <w:r w:rsidRPr="00606BE0">
        <w:rPr>
          <w:rFonts w:asciiTheme="minorHAnsi" w:hAnsiTheme="minorHAnsi" w:cstheme="minorHAnsi"/>
          <w:sz w:val="22"/>
          <w:szCs w:val="22"/>
          <w:lang w:bidi="bg-BG"/>
        </w:rPr>
        <w:t>ФМФИБ има право да поиска и друга информация съгласно изискванията и препоръките, които се съдържат в Насоките за докладване и отчетност</w:t>
      </w:r>
      <w:r w:rsidR="0058432E" w:rsidRPr="00606BE0">
        <w:rPr>
          <w:rFonts w:asciiTheme="minorHAnsi" w:hAnsiTheme="minorHAnsi" w:cstheme="minorHAnsi"/>
          <w:sz w:val="22"/>
          <w:szCs w:val="22"/>
          <w:lang w:bidi="bg-BG"/>
        </w:rPr>
        <w:t xml:space="preserve"> (</w:t>
      </w:r>
      <w:r w:rsidR="0058432E" w:rsidRPr="00606BE0">
        <w:rPr>
          <w:rFonts w:asciiTheme="minorHAnsi" w:hAnsiTheme="minorHAnsi" w:cstheme="minorHAnsi"/>
          <w:sz w:val="22"/>
          <w:szCs w:val="22"/>
          <w:lang w:val="en-US"/>
        </w:rPr>
        <w:t>Investor Reporting Guidelines</w:t>
      </w:r>
      <w:r w:rsidR="0058432E" w:rsidRPr="00606BE0">
        <w:rPr>
          <w:rFonts w:asciiTheme="minorHAnsi" w:hAnsiTheme="minorHAnsi" w:cstheme="minorHAnsi"/>
          <w:sz w:val="22"/>
          <w:szCs w:val="22"/>
        </w:rPr>
        <w:t>)</w:t>
      </w:r>
      <w:r w:rsidRPr="00606BE0">
        <w:rPr>
          <w:rFonts w:asciiTheme="minorHAnsi" w:hAnsiTheme="minorHAnsi" w:cstheme="minorHAnsi"/>
          <w:sz w:val="22"/>
          <w:szCs w:val="22"/>
          <w:lang w:bidi="bg-BG"/>
        </w:rPr>
        <w:t>, публикувани от Invest Europe</w:t>
      </w:r>
      <w:r w:rsidRPr="00606BE0">
        <w:rPr>
          <w:rFonts w:asciiTheme="minorHAnsi" w:hAnsiTheme="minorHAnsi" w:cstheme="minorHAnsi"/>
          <w:sz w:val="22"/>
          <w:szCs w:val="22"/>
        </w:rPr>
        <w:t xml:space="preserve"> или други еквивалентни организации в сектора</w:t>
      </w:r>
      <w:r w:rsidRPr="00606BE0">
        <w:rPr>
          <w:rFonts w:asciiTheme="minorHAnsi" w:hAnsiTheme="minorHAnsi" w:cstheme="minorHAnsi"/>
          <w:sz w:val="22"/>
          <w:szCs w:val="22"/>
          <w:lang w:bidi="bg-BG"/>
        </w:rPr>
        <w:t xml:space="preserve"> със съответните техни изменения.</w:t>
      </w:r>
      <w:bookmarkEnd w:id="780"/>
      <w:bookmarkEnd w:id="781"/>
    </w:p>
    <w:p w14:paraId="7A3BCA97" w14:textId="6D4EFDF9" w:rsidR="00304AAF" w:rsidRPr="00606BE0" w:rsidRDefault="00304AAF" w:rsidP="00304AAF">
      <w:pPr>
        <w:pStyle w:val="DGKVLevel2"/>
        <w:spacing w:before="120"/>
        <w:ind w:left="720"/>
        <w:rPr>
          <w:rFonts w:asciiTheme="minorHAnsi" w:hAnsiTheme="minorHAnsi" w:cstheme="minorHAnsi"/>
          <w:sz w:val="22"/>
          <w:szCs w:val="22"/>
          <w:lang w:bidi="bg-BG"/>
        </w:rPr>
      </w:pPr>
      <w:bookmarkStart w:id="782" w:name="_Toc514073660"/>
      <w:bookmarkStart w:id="783" w:name="_Toc514082471"/>
      <w:r w:rsidRPr="00606BE0">
        <w:rPr>
          <w:rFonts w:asciiTheme="minorHAnsi" w:hAnsiTheme="minorHAnsi" w:cstheme="minorHAnsi"/>
          <w:sz w:val="22"/>
          <w:szCs w:val="22"/>
          <w:lang w:bidi="bg-BG"/>
        </w:rPr>
        <w:t xml:space="preserve">Докладите и отчетите, които Фонд мениджърът изготвя за дейността на Фонда съгласно </w:t>
      </w:r>
      <w:r w:rsidR="00D243EF" w:rsidRPr="00606BE0">
        <w:rPr>
          <w:rFonts w:asciiTheme="minorHAnsi" w:hAnsiTheme="minorHAnsi" w:cstheme="minorHAnsi"/>
          <w:sz w:val="22"/>
          <w:szCs w:val="22"/>
          <w:lang w:bidi="bg-BG"/>
        </w:rPr>
        <w:t>клауза </w:t>
      </w:r>
      <w:r w:rsidRPr="00606BE0">
        <w:rPr>
          <w:rFonts w:asciiTheme="minorHAnsi" w:hAnsiTheme="minorHAnsi" w:cstheme="minorHAnsi"/>
          <w:sz w:val="22"/>
          <w:szCs w:val="22"/>
          <w:lang w:bidi="bg-BG"/>
        </w:rPr>
        <w:fldChar w:fldCharType="begin"/>
      </w:r>
      <w:r w:rsidRPr="00606BE0">
        <w:rPr>
          <w:rFonts w:asciiTheme="minorHAnsi" w:hAnsiTheme="minorHAnsi" w:cstheme="minorHAnsi"/>
          <w:sz w:val="22"/>
          <w:szCs w:val="22"/>
          <w:lang w:bidi="bg-BG"/>
        </w:rPr>
        <w:instrText xml:space="preserve"> REF _Ref487460294 \r \h  \* MERGEFORMAT </w:instrText>
      </w:r>
      <w:r w:rsidRPr="00606BE0">
        <w:rPr>
          <w:rFonts w:asciiTheme="minorHAnsi" w:hAnsiTheme="minorHAnsi" w:cstheme="minorHAnsi"/>
          <w:sz w:val="22"/>
          <w:szCs w:val="22"/>
          <w:lang w:bidi="bg-BG"/>
        </w:rPr>
      </w:r>
      <w:r w:rsidRPr="00606BE0">
        <w:rPr>
          <w:rFonts w:asciiTheme="minorHAnsi" w:hAnsiTheme="minorHAnsi" w:cstheme="minorHAnsi"/>
          <w:sz w:val="22"/>
          <w:szCs w:val="22"/>
          <w:lang w:bidi="bg-BG"/>
        </w:rPr>
        <w:fldChar w:fldCharType="separate"/>
      </w:r>
      <w:r w:rsidR="002D4678" w:rsidRPr="00606BE0">
        <w:rPr>
          <w:rFonts w:asciiTheme="minorHAnsi" w:hAnsiTheme="minorHAnsi" w:cstheme="minorHAnsi"/>
          <w:sz w:val="22"/>
          <w:szCs w:val="22"/>
          <w:lang w:bidi="bg-BG"/>
        </w:rPr>
        <w:t>17.2</w:t>
      </w:r>
      <w:r w:rsidRPr="00606BE0">
        <w:rPr>
          <w:rFonts w:asciiTheme="minorHAnsi" w:hAnsiTheme="minorHAnsi" w:cstheme="minorHAnsi"/>
          <w:sz w:val="22"/>
          <w:szCs w:val="22"/>
          <w:lang w:bidi="bg-BG"/>
        </w:rPr>
        <w:fldChar w:fldCharType="end"/>
      </w:r>
      <w:r w:rsidRPr="00606BE0">
        <w:rPr>
          <w:rFonts w:asciiTheme="minorHAnsi" w:hAnsiTheme="minorHAnsi" w:cstheme="minorHAnsi"/>
          <w:sz w:val="22"/>
          <w:szCs w:val="22"/>
          <w:lang w:bidi="bg-BG"/>
        </w:rPr>
        <w:t>, следва да бъдат изготвени в съответствие с МСФО</w:t>
      </w:r>
      <w:r w:rsidR="00D310A4" w:rsidRPr="00606BE0">
        <w:rPr>
          <w:rFonts w:asciiTheme="minorHAnsi" w:hAnsiTheme="minorHAnsi" w:cstheme="minorHAnsi"/>
          <w:sz w:val="22"/>
          <w:szCs w:val="22"/>
          <w:lang w:bidi="bg-BG"/>
        </w:rPr>
        <w:t xml:space="preserve"> или други стандарти за финансова и счетоводна отчетност, приложими съгласно Относимото право и приемливи за ФМФИБ</w:t>
      </w:r>
      <w:r w:rsidRPr="00606BE0">
        <w:rPr>
          <w:rFonts w:asciiTheme="minorHAnsi" w:hAnsiTheme="minorHAnsi" w:cstheme="minorHAnsi"/>
          <w:sz w:val="22"/>
          <w:szCs w:val="22"/>
          <w:lang w:bidi="bg-BG"/>
        </w:rPr>
        <w:t>. Отчетните периоди на горепосочените доклади и отчети обхващат тримесечни и годишни периоди, завършващи съответно на 31 март, 30 юни, 30 септември и 31 декември, когато е приложимо.</w:t>
      </w:r>
      <w:bookmarkEnd w:id="782"/>
      <w:bookmarkEnd w:id="783"/>
    </w:p>
    <w:p w14:paraId="62D7F75E" w14:textId="77777777" w:rsidR="00304AAF" w:rsidRPr="00606BE0" w:rsidRDefault="00304AAF" w:rsidP="00304AAF">
      <w:pPr>
        <w:pStyle w:val="DGKVLevel1"/>
        <w:rPr>
          <w:rFonts w:asciiTheme="minorHAnsi" w:hAnsiTheme="minorHAnsi" w:cstheme="minorHAnsi"/>
          <w:szCs w:val="22"/>
        </w:rPr>
      </w:pPr>
      <w:bookmarkStart w:id="784" w:name="_Toc487910580"/>
      <w:bookmarkStart w:id="785" w:name="_Toc504148897"/>
      <w:bookmarkStart w:id="786" w:name="_Toc505092977"/>
      <w:bookmarkStart w:id="787" w:name="_Toc506488366"/>
      <w:bookmarkStart w:id="788" w:name="_Toc514073661"/>
      <w:bookmarkStart w:id="789" w:name="_Toc514082472"/>
      <w:bookmarkStart w:id="790" w:name="_Toc514086778"/>
      <w:bookmarkStart w:id="791" w:name="_Toc514139585"/>
      <w:bookmarkStart w:id="792" w:name="_Ref487189385"/>
      <w:r w:rsidRPr="00606BE0">
        <w:rPr>
          <w:rFonts w:asciiTheme="minorHAnsi" w:hAnsiTheme="minorHAnsi" w:cstheme="minorHAnsi"/>
          <w:szCs w:val="22"/>
        </w:rPr>
        <w:t>Мониторинг на изпълнението</w:t>
      </w:r>
      <w:bookmarkEnd w:id="784"/>
      <w:r w:rsidRPr="00606BE0">
        <w:rPr>
          <w:rFonts w:asciiTheme="minorHAnsi" w:hAnsiTheme="minorHAnsi" w:cstheme="minorHAnsi"/>
          <w:szCs w:val="22"/>
        </w:rPr>
        <w:t xml:space="preserve"> и верификация на разходите</w:t>
      </w:r>
      <w:bookmarkEnd w:id="785"/>
      <w:bookmarkEnd w:id="786"/>
      <w:bookmarkEnd w:id="787"/>
      <w:bookmarkEnd w:id="788"/>
      <w:bookmarkEnd w:id="789"/>
      <w:bookmarkEnd w:id="790"/>
      <w:bookmarkEnd w:id="791"/>
    </w:p>
    <w:p w14:paraId="1239BC60" w14:textId="4779FE62" w:rsidR="00304AAF" w:rsidRPr="00606BE0" w:rsidRDefault="00304AAF" w:rsidP="00304AAF">
      <w:pPr>
        <w:pStyle w:val="DGKVLevel2"/>
        <w:spacing w:before="120"/>
        <w:ind w:left="720"/>
        <w:rPr>
          <w:rFonts w:asciiTheme="minorHAnsi" w:hAnsiTheme="minorHAnsi" w:cstheme="minorHAnsi"/>
          <w:sz w:val="22"/>
          <w:szCs w:val="22"/>
          <w:lang w:bidi="bg-BG"/>
        </w:rPr>
      </w:pPr>
      <w:bookmarkStart w:id="793" w:name="_Ref487807263"/>
      <w:bookmarkStart w:id="794" w:name="_Toc514073662"/>
      <w:bookmarkStart w:id="795" w:name="_Toc514082473"/>
      <w:r w:rsidRPr="00606BE0">
        <w:rPr>
          <w:rFonts w:asciiTheme="minorHAnsi" w:hAnsiTheme="minorHAnsi" w:cstheme="minorHAnsi"/>
          <w:sz w:val="22"/>
          <w:szCs w:val="22"/>
          <w:lang w:bidi="bg-BG"/>
        </w:rPr>
        <w:t xml:space="preserve">ФМФИБ осъществява мониторинг на изпълнението на това Оперативно споразумение в съответствие с критериите, предвидени в </w:t>
      </w:r>
      <w:r w:rsidRPr="00606BE0">
        <w:rPr>
          <w:rFonts w:asciiTheme="minorHAnsi" w:hAnsiTheme="minorHAnsi" w:cstheme="minorHAnsi"/>
          <w:sz w:val="22"/>
          <w:szCs w:val="22"/>
        </w:rPr>
        <w:t>Регламентите за ЕСИФ и приложимото право</w:t>
      </w:r>
      <w:r w:rsidRPr="00606BE0">
        <w:rPr>
          <w:rFonts w:asciiTheme="minorHAnsi" w:hAnsiTheme="minorHAnsi" w:cstheme="minorHAnsi"/>
          <w:sz w:val="22"/>
          <w:szCs w:val="22"/>
          <w:lang w:bidi="bg-BG"/>
        </w:rPr>
        <w:t>.</w:t>
      </w:r>
      <w:bookmarkEnd w:id="792"/>
      <w:bookmarkEnd w:id="793"/>
      <w:bookmarkEnd w:id="794"/>
      <w:bookmarkEnd w:id="795"/>
    </w:p>
    <w:p w14:paraId="4BFC5F94" w14:textId="02EAA859" w:rsidR="00304AAF" w:rsidRPr="00606BE0" w:rsidRDefault="00304AAF" w:rsidP="00304AAF">
      <w:pPr>
        <w:pStyle w:val="DGKVLevel2"/>
        <w:spacing w:before="120"/>
        <w:ind w:left="720"/>
        <w:rPr>
          <w:rFonts w:asciiTheme="minorHAnsi" w:hAnsiTheme="minorHAnsi" w:cstheme="minorHAnsi"/>
          <w:sz w:val="22"/>
          <w:szCs w:val="22"/>
          <w:lang w:bidi="bg-BG"/>
        </w:rPr>
      </w:pPr>
      <w:bookmarkStart w:id="796" w:name="_Toc514073663"/>
      <w:bookmarkStart w:id="797" w:name="_Toc514082474"/>
      <w:r w:rsidRPr="00606BE0">
        <w:rPr>
          <w:rFonts w:asciiTheme="minorHAnsi" w:hAnsiTheme="minorHAnsi" w:cstheme="minorHAnsi"/>
          <w:sz w:val="22"/>
          <w:szCs w:val="22"/>
          <w:lang w:bidi="bg-BG"/>
        </w:rPr>
        <w:t xml:space="preserve">Мониторингът на изпълнението на това Оперативно споразумение по предходната </w:t>
      </w:r>
      <w:r w:rsidR="00D243EF" w:rsidRPr="00606BE0">
        <w:rPr>
          <w:rFonts w:asciiTheme="minorHAnsi" w:hAnsiTheme="minorHAnsi" w:cstheme="minorHAnsi"/>
          <w:sz w:val="22"/>
          <w:szCs w:val="22"/>
          <w:lang w:bidi="bg-BG"/>
        </w:rPr>
        <w:t>клауза </w:t>
      </w:r>
      <w:r w:rsidRPr="00606BE0">
        <w:rPr>
          <w:rFonts w:asciiTheme="minorHAnsi" w:hAnsiTheme="minorHAnsi" w:cstheme="minorHAnsi"/>
          <w:sz w:val="22"/>
          <w:szCs w:val="22"/>
          <w:lang w:bidi="bg-BG"/>
        </w:rPr>
        <w:fldChar w:fldCharType="begin"/>
      </w:r>
      <w:r w:rsidRPr="00606BE0">
        <w:rPr>
          <w:rFonts w:asciiTheme="minorHAnsi" w:hAnsiTheme="minorHAnsi" w:cstheme="minorHAnsi"/>
          <w:sz w:val="22"/>
          <w:szCs w:val="22"/>
          <w:lang w:bidi="bg-BG"/>
        </w:rPr>
        <w:instrText xml:space="preserve"> REF _Ref487807263 \w \h  \* MERGEFORMAT </w:instrText>
      </w:r>
      <w:r w:rsidRPr="00606BE0">
        <w:rPr>
          <w:rFonts w:asciiTheme="minorHAnsi" w:hAnsiTheme="minorHAnsi" w:cstheme="minorHAnsi"/>
          <w:sz w:val="22"/>
          <w:szCs w:val="22"/>
          <w:lang w:bidi="bg-BG"/>
        </w:rPr>
      </w:r>
      <w:r w:rsidRPr="00606BE0">
        <w:rPr>
          <w:rFonts w:asciiTheme="minorHAnsi" w:hAnsiTheme="minorHAnsi" w:cstheme="minorHAnsi"/>
          <w:sz w:val="22"/>
          <w:szCs w:val="22"/>
          <w:lang w:bidi="bg-BG"/>
        </w:rPr>
        <w:fldChar w:fldCharType="separate"/>
      </w:r>
      <w:r w:rsidR="002D4678" w:rsidRPr="00606BE0">
        <w:rPr>
          <w:rFonts w:asciiTheme="minorHAnsi" w:hAnsiTheme="minorHAnsi" w:cstheme="minorHAnsi"/>
          <w:sz w:val="22"/>
          <w:szCs w:val="22"/>
          <w:lang w:bidi="bg-BG"/>
        </w:rPr>
        <w:t>18.1</w:t>
      </w:r>
      <w:r w:rsidRPr="00606BE0">
        <w:rPr>
          <w:rFonts w:asciiTheme="minorHAnsi" w:hAnsiTheme="minorHAnsi" w:cstheme="minorHAnsi"/>
          <w:sz w:val="22"/>
          <w:szCs w:val="22"/>
          <w:lang w:bidi="bg-BG"/>
        </w:rPr>
        <w:fldChar w:fldCharType="end"/>
      </w:r>
      <w:r w:rsidRPr="00606BE0">
        <w:rPr>
          <w:rFonts w:asciiTheme="minorHAnsi" w:hAnsiTheme="minorHAnsi" w:cstheme="minorHAnsi"/>
          <w:sz w:val="22"/>
          <w:szCs w:val="22"/>
          <w:lang w:bidi="bg-BG"/>
        </w:rPr>
        <w:t xml:space="preserve"> обхваща следните въпроси:</w:t>
      </w:r>
      <w:bookmarkEnd w:id="796"/>
      <w:bookmarkEnd w:id="797"/>
    </w:p>
    <w:p w14:paraId="2BEB8D27" w14:textId="77777777" w:rsidR="00304AAF" w:rsidRPr="00606BE0" w:rsidRDefault="00304AAF" w:rsidP="00304AAF">
      <w:pPr>
        <w:pStyle w:val="DGKVLevel3"/>
        <w:ind w:left="1440"/>
        <w:rPr>
          <w:rFonts w:asciiTheme="minorHAnsi" w:hAnsiTheme="minorHAnsi" w:cstheme="minorHAnsi"/>
          <w:sz w:val="22"/>
          <w:szCs w:val="22"/>
          <w:lang w:bidi="bg-BG"/>
        </w:rPr>
      </w:pPr>
      <w:bookmarkStart w:id="798" w:name="_Toc514073664"/>
      <w:bookmarkStart w:id="799" w:name="_Toc514082475"/>
      <w:r w:rsidRPr="00606BE0">
        <w:rPr>
          <w:rFonts w:asciiTheme="minorHAnsi" w:hAnsiTheme="minorHAnsi" w:cstheme="minorHAnsi"/>
          <w:sz w:val="22"/>
          <w:szCs w:val="22"/>
          <w:lang w:bidi="bg-BG"/>
        </w:rPr>
        <w:t>дали Фонд мениджърът прилага процедури, които имат за цел постигане на съответствие с правото на ЕС и българското законодателство и с правилата и процедурите, които се отнасят до Оперативното споразумение;</w:t>
      </w:r>
      <w:bookmarkEnd w:id="798"/>
      <w:bookmarkEnd w:id="799"/>
    </w:p>
    <w:p w14:paraId="0692E996" w14:textId="77777777" w:rsidR="00304AAF" w:rsidRPr="00606BE0" w:rsidRDefault="00304AAF" w:rsidP="00304AAF">
      <w:pPr>
        <w:pStyle w:val="DGKVLevel3"/>
        <w:ind w:left="1440"/>
        <w:rPr>
          <w:rFonts w:asciiTheme="minorHAnsi" w:hAnsiTheme="minorHAnsi" w:cstheme="minorHAnsi"/>
          <w:sz w:val="22"/>
          <w:szCs w:val="22"/>
          <w:lang w:bidi="bg-BG"/>
        </w:rPr>
      </w:pPr>
      <w:bookmarkStart w:id="800" w:name="_Toc514073665"/>
      <w:bookmarkStart w:id="801" w:name="_Toc514082476"/>
      <w:r w:rsidRPr="00606BE0">
        <w:rPr>
          <w:rFonts w:asciiTheme="minorHAnsi" w:hAnsiTheme="minorHAnsi" w:cstheme="minorHAnsi"/>
          <w:sz w:val="22"/>
          <w:szCs w:val="22"/>
          <w:lang w:bidi="bg-BG"/>
        </w:rPr>
        <w:lastRenderedPageBreak/>
        <w:t>дали Инвестиционните договори съдържат разпоредби, които се отнасят до изискванията за одит и одитна следа, в съответствие с т. 1 (д) от Приложение IV на РОПР и дали предвиждат изисквания за информация и комуникация, съобразно Приложение ХII на РОПР;</w:t>
      </w:r>
      <w:bookmarkEnd w:id="800"/>
      <w:bookmarkEnd w:id="801"/>
    </w:p>
    <w:p w14:paraId="4D17DFDB" w14:textId="77777777" w:rsidR="00304AAF" w:rsidRPr="00606BE0" w:rsidRDefault="00304AAF" w:rsidP="00304AAF">
      <w:pPr>
        <w:pStyle w:val="DGKVLevel3"/>
        <w:ind w:left="1440"/>
        <w:rPr>
          <w:rFonts w:asciiTheme="minorHAnsi" w:hAnsiTheme="minorHAnsi" w:cstheme="minorHAnsi"/>
          <w:sz w:val="22"/>
          <w:szCs w:val="22"/>
          <w:lang w:bidi="bg-BG"/>
        </w:rPr>
      </w:pPr>
      <w:bookmarkStart w:id="802" w:name="_Toc514073666"/>
      <w:bookmarkStart w:id="803" w:name="_Toc514082477"/>
      <w:r w:rsidRPr="00606BE0">
        <w:rPr>
          <w:rFonts w:asciiTheme="minorHAnsi" w:hAnsiTheme="minorHAnsi" w:cstheme="minorHAnsi"/>
          <w:sz w:val="22"/>
          <w:szCs w:val="22"/>
          <w:lang w:bidi="bg-BG"/>
        </w:rPr>
        <w:t>дали се установява адекватна одитна следа за целите на отчетността и одита, съгласно съответните разпоредби по РОПР и приложимите делегирани актове и актове за изпълнение;</w:t>
      </w:r>
      <w:bookmarkEnd w:id="802"/>
      <w:bookmarkEnd w:id="803"/>
    </w:p>
    <w:p w14:paraId="27F3AF86" w14:textId="77777777" w:rsidR="00304AAF" w:rsidRPr="00606BE0" w:rsidRDefault="00304AAF" w:rsidP="00304AAF">
      <w:pPr>
        <w:pStyle w:val="DGKVLevel3"/>
        <w:ind w:left="1440"/>
        <w:rPr>
          <w:rFonts w:asciiTheme="minorHAnsi" w:hAnsiTheme="minorHAnsi" w:cstheme="minorHAnsi"/>
          <w:sz w:val="22"/>
          <w:szCs w:val="22"/>
          <w:lang w:bidi="bg-BG"/>
        </w:rPr>
      </w:pPr>
      <w:bookmarkStart w:id="804" w:name="_Toc514073667"/>
      <w:bookmarkStart w:id="805" w:name="_Toc514082478"/>
      <w:r w:rsidRPr="00606BE0">
        <w:rPr>
          <w:rFonts w:asciiTheme="minorHAnsi" w:hAnsiTheme="minorHAnsi" w:cstheme="minorHAnsi"/>
          <w:sz w:val="22"/>
          <w:szCs w:val="22"/>
          <w:lang w:bidi="bg-BG"/>
        </w:rPr>
        <w:t>дали Фонд мениджърът съхранява разходо-оправдателни документи, които се отнасят за предоставеното на Крайните получатели финансиране за срок по-дълг от:</w:t>
      </w:r>
      <w:bookmarkEnd w:id="804"/>
      <w:bookmarkEnd w:id="805"/>
    </w:p>
    <w:p w14:paraId="4AA16EC9" w14:textId="3447774C" w:rsidR="00304AAF" w:rsidRPr="00606BE0" w:rsidRDefault="00304AAF" w:rsidP="00304AAF">
      <w:pPr>
        <w:pStyle w:val="DGKVLevel4"/>
        <w:rPr>
          <w:rFonts w:asciiTheme="minorHAnsi" w:hAnsiTheme="minorHAnsi" w:cstheme="minorHAnsi"/>
          <w:sz w:val="22"/>
          <w:lang w:bidi="bg-BG"/>
        </w:rPr>
      </w:pPr>
      <w:r w:rsidRPr="00606BE0">
        <w:rPr>
          <w:rFonts w:asciiTheme="minorHAnsi" w:hAnsiTheme="minorHAnsi" w:cstheme="minorHAnsi"/>
          <w:sz w:val="22"/>
          <w:lang w:bidi="bg-BG"/>
        </w:rPr>
        <w:t xml:space="preserve">три (3) години, </w:t>
      </w:r>
      <w:r w:rsidRPr="00606BE0">
        <w:rPr>
          <w:rFonts w:asciiTheme="minorHAnsi" w:hAnsiTheme="minorHAnsi" w:cstheme="minorHAnsi"/>
          <w:sz w:val="22"/>
        </w:rPr>
        <w:t>считано от 31.12.2031 г.,</w:t>
      </w:r>
      <w:r w:rsidRPr="00606BE0">
        <w:rPr>
          <w:rFonts w:asciiTheme="minorHAnsi" w:hAnsiTheme="minorHAnsi" w:cstheme="minorHAnsi"/>
          <w:sz w:val="22"/>
          <w:lang w:bidi="bg-BG"/>
        </w:rPr>
        <w:t xml:space="preserve"> или </w:t>
      </w:r>
    </w:p>
    <w:p w14:paraId="2E23FD52" w14:textId="77777777" w:rsidR="00304AAF" w:rsidRPr="00606BE0" w:rsidRDefault="00304AAF" w:rsidP="00304AAF">
      <w:pPr>
        <w:pStyle w:val="DGKVLevel4"/>
        <w:rPr>
          <w:rFonts w:asciiTheme="minorHAnsi" w:hAnsiTheme="minorHAnsi" w:cstheme="minorHAnsi"/>
          <w:sz w:val="22"/>
          <w:lang w:bidi="bg-BG"/>
        </w:rPr>
      </w:pPr>
      <w:r w:rsidRPr="00606BE0">
        <w:rPr>
          <w:rFonts w:asciiTheme="minorHAnsi" w:hAnsiTheme="minorHAnsi" w:cstheme="minorHAnsi"/>
          <w:sz w:val="22"/>
          <w:lang w:bidi="bg-BG"/>
        </w:rPr>
        <w:t xml:space="preserve">който и да било срок, предвиден в приложимото българско законодателство и приложимото право на ЕС; </w:t>
      </w:r>
    </w:p>
    <w:p w14:paraId="35BA06A3" w14:textId="77777777" w:rsidR="00304AAF" w:rsidRPr="00606BE0" w:rsidRDefault="00304AAF" w:rsidP="00304AAF">
      <w:pPr>
        <w:pStyle w:val="DGKVLevel3"/>
        <w:ind w:left="1440"/>
        <w:rPr>
          <w:rFonts w:asciiTheme="minorHAnsi" w:hAnsiTheme="minorHAnsi" w:cstheme="minorHAnsi"/>
          <w:sz w:val="22"/>
          <w:szCs w:val="22"/>
          <w:lang w:bidi="bg-BG"/>
        </w:rPr>
      </w:pPr>
      <w:bookmarkStart w:id="806" w:name="_Toc514073668"/>
      <w:bookmarkStart w:id="807" w:name="_Toc514082479"/>
      <w:r w:rsidRPr="00606BE0">
        <w:rPr>
          <w:rFonts w:asciiTheme="minorHAnsi" w:hAnsiTheme="minorHAnsi" w:cstheme="minorHAnsi"/>
          <w:sz w:val="22"/>
          <w:szCs w:val="22"/>
          <w:lang w:bidi="bg-BG"/>
        </w:rPr>
        <w:t>дали Фонд мениджърът прилага процедури с цел:</w:t>
      </w:r>
      <w:bookmarkEnd w:id="806"/>
      <w:bookmarkEnd w:id="807"/>
    </w:p>
    <w:p w14:paraId="3C9D5882" w14:textId="34B872C1" w:rsidR="00304AAF" w:rsidRPr="00606BE0" w:rsidRDefault="00304AAF" w:rsidP="00304AAF">
      <w:pPr>
        <w:pStyle w:val="DGKVLevel4"/>
        <w:rPr>
          <w:rFonts w:asciiTheme="minorHAnsi" w:hAnsiTheme="minorHAnsi" w:cstheme="minorHAnsi"/>
          <w:sz w:val="22"/>
          <w:lang w:bidi="bg-BG"/>
        </w:rPr>
      </w:pPr>
      <w:r w:rsidRPr="00606BE0">
        <w:rPr>
          <w:rFonts w:asciiTheme="minorHAnsi" w:hAnsiTheme="minorHAnsi" w:cstheme="minorHAnsi"/>
          <w:sz w:val="22"/>
          <w:lang w:bidi="bg-BG"/>
        </w:rPr>
        <w:t xml:space="preserve">съхраняване в наличност на разходо-оправдателни документи, които да позволят последваща проверка на законосъобразността и правилността на разходите на Фонд мениджъра, и </w:t>
      </w:r>
    </w:p>
    <w:p w14:paraId="7B593D07" w14:textId="4681FFEF" w:rsidR="00304AAF" w:rsidRPr="00606BE0" w:rsidRDefault="00304AAF" w:rsidP="00304AAF">
      <w:pPr>
        <w:pStyle w:val="DGKVLevel4"/>
        <w:rPr>
          <w:rFonts w:asciiTheme="minorHAnsi" w:hAnsiTheme="minorHAnsi" w:cstheme="minorHAnsi"/>
          <w:sz w:val="22"/>
          <w:lang w:bidi="bg-BG"/>
        </w:rPr>
      </w:pPr>
      <w:r w:rsidRPr="00606BE0">
        <w:rPr>
          <w:rFonts w:asciiTheme="minorHAnsi" w:hAnsiTheme="minorHAnsi" w:cstheme="minorHAnsi"/>
          <w:sz w:val="22"/>
          <w:lang w:bidi="bg-BG"/>
        </w:rPr>
        <w:t>да се осигури, че Фонд мениджърът е в състояние да предоставя доказателства за целевото разходване на средствата, за спазването на Правилата за държавни помощи и за спазването на приложимото право на ЕС и българското законодателство и критериите и изискванията, с които е свързано финансирането, което получава</w:t>
      </w:r>
      <w:r w:rsidR="00631272" w:rsidRPr="00606BE0">
        <w:rPr>
          <w:rFonts w:asciiTheme="minorHAnsi" w:hAnsiTheme="minorHAnsi" w:cstheme="minorHAnsi"/>
          <w:sz w:val="22"/>
          <w:lang w:bidi="bg-BG"/>
        </w:rPr>
        <w:t>;</w:t>
      </w:r>
    </w:p>
    <w:p w14:paraId="29873286" w14:textId="77777777" w:rsidR="00304AAF" w:rsidRPr="00606BE0" w:rsidRDefault="00304AAF" w:rsidP="00304AAF">
      <w:pPr>
        <w:pStyle w:val="DGKVLevel4"/>
        <w:rPr>
          <w:rFonts w:asciiTheme="minorHAnsi" w:hAnsiTheme="minorHAnsi" w:cstheme="minorHAnsi"/>
          <w:sz w:val="22"/>
          <w:lang w:bidi="bg-BG"/>
        </w:rPr>
      </w:pPr>
      <w:r w:rsidRPr="00606BE0">
        <w:rPr>
          <w:rFonts w:asciiTheme="minorHAnsi" w:hAnsiTheme="minorHAnsi" w:cstheme="minorHAnsi"/>
          <w:sz w:val="22"/>
          <w:lang w:bidi="bg-BG"/>
        </w:rPr>
        <w:t>гарантиране на спазването на Изискванията за допустимост по съответния инструмент и приложимото право на ЕС; и</w:t>
      </w:r>
    </w:p>
    <w:p w14:paraId="42AA179F" w14:textId="77777777" w:rsidR="00304AAF" w:rsidRPr="00606BE0" w:rsidRDefault="00304AAF" w:rsidP="00304AAF">
      <w:pPr>
        <w:pStyle w:val="DGKVLevel3"/>
        <w:ind w:left="1440"/>
        <w:rPr>
          <w:rFonts w:asciiTheme="minorHAnsi" w:hAnsiTheme="minorHAnsi" w:cstheme="minorHAnsi"/>
          <w:sz w:val="22"/>
          <w:szCs w:val="22"/>
          <w:lang w:bidi="bg-BG"/>
        </w:rPr>
      </w:pPr>
      <w:bookmarkStart w:id="808" w:name="_Toc514073669"/>
      <w:bookmarkStart w:id="809" w:name="_Toc514082480"/>
      <w:r w:rsidRPr="00606BE0">
        <w:rPr>
          <w:rFonts w:asciiTheme="minorHAnsi" w:hAnsiTheme="minorHAnsi" w:cstheme="minorHAnsi"/>
          <w:sz w:val="22"/>
          <w:szCs w:val="22"/>
          <w:lang w:bidi="bg-BG"/>
        </w:rPr>
        <w:t>дали се постигат заложените в Оперативното споразумение цели и резултати.</w:t>
      </w:r>
      <w:bookmarkEnd w:id="808"/>
      <w:bookmarkEnd w:id="809"/>
    </w:p>
    <w:p w14:paraId="1258F98B" w14:textId="322E22B5" w:rsidR="00304AAF" w:rsidRPr="00606BE0" w:rsidRDefault="00304AAF" w:rsidP="00304AAF">
      <w:pPr>
        <w:pStyle w:val="DGKVLevel2"/>
        <w:spacing w:before="120"/>
        <w:ind w:left="720"/>
        <w:rPr>
          <w:rFonts w:asciiTheme="minorHAnsi" w:hAnsiTheme="minorHAnsi" w:cstheme="minorHAnsi"/>
          <w:sz w:val="22"/>
          <w:szCs w:val="22"/>
        </w:rPr>
      </w:pPr>
      <w:bookmarkStart w:id="810" w:name="_Toc514073670"/>
      <w:bookmarkStart w:id="811" w:name="_Toc514082481"/>
      <w:r w:rsidRPr="00606BE0">
        <w:rPr>
          <w:rFonts w:asciiTheme="minorHAnsi" w:hAnsiTheme="minorHAnsi" w:cstheme="minorHAnsi"/>
          <w:sz w:val="22"/>
          <w:szCs w:val="22"/>
          <w:lang w:bidi="bg-BG"/>
        </w:rPr>
        <w:t xml:space="preserve">Фонд мениджърът се задължава да изпълнява своевременно и надлежно изискванията за отчетност съгласно приложимото българско законодателство, приложими към него по отношение на </w:t>
      </w:r>
      <w:r w:rsidR="00BE5BCD" w:rsidRPr="00606BE0">
        <w:rPr>
          <w:rFonts w:asciiTheme="minorHAnsi" w:hAnsiTheme="minorHAnsi" w:cstheme="minorHAnsi"/>
          <w:sz w:val="22"/>
          <w:szCs w:val="22"/>
          <w:lang w:bidi="bg-BG"/>
        </w:rPr>
        <w:t xml:space="preserve">Информационната система за управление и наблюдение на </w:t>
      </w:r>
      <w:r w:rsidR="001C3971" w:rsidRPr="00606BE0">
        <w:rPr>
          <w:rFonts w:asciiTheme="minorHAnsi" w:hAnsiTheme="minorHAnsi" w:cstheme="minorHAnsi"/>
          <w:sz w:val="22"/>
          <w:szCs w:val="22"/>
          <w:lang w:bidi="bg-BG"/>
        </w:rPr>
        <w:t>средствата</w:t>
      </w:r>
      <w:r w:rsidR="00BE5BCD" w:rsidRPr="00606BE0">
        <w:rPr>
          <w:rFonts w:asciiTheme="minorHAnsi" w:hAnsiTheme="minorHAnsi" w:cstheme="minorHAnsi"/>
          <w:sz w:val="22"/>
          <w:szCs w:val="22"/>
          <w:lang w:bidi="bg-BG"/>
        </w:rPr>
        <w:t xml:space="preserve"> от ЕС</w:t>
      </w:r>
      <w:r w:rsidR="00C270D5" w:rsidRPr="00606BE0">
        <w:rPr>
          <w:rFonts w:asciiTheme="minorHAnsi" w:hAnsiTheme="minorHAnsi" w:cstheme="minorHAnsi"/>
          <w:sz w:val="22"/>
          <w:szCs w:val="22"/>
          <w:lang w:bidi="bg-BG"/>
        </w:rPr>
        <w:t xml:space="preserve"> 2020</w:t>
      </w:r>
      <w:r w:rsidR="00BE5BCD" w:rsidRPr="00606BE0">
        <w:rPr>
          <w:rFonts w:asciiTheme="minorHAnsi" w:hAnsiTheme="minorHAnsi" w:cstheme="minorHAnsi"/>
          <w:sz w:val="22"/>
          <w:szCs w:val="22"/>
          <w:lang w:bidi="bg-BG"/>
        </w:rPr>
        <w:t xml:space="preserve"> (</w:t>
      </w:r>
      <w:r w:rsidRPr="00606BE0">
        <w:rPr>
          <w:rFonts w:asciiTheme="minorHAnsi" w:hAnsiTheme="minorHAnsi" w:cstheme="minorHAnsi"/>
          <w:sz w:val="22"/>
          <w:szCs w:val="22"/>
          <w:lang w:bidi="bg-BG"/>
        </w:rPr>
        <w:t>ИСУН</w:t>
      </w:r>
      <w:r w:rsidR="00BE5BCD" w:rsidRPr="00606BE0">
        <w:rPr>
          <w:rFonts w:asciiTheme="minorHAnsi" w:hAnsiTheme="minorHAnsi" w:cstheme="minorHAnsi"/>
          <w:sz w:val="22"/>
          <w:szCs w:val="22"/>
          <w:lang w:bidi="bg-BG"/>
        </w:rPr>
        <w:t>)</w:t>
      </w:r>
      <w:r w:rsidRPr="00606BE0">
        <w:rPr>
          <w:rFonts w:asciiTheme="minorHAnsi" w:hAnsiTheme="minorHAnsi" w:cstheme="minorHAnsi"/>
          <w:sz w:val="22"/>
          <w:szCs w:val="22"/>
          <w:lang w:bidi="bg-BG"/>
        </w:rPr>
        <w:t>.</w:t>
      </w:r>
      <w:bookmarkEnd w:id="810"/>
      <w:bookmarkEnd w:id="811"/>
      <w:r w:rsidR="00BE5BCD" w:rsidRPr="00606BE0">
        <w:rPr>
          <w:rFonts w:asciiTheme="minorHAnsi" w:hAnsiTheme="minorHAnsi" w:cstheme="minorHAnsi"/>
          <w:sz w:val="22"/>
          <w:szCs w:val="22"/>
          <w:lang w:bidi="bg-BG"/>
        </w:rPr>
        <w:t xml:space="preserve"> </w:t>
      </w:r>
    </w:p>
    <w:p w14:paraId="7A6A079C" w14:textId="77777777" w:rsidR="00304AAF" w:rsidRPr="00606BE0" w:rsidRDefault="00304AAF" w:rsidP="00304AAF">
      <w:pPr>
        <w:pStyle w:val="DGKVLevel2"/>
        <w:ind w:left="720"/>
        <w:rPr>
          <w:rFonts w:asciiTheme="minorHAnsi" w:hAnsiTheme="minorHAnsi" w:cstheme="minorHAnsi"/>
          <w:sz w:val="22"/>
          <w:szCs w:val="22"/>
        </w:rPr>
      </w:pPr>
      <w:bookmarkStart w:id="812" w:name="_Toc514073671"/>
      <w:bookmarkStart w:id="813" w:name="_Toc514082482"/>
      <w:r w:rsidRPr="00606BE0">
        <w:rPr>
          <w:rFonts w:asciiTheme="minorHAnsi" w:hAnsiTheme="minorHAnsi" w:cstheme="minorHAnsi"/>
          <w:sz w:val="22"/>
          <w:szCs w:val="22"/>
          <w:lang w:bidi="bg-BG"/>
        </w:rPr>
        <w:t>ФМФИБ има право периодично да извършва верификация на извършените разходи (включително за Инвестиции или заплащане на Такса за управление) на база отчетите, подавани на тримесечие от Фонд мениджъра и извършените проверки на място.</w:t>
      </w:r>
      <w:r w:rsidRPr="00606BE0">
        <w:rPr>
          <w:rFonts w:asciiTheme="minorHAnsi" w:eastAsia="Times New Roman" w:hAnsiTheme="minorHAnsi" w:cstheme="minorHAnsi"/>
          <w:bCs/>
          <w:sz w:val="22"/>
          <w:szCs w:val="22"/>
        </w:rPr>
        <w:t xml:space="preserve"> Верификацията трябва да установява: (i) точното изпълнение на условията в настоящото Оперативно споразумение и Инвестиционните договори с Крайните получатели и (ii) потвърждение, че използването на средствата на ФМФИБ е в съответствие с определените в Оперативното споразумение изисквания, включително, без ограничения, съответствието на инвестиционния портфейл с Изискванията за допустимост и финансовите условия на това споразумение.</w:t>
      </w:r>
      <w:bookmarkEnd w:id="812"/>
      <w:bookmarkEnd w:id="813"/>
    </w:p>
    <w:p w14:paraId="50B2DBC4" w14:textId="0328E0FB" w:rsidR="00304AAF" w:rsidRPr="00606BE0" w:rsidRDefault="00304AAF" w:rsidP="00304AAF">
      <w:pPr>
        <w:pStyle w:val="DGKVLevel2"/>
        <w:spacing w:before="120"/>
        <w:ind w:left="720"/>
        <w:rPr>
          <w:rFonts w:asciiTheme="minorHAnsi" w:hAnsiTheme="minorHAnsi" w:cstheme="minorHAnsi"/>
          <w:sz w:val="22"/>
          <w:szCs w:val="22"/>
        </w:rPr>
      </w:pPr>
      <w:bookmarkStart w:id="814" w:name="_Toc514073672"/>
      <w:bookmarkStart w:id="815" w:name="_Toc514082483"/>
      <w:r w:rsidRPr="00606BE0">
        <w:rPr>
          <w:rFonts w:asciiTheme="minorHAnsi" w:hAnsiTheme="minorHAnsi" w:cstheme="minorHAnsi"/>
          <w:sz w:val="22"/>
          <w:szCs w:val="22"/>
          <w:lang w:bidi="bg-BG"/>
        </w:rPr>
        <w:lastRenderedPageBreak/>
        <w:t xml:space="preserve">ФМФИБ има право да изисква от Фонд мениджъра всякаква информация и документи относими към инвестиционната дейност на Фонда и проверка за изпълнението на Изисквания за допустимост на ниво Крайни получатели и Независими частни инвеститори. ФМФИБ има право да прави проверки на място при самите Крайни получатели, като Фонд мениджърът се задължава да осигури съдействието на Крайните получатели и възможност за извършване на такива </w:t>
      </w:r>
      <w:r w:rsidR="00D243EF" w:rsidRPr="00606BE0">
        <w:rPr>
          <w:rFonts w:asciiTheme="minorHAnsi" w:hAnsiTheme="minorHAnsi" w:cstheme="minorHAnsi"/>
          <w:sz w:val="22"/>
          <w:szCs w:val="22"/>
          <w:lang w:bidi="bg-BG"/>
        </w:rPr>
        <w:t>проверки</w:t>
      </w:r>
      <w:r w:rsidRPr="00606BE0">
        <w:rPr>
          <w:rFonts w:asciiTheme="minorHAnsi" w:hAnsiTheme="minorHAnsi" w:cstheme="minorHAnsi"/>
          <w:sz w:val="22"/>
          <w:szCs w:val="22"/>
          <w:lang w:bidi="bg-BG"/>
        </w:rPr>
        <w:t>.</w:t>
      </w:r>
      <w:bookmarkEnd w:id="814"/>
      <w:bookmarkEnd w:id="815"/>
    </w:p>
    <w:p w14:paraId="78A5BDD9" w14:textId="23172F48" w:rsidR="00304AAF" w:rsidRPr="00606BE0" w:rsidRDefault="00304AAF" w:rsidP="00304AAF">
      <w:pPr>
        <w:pStyle w:val="DGKVLevel2"/>
        <w:spacing w:before="120"/>
        <w:ind w:left="720"/>
        <w:rPr>
          <w:rFonts w:asciiTheme="minorHAnsi" w:hAnsiTheme="minorHAnsi" w:cstheme="minorHAnsi"/>
          <w:sz w:val="22"/>
          <w:szCs w:val="22"/>
        </w:rPr>
      </w:pPr>
      <w:bookmarkStart w:id="816" w:name="_Toc514073673"/>
      <w:bookmarkStart w:id="817" w:name="_Toc514082484"/>
      <w:r w:rsidRPr="00606BE0">
        <w:rPr>
          <w:rFonts w:asciiTheme="minorHAnsi" w:hAnsiTheme="minorHAnsi" w:cstheme="minorHAnsi"/>
          <w:sz w:val="22"/>
          <w:szCs w:val="22"/>
          <w:lang w:bidi="bg-BG"/>
        </w:rPr>
        <w:t xml:space="preserve">ФМФИБ има право да проверява верността, автентичността и пълнотата на </w:t>
      </w:r>
      <w:r w:rsidRPr="00606BE0">
        <w:rPr>
          <w:rFonts w:asciiTheme="minorHAnsi" w:eastAsia="Times New Roman" w:hAnsiTheme="minorHAnsi" w:cstheme="minorHAnsi"/>
          <w:bCs/>
          <w:sz w:val="22"/>
          <w:szCs w:val="22"/>
        </w:rPr>
        <w:t xml:space="preserve">представените документи и уведомява </w:t>
      </w:r>
      <w:r w:rsidRPr="00606BE0">
        <w:rPr>
          <w:rFonts w:asciiTheme="minorHAnsi" w:hAnsiTheme="minorHAnsi" w:cstheme="minorHAnsi"/>
          <w:sz w:val="22"/>
          <w:szCs w:val="22"/>
          <w:lang w:bidi="bg-BG"/>
        </w:rPr>
        <w:t xml:space="preserve">Фонд мениджъра </w:t>
      </w:r>
      <w:r w:rsidRPr="00606BE0">
        <w:rPr>
          <w:rFonts w:asciiTheme="minorHAnsi" w:eastAsia="Times New Roman" w:hAnsiTheme="minorHAnsi" w:cstheme="minorHAnsi"/>
          <w:bCs/>
          <w:sz w:val="22"/>
          <w:szCs w:val="22"/>
        </w:rPr>
        <w:t xml:space="preserve">в случай, че се установят несъответствия с условията на Оперативното споразумение. </w:t>
      </w:r>
      <w:r w:rsidRPr="00606BE0">
        <w:rPr>
          <w:rFonts w:asciiTheme="minorHAnsi" w:hAnsiTheme="minorHAnsi" w:cstheme="minorHAnsi"/>
          <w:sz w:val="22"/>
          <w:szCs w:val="22"/>
          <w:lang w:bidi="bg-BG"/>
        </w:rPr>
        <w:t xml:space="preserve">Фонд мениджърът е длъжен да отстрани несъответствията в поставения от ФМФИБ срок, който не може да бъде по-кратък от 5 (пет) </w:t>
      </w:r>
      <w:r w:rsidR="00D243EF" w:rsidRPr="00606BE0">
        <w:rPr>
          <w:rFonts w:asciiTheme="minorHAnsi" w:hAnsiTheme="minorHAnsi" w:cstheme="minorHAnsi"/>
          <w:sz w:val="22"/>
          <w:szCs w:val="22"/>
          <w:lang w:bidi="bg-BG"/>
        </w:rPr>
        <w:t xml:space="preserve">Работни </w:t>
      </w:r>
      <w:r w:rsidRPr="00606BE0">
        <w:rPr>
          <w:rFonts w:asciiTheme="minorHAnsi" w:hAnsiTheme="minorHAnsi" w:cstheme="minorHAnsi"/>
          <w:sz w:val="22"/>
          <w:szCs w:val="22"/>
          <w:lang w:bidi="bg-BG"/>
        </w:rPr>
        <w:t>дни от получаване на уведомлението на ФМФИБ.</w:t>
      </w:r>
      <w:bookmarkEnd w:id="816"/>
      <w:bookmarkEnd w:id="817"/>
    </w:p>
    <w:p w14:paraId="09713143" w14:textId="7A9332C9" w:rsidR="00304AAF" w:rsidRPr="00606BE0" w:rsidRDefault="00304AAF" w:rsidP="00304AAF">
      <w:pPr>
        <w:pStyle w:val="DGKVLevel2"/>
        <w:spacing w:before="120"/>
        <w:ind w:left="720"/>
        <w:rPr>
          <w:rFonts w:asciiTheme="minorHAnsi" w:hAnsiTheme="minorHAnsi" w:cstheme="minorHAnsi"/>
          <w:sz w:val="22"/>
          <w:szCs w:val="22"/>
        </w:rPr>
      </w:pPr>
      <w:bookmarkStart w:id="818" w:name="_Ref489983212"/>
      <w:bookmarkStart w:id="819" w:name="_Toc514073674"/>
      <w:bookmarkStart w:id="820" w:name="_Toc514082485"/>
      <w:r w:rsidRPr="00606BE0">
        <w:rPr>
          <w:rFonts w:asciiTheme="minorHAnsi" w:hAnsiTheme="minorHAnsi" w:cstheme="minorHAnsi"/>
          <w:sz w:val="22"/>
          <w:szCs w:val="22"/>
          <w:lang w:bidi="bg-BG"/>
        </w:rPr>
        <w:t>В случай на констатиране на Инвестиции, които не отговорят на Изисквания за допустимост („</w:t>
      </w:r>
      <w:r w:rsidRPr="00606BE0">
        <w:rPr>
          <w:rFonts w:asciiTheme="minorHAnsi" w:hAnsiTheme="minorHAnsi" w:cstheme="minorHAnsi"/>
          <w:b/>
          <w:sz w:val="22"/>
          <w:szCs w:val="22"/>
          <w:lang w:bidi="bg-BG"/>
        </w:rPr>
        <w:t>Недопустими разходи</w:t>
      </w:r>
      <w:r w:rsidRPr="00606BE0">
        <w:rPr>
          <w:rFonts w:asciiTheme="minorHAnsi" w:hAnsiTheme="minorHAnsi" w:cstheme="minorHAnsi"/>
          <w:sz w:val="22"/>
          <w:szCs w:val="22"/>
          <w:lang w:bidi="bg-BG"/>
        </w:rPr>
        <w:t>“), то Фонд мениджърът се задължава да осигури или изпълнението на Изискванията за допустимост от Крайния получател, или възстановяване на размера на направената Инвестиция от или за сметка на Крайния получател или да възстанови на Фонда за собствена сметка, направените недопустими разходи.</w:t>
      </w:r>
      <w:bookmarkEnd w:id="818"/>
      <w:r w:rsidRPr="00606BE0">
        <w:rPr>
          <w:rFonts w:asciiTheme="minorHAnsi" w:hAnsiTheme="minorHAnsi" w:cstheme="minorHAnsi"/>
          <w:sz w:val="22"/>
          <w:szCs w:val="22"/>
          <w:lang w:bidi="bg-BG"/>
        </w:rPr>
        <w:t xml:space="preserve"> За възстановените средства се прилага режима на клауза </w:t>
      </w:r>
      <w:r w:rsidRPr="00606BE0">
        <w:rPr>
          <w:rFonts w:asciiTheme="minorHAnsi" w:hAnsiTheme="minorHAnsi" w:cstheme="minorHAnsi"/>
          <w:sz w:val="22"/>
          <w:szCs w:val="22"/>
          <w:lang w:bidi="bg-BG"/>
        </w:rPr>
        <w:fldChar w:fldCharType="begin"/>
      </w:r>
      <w:r w:rsidRPr="00606BE0">
        <w:rPr>
          <w:rFonts w:asciiTheme="minorHAnsi" w:hAnsiTheme="minorHAnsi" w:cstheme="minorHAnsi"/>
          <w:sz w:val="22"/>
          <w:szCs w:val="22"/>
          <w:lang w:bidi="bg-BG"/>
        </w:rPr>
        <w:instrText xml:space="preserve"> REF _Ref487482409 \r \h  \* MERGEFORMAT </w:instrText>
      </w:r>
      <w:r w:rsidRPr="00606BE0">
        <w:rPr>
          <w:rFonts w:asciiTheme="minorHAnsi" w:hAnsiTheme="minorHAnsi" w:cstheme="minorHAnsi"/>
          <w:sz w:val="22"/>
          <w:szCs w:val="22"/>
          <w:lang w:bidi="bg-BG"/>
        </w:rPr>
      </w:r>
      <w:r w:rsidRPr="00606BE0">
        <w:rPr>
          <w:rFonts w:asciiTheme="minorHAnsi" w:hAnsiTheme="minorHAnsi" w:cstheme="minorHAnsi"/>
          <w:sz w:val="22"/>
          <w:szCs w:val="22"/>
          <w:lang w:bidi="bg-BG"/>
        </w:rPr>
        <w:fldChar w:fldCharType="separate"/>
      </w:r>
      <w:r w:rsidR="002D4678" w:rsidRPr="00606BE0">
        <w:rPr>
          <w:rFonts w:asciiTheme="minorHAnsi" w:hAnsiTheme="minorHAnsi" w:cstheme="minorHAnsi"/>
          <w:sz w:val="22"/>
          <w:szCs w:val="22"/>
          <w:lang w:bidi="bg-BG"/>
        </w:rPr>
        <w:t>7.11</w:t>
      </w:r>
      <w:r w:rsidRPr="00606BE0">
        <w:rPr>
          <w:rFonts w:asciiTheme="minorHAnsi" w:hAnsiTheme="minorHAnsi" w:cstheme="minorHAnsi"/>
          <w:sz w:val="22"/>
          <w:szCs w:val="22"/>
          <w:lang w:bidi="bg-BG"/>
        </w:rPr>
        <w:fldChar w:fldCharType="end"/>
      </w:r>
      <w:r w:rsidRPr="00606BE0">
        <w:rPr>
          <w:rFonts w:asciiTheme="minorHAnsi" w:hAnsiTheme="minorHAnsi" w:cstheme="minorHAnsi"/>
          <w:sz w:val="22"/>
          <w:szCs w:val="22"/>
          <w:lang w:bidi="bg-BG"/>
        </w:rPr>
        <w:t>.</w:t>
      </w:r>
      <w:bookmarkEnd w:id="819"/>
      <w:bookmarkEnd w:id="820"/>
    </w:p>
    <w:p w14:paraId="567B7B87" w14:textId="77777777" w:rsidR="00304AAF" w:rsidRPr="00606BE0" w:rsidRDefault="00304AAF" w:rsidP="00304AAF">
      <w:pPr>
        <w:pStyle w:val="DGKVLevel2"/>
        <w:spacing w:before="120"/>
        <w:ind w:left="720"/>
        <w:rPr>
          <w:rFonts w:asciiTheme="minorHAnsi" w:hAnsiTheme="minorHAnsi" w:cstheme="minorHAnsi"/>
          <w:sz w:val="22"/>
          <w:szCs w:val="22"/>
        </w:rPr>
      </w:pPr>
      <w:bookmarkStart w:id="821" w:name="_Toc514073675"/>
      <w:bookmarkStart w:id="822" w:name="_Toc514082486"/>
      <w:r w:rsidRPr="00606BE0">
        <w:rPr>
          <w:rFonts w:asciiTheme="minorHAnsi" w:hAnsiTheme="minorHAnsi" w:cstheme="minorHAnsi"/>
          <w:sz w:val="22"/>
          <w:szCs w:val="22"/>
          <w:lang w:bidi="bg-BG"/>
        </w:rPr>
        <w:t>ФМФИБ има право да предоставя и Фонд мениджърът се задължава да прилага указания относно Изискванията за допустимост.</w:t>
      </w:r>
      <w:bookmarkEnd w:id="821"/>
      <w:bookmarkEnd w:id="822"/>
    </w:p>
    <w:p w14:paraId="5A3EDFFB" w14:textId="5872F101" w:rsidR="00304AAF" w:rsidRPr="00606BE0" w:rsidRDefault="00304AAF" w:rsidP="00304AAF">
      <w:pPr>
        <w:pStyle w:val="DGKVLevel1"/>
        <w:rPr>
          <w:rFonts w:asciiTheme="minorHAnsi" w:hAnsiTheme="minorHAnsi" w:cstheme="minorHAnsi"/>
          <w:szCs w:val="22"/>
          <w:vertAlign w:val="superscript"/>
        </w:rPr>
      </w:pPr>
      <w:bookmarkStart w:id="823" w:name="_Toc487910581"/>
      <w:bookmarkStart w:id="824" w:name="_Toc504148898"/>
      <w:bookmarkStart w:id="825" w:name="_Toc505092978"/>
      <w:bookmarkStart w:id="826" w:name="_Toc506488367"/>
      <w:bookmarkStart w:id="827" w:name="_Toc514073676"/>
      <w:bookmarkStart w:id="828" w:name="_Toc514082487"/>
      <w:bookmarkStart w:id="829" w:name="_Toc514086779"/>
      <w:bookmarkStart w:id="830" w:name="_Toc514139586"/>
      <w:r w:rsidRPr="00606BE0">
        <w:rPr>
          <w:rFonts w:asciiTheme="minorHAnsi" w:hAnsiTheme="minorHAnsi" w:cstheme="minorHAnsi"/>
          <w:szCs w:val="22"/>
        </w:rPr>
        <w:t>Проверки и одит</w:t>
      </w:r>
      <w:bookmarkEnd w:id="823"/>
      <w:bookmarkEnd w:id="824"/>
      <w:bookmarkEnd w:id="825"/>
      <w:bookmarkEnd w:id="826"/>
      <w:bookmarkEnd w:id="827"/>
      <w:bookmarkEnd w:id="828"/>
      <w:bookmarkEnd w:id="829"/>
      <w:bookmarkEnd w:id="830"/>
    </w:p>
    <w:p w14:paraId="39237647" w14:textId="77777777" w:rsidR="00304AAF" w:rsidRPr="00606BE0" w:rsidRDefault="00304AAF" w:rsidP="00304AAF">
      <w:pPr>
        <w:pStyle w:val="DGKVLevel2"/>
        <w:spacing w:before="120"/>
        <w:ind w:left="720"/>
        <w:rPr>
          <w:rFonts w:asciiTheme="minorHAnsi" w:hAnsiTheme="minorHAnsi" w:cstheme="minorHAnsi"/>
          <w:sz w:val="22"/>
          <w:szCs w:val="22"/>
        </w:rPr>
      </w:pPr>
      <w:bookmarkStart w:id="831" w:name="_Toc514073677"/>
      <w:bookmarkStart w:id="832" w:name="_Toc514082488"/>
      <w:r w:rsidRPr="00606BE0">
        <w:rPr>
          <w:rFonts w:asciiTheme="minorHAnsi" w:hAnsiTheme="minorHAnsi" w:cstheme="minorHAnsi"/>
          <w:sz w:val="22"/>
          <w:szCs w:val="22"/>
          <w:lang w:bidi="bg-BG"/>
        </w:rPr>
        <w:t xml:space="preserve">Фонд мениджърът се задължава да поддържа необходимата одитна следа във връзка с Фонда, за целите на отчетността и одита и се задължава да спазва съответните разпоредби по </w:t>
      </w:r>
      <w:r w:rsidRPr="00606BE0">
        <w:rPr>
          <w:rFonts w:asciiTheme="minorHAnsi" w:hAnsiTheme="minorHAnsi" w:cstheme="minorHAnsi"/>
          <w:sz w:val="22"/>
          <w:szCs w:val="22"/>
        </w:rPr>
        <w:t xml:space="preserve">РОПР </w:t>
      </w:r>
      <w:r w:rsidRPr="00606BE0">
        <w:rPr>
          <w:rFonts w:asciiTheme="minorHAnsi" w:hAnsiTheme="minorHAnsi" w:cstheme="minorHAnsi"/>
          <w:sz w:val="22"/>
          <w:szCs w:val="22"/>
          <w:lang w:bidi="bg-BG"/>
        </w:rPr>
        <w:t>и Делегирания регламент в тази връзка.</w:t>
      </w:r>
      <w:bookmarkEnd w:id="831"/>
      <w:bookmarkEnd w:id="832"/>
    </w:p>
    <w:p w14:paraId="207D5052" w14:textId="77777777" w:rsidR="00304AAF" w:rsidRPr="00606BE0" w:rsidRDefault="00304AAF" w:rsidP="00304AAF">
      <w:pPr>
        <w:pStyle w:val="DGKVLevel2"/>
        <w:spacing w:before="120"/>
        <w:ind w:left="720"/>
        <w:rPr>
          <w:rFonts w:asciiTheme="minorHAnsi" w:hAnsiTheme="minorHAnsi" w:cstheme="minorHAnsi"/>
          <w:sz w:val="22"/>
          <w:szCs w:val="22"/>
        </w:rPr>
      </w:pPr>
      <w:bookmarkStart w:id="833" w:name="_Ref487828202"/>
      <w:bookmarkStart w:id="834" w:name="_Toc514073678"/>
      <w:bookmarkStart w:id="835" w:name="_Toc514082489"/>
      <w:r w:rsidRPr="00606BE0">
        <w:rPr>
          <w:rFonts w:asciiTheme="minorHAnsi" w:hAnsiTheme="minorHAnsi" w:cstheme="minorHAnsi"/>
          <w:sz w:val="22"/>
          <w:szCs w:val="22"/>
          <w:lang w:bidi="bg-BG"/>
        </w:rPr>
        <w:t>Страните се съгласяват, че с цел да се осигури възможност за мониторинг, контрол и одит на правилното използване на средствата, предоставени от ЕСИФ, следните национални органи и органи на Европейския съюз: Комисията и/или нейни служители, включително Европейската служба за борба с измамите, Сметната палата на Европейския съюз („</w:t>
      </w:r>
      <w:r w:rsidRPr="00606BE0">
        <w:rPr>
          <w:rFonts w:asciiTheme="minorHAnsi" w:hAnsiTheme="minorHAnsi" w:cstheme="minorHAnsi"/>
          <w:b/>
          <w:sz w:val="22"/>
          <w:szCs w:val="22"/>
          <w:lang w:bidi="bg-BG"/>
        </w:rPr>
        <w:t>ЕСП</w:t>
      </w:r>
      <w:r w:rsidRPr="00606BE0">
        <w:rPr>
          <w:rFonts w:asciiTheme="minorHAnsi" w:hAnsiTheme="minorHAnsi" w:cstheme="minorHAnsi"/>
          <w:sz w:val="22"/>
          <w:szCs w:val="22"/>
          <w:lang w:bidi="bg-BG"/>
        </w:rPr>
        <w:t>“) и всички други институции и органи на Европейския съюз, овластени да проверяват използването на ЕСИФ („</w:t>
      </w:r>
      <w:r w:rsidRPr="00606BE0">
        <w:rPr>
          <w:rFonts w:asciiTheme="minorHAnsi" w:hAnsiTheme="minorHAnsi" w:cstheme="minorHAnsi"/>
          <w:b/>
          <w:sz w:val="22"/>
          <w:szCs w:val="22"/>
          <w:lang w:bidi="bg-BG"/>
        </w:rPr>
        <w:t>Органи на ЕС</w:t>
      </w:r>
      <w:r w:rsidRPr="00606BE0">
        <w:rPr>
          <w:rFonts w:asciiTheme="minorHAnsi" w:hAnsiTheme="minorHAnsi" w:cstheme="minorHAnsi"/>
          <w:sz w:val="22"/>
          <w:szCs w:val="22"/>
          <w:lang w:bidi="bg-BG"/>
        </w:rPr>
        <w:t>“) и Управляващия орган, ФМФИБ, Одитиращия орган, Сертифициращия орган и всички други компетентни органи на централната и местната администрация на Република България („</w:t>
      </w:r>
      <w:r w:rsidRPr="00606BE0">
        <w:rPr>
          <w:rFonts w:asciiTheme="minorHAnsi" w:hAnsiTheme="minorHAnsi" w:cstheme="minorHAnsi"/>
          <w:b/>
          <w:sz w:val="22"/>
          <w:szCs w:val="22"/>
          <w:lang w:bidi="bg-BG"/>
        </w:rPr>
        <w:t>Национални органи</w:t>
      </w:r>
      <w:r w:rsidRPr="00606BE0">
        <w:rPr>
          <w:rFonts w:asciiTheme="minorHAnsi" w:hAnsiTheme="minorHAnsi" w:cstheme="minorHAnsi"/>
          <w:sz w:val="22"/>
          <w:szCs w:val="22"/>
          <w:lang w:bidi="bg-BG"/>
        </w:rPr>
        <w:t>“), включително техни надлежно упълномощени представители, имат право да извършват одити и проверки и да изискват информация за това Оперативно споразумение и неговото сключване и изпълнение.</w:t>
      </w:r>
      <w:bookmarkEnd w:id="833"/>
      <w:bookmarkEnd w:id="834"/>
      <w:bookmarkEnd w:id="835"/>
    </w:p>
    <w:p w14:paraId="027F1B0E" w14:textId="04445AA1" w:rsidR="00304AAF" w:rsidRPr="00606BE0" w:rsidRDefault="00304AAF" w:rsidP="00304AAF">
      <w:pPr>
        <w:pStyle w:val="DGKVLevel2"/>
        <w:spacing w:before="120"/>
        <w:ind w:left="720"/>
        <w:rPr>
          <w:rFonts w:asciiTheme="minorHAnsi" w:hAnsiTheme="minorHAnsi" w:cstheme="minorHAnsi"/>
          <w:sz w:val="22"/>
          <w:szCs w:val="22"/>
        </w:rPr>
      </w:pPr>
      <w:bookmarkStart w:id="836" w:name="_Toc514073679"/>
      <w:bookmarkStart w:id="837" w:name="_Toc514082490"/>
      <w:r w:rsidRPr="00606BE0">
        <w:rPr>
          <w:rFonts w:asciiTheme="minorHAnsi" w:hAnsiTheme="minorHAnsi" w:cstheme="minorHAnsi"/>
          <w:sz w:val="22"/>
          <w:szCs w:val="22"/>
          <w:lang w:bidi="bg-BG"/>
        </w:rPr>
        <w:t xml:space="preserve">Фонд мениджърът се задължава да предоставя и да осигури, че Фондът [и Капиталовият участник] ще предоставят цялата информация и документи, които бъдат поискани от Органите на ЕС и Националните органи и техните представители и ще осигуряват възможност на тези органи да извършват контролни посещения и проверки относно търговската дейност на Фонда, Фонд мениджъра [и Капиталовия участник] </w:t>
      </w:r>
      <w:r w:rsidR="00D243EF" w:rsidRPr="00606BE0">
        <w:rPr>
          <w:rFonts w:asciiTheme="minorHAnsi" w:hAnsiTheme="minorHAnsi" w:cstheme="minorHAnsi"/>
          <w:sz w:val="22"/>
          <w:szCs w:val="22"/>
          <w:lang w:bidi="bg-BG"/>
        </w:rPr>
        <w:t xml:space="preserve">[и </w:t>
      </w:r>
      <w:r w:rsidR="00D243EF" w:rsidRPr="00606BE0">
        <w:rPr>
          <w:rFonts w:asciiTheme="minorHAnsi" w:hAnsiTheme="minorHAnsi" w:cstheme="minorHAnsi"/>
          <w:sz w:val="22"/>
          <w:szCs w:val="22"/>
          <w:lang w:bidi="bg-BG"/>
        </w:rPr>
        <w:lastRenderedPageBreak/>
        <w:t xml:space="preserve">Инвестиционния консултант] </w:t>
      </w:r>
      <w:r w:rsidRPr="00606BE0">
        <w:rPr>
          <w:rFonts w:asciiTheme="minorHAnsi" w:hAnsiTheme="minorHAnsi" w:cstheme="minorHAnsi"/>
          <w:sz w:val="22"/>
          <w:szCs w:val="22"/>
          <w:lang w:bidi="bg-BG"/>
        </w:rPr>
        <w:t>(при спазване приложимите правила относно поверителност на информацията) и техните счетоводни книги и сметки. Поради това че тези проверки могат да бъдат извършвани на място</w:t>
      </w:r>
      <w:r w:rsidR="00631272" w:rsidRPr="00606BE0">
        <w:rPr>
          <w:rFonts w:asciiTheme="minorHAnsi" w:hAnsiTheme="minorHAnsi" w:cstheme="minorHAnsi"/>
          <w:sz w:val="22"/>
          <w:szCs w:val="22"/>
          <w:lang w:bidi="bg-BG"/>
        </w:rPr>
        <w:t>,</w:t>
      </w:r>
      <w:r w:rsidRPr="00606BE0">
        <w:rPr>
          <w:rFonts w:asciiTheme="minorHAnsi" w:hAnsiTheme="minorHAnsi" w:cstheme="minorHAnsi"/>
          <w:sz w:val="22"/>
          <w:szCs w:val="22"/>
          <w:lang w:bidi="bg-BG"/>
        </w:rPr>
        <w:t xml:space="preserve"> Фонд мениджърът се задължава да осигурява достъп, както и че Фондът [и Капиталовият участник] </w:t>
      </w:r>
      <w:r w:rsidR="00D243EF" w:rsidRPr="00606BE0">
        <w:rPr>
          <w:rFonts w:asciiTheme="minorHAnsi" w:hAnsiTheme="minorHAnsi" w:cstheme="minorHAnsi"/>
          <w:sz w:val="22"/>
          <w:szCs w:val="22"/>
          <w:lang w:bidi="bg-BG"/>
        </w:rPr>
        <w:t xml:space="preserve">[и Инвестиционния консултант] </w:t>
      </w:r>
      <w:r w:rsidRPr="00606BE0">
        <w:rPr>
          <w:rFonts w:asciiTheme="minorHAnsi" w:hAnsiTheme="minorHAnsi" w:cstheme="minorHAnsi"/>
          <w:sz w:val="22"/>
          <w:szCs w:val="22"/>
          <w:lang w:bidi="bg-BG"/>
        </w:rPr>
        <w:t>ще осигуряват достъп до своите офис помещения на Органите на ЕС и Националните органи и техните представители в рамките на работното време.</w:t>
      </w:r>
      <w:bookmarkEnd w:id="836"/>
      <w:bookmarkEnd w:id="837"/>
    </w:p>
    <w:p w14:paraId="613DA394" w14:textId="77777777" w:rsidR="00304AAF" w:rsidRPr="00606BE0" w:rsidRDefault="00304AAF" w:rsidP="00304AAF">
      <w:pPr>
        <w:pStyle w:val="DGKVLevel2"/>
        <w:spacing w:before="120"/>
        <w:ind w:left="720"/>
        <w:rPr>
          <w:rFonts w:asciiTheme="minorHAnsi" w:hAnsiTheme="minorHAnsi" w:cstheme="minorHAnsi"/>
          <w:sz w:val="22"/>
          <w:szCs w:val="22"/>
        </w:rPr>
      </w:pPr>
      <w:bookmarkStart w:id="838" w:name="_Toc514073680"/>
      <w:bookmarkStart w:id="839" w:name="_Toc514082491"/>
      <w:r w:rsidRPr="00606BE0">
        <w:rPr>
          <w:rFonts w:asciiTheme="minorHAnsi" w:hAnsiTheme="minorHAnsi" w:cstheme="minorHAnsi"/>
          <w:sz w:val="22"/>
          <w:szCs w:val="22"/>
        </w:rPr>
        <w:t xml:space="preserve">Фонд мениджърът се задължава да осигури възможност на </w:t>
      </w:r>
      <w:r w:rsidRPr="00606BE0">
        <w:rPr>
          <w:rFonts w:asciiTheme="minorHAnsi" w:hAnsiTheme="minorHAnsi" w:cstheme="minorHAnsi"/>
          <w:sz w:val="22"/>
          <w:szCs w:val="22"/>
          <w:lang w:bidi="bg-BG"/>
        </w:rPr>
        <w:t>Органите на ЕС и Националните органи и техните представители</w:t>
      </w:r>
      <w:r w:rsidRPr="00606BE0">
        <w:rPr>
          <w:rFonts w:asciiTheme="minorHAnsi" w:hAnsiTheme="minorHAnsi" w:cstheme="minorHAnsi"/>
          <w:sz w:val="22"/>
          <w:szCs w:val="22"/>
        </w:rPr>
        <w:t xml:space="preserve"> да извършват одит и проверки на ниво Крайни получатели, включително чрез предвиждане на задължения в този смисъл в Инвестиционните договори, само в следните случаи:</w:t>
      </w:r>
      <w:bookmarkEnd w:id="838"/>
      <w:bookmarkEnd w:id="839"/>
    </w:p>
    <w:p w14:paraId="14B94727" w14:textId="77777777" w:rsidR="00304AAF" w:rsidRPr="00606BE0" w:rsidRDefault="00304AAF" w:rsidP="00304AAF">
      <w:pPr>
        <w:pStyle w:val="DGKVLevel3"/>
        <w:ind w:left="1440"/>
        <w:rPr>
          <w:rFonts w:asciiTheme="minorHAnsi" w:hAnsiTheme="minorHAnsi" w:cstheme="minorHAnsi"/>
          <w:sz w:val="22"/>
          <w:szCs w:val="22"/>
        </w:rPr>
      </w:pPr>
      <w:bookmarkStart w:id="840" w:name="_Toc514073681"/>
      <w:bookmarkStart w:id="841" w:name="_Toc514082492"/>
      <w:r w:rsidRPr="00606BE0">
        <w:rPr>
          <w:rFonts w:asciiTheme="minorHAnsi" w:hAnsiTheme="minorHAnsi" w:cstheme="minorHAnsi"/>
          <w:sz w:val="22"/>
          <w:szCs w:val="22"/>
        </w:rPr>
        <w:t>когато на ниво Управляващ орган или на ниво ФМФИБ, Фонд мениджър или Фонд не са налични разходо-оправдателни документи, доказващи наличието на подкрепата от финансовия инструмент за Крайните получатели, както и за целевото му използване в съответствие с приложимото право; и/или</w:t>
      </w:r>
      <w:bookmarkEnd w:id="840"/>
      <w:bookmarkEnd w:id="841"/>
    </w:p>
    <w:p w14:paraId="22EB5A3E" w14:textId="77777777" w:rsidR="00304AAF" w:rsidRPr="00606BE0" w:rsidRDefault="00304AAF" w:rsidP="00304AAF">
      <w:pPr>
        <w:pStyle w:val="DGKVLevel3"/>
        <w:ind w:left="1440"/>
        <w:rPr>
          <w:rFonts w:asciiTheme="minorHAnsi" w:hAnsiTheme="minorHAnsi" w:cstheme="minorHAnsi"/>
          <w:sz w:val="22"/>
          <w:szCs w:val="22"/>
        </w:rPr>
      </w:pPr>
      <w:bookmarkStart w:id="842" w:name="_Toc514073682"/>
      <w:bookmarkStart w:id="843" w:name="_Toc514082493"/>
      <w:r w:rsidRPr="00606BE0">
        <w:rPr>
          <w:rFonts w:asciiTheme="minorHAnsi" w:hAnsiTheme="minorHAnsi" w:cstheme="minorHAnsi"/>
          <w:sz w:val="22"/>
          <w:szCs w:val="22"/>
        </w:rPr>
        <w:t>когато има доказателства, че документите, налични на ниво Управляващ орган или на ниво ФМФИБ, Фонд мениджър или Фонд, не дават верен и точен отчет за предоставената подкрепа.</w:t>
      </w:r>
      <w:bookmarkEnd w:id="842"/>
      <w:bookmarkEnd w:id="843"/>
      <w:r w:rsidRPr="00606BE0">
        <w:rPr>
          <w:rFonts w:asciiTheme="minorHAnsi" w:hAnsiTheme="minorHAnsi" w:cstheme="minorHAnsi"/>
          <w:sz w:val="22"/>
          <w:szCs w:val="22"/>
          <w:lang w:bidi="bg-BG"/>
        </w:rPr>
        <w:t xml:space="preserve"> </w:t>
      </w:r>
    </w:p>
    <w:p w14:paraId="39F1C368" w14:textId="0165EA7A" w:rsidR="00304AAF" w:rsidRPr="00606BE0" w:rsidRDefault="00304AAF" w:rsidP="00304AAF">
      <w:pPr>
        <w:pStyle w:val="DGKVLevel1"/>
        <w:rPr>
          <w:rFonts w:asciiTheme="minorHAnsi" w:hAnsiTheme="minorHAnsi" w:cstheme="minorHAnsi"/>
          <w:szCs w:val="22"/>
        </w:rPr>
      </w:pPr>
      <w:bookmarkStart w:id="844" w:name="_Ref487187887"/>
      <w:bookmarkStart w:id="845" w:name="_Toc487910582"/>
      <w:bookmarkStart w:id="846" w:name="_Toc504148899"/>
      <w:bookmarkStart w:id="847" w:name="_Toc505092979"/>
      <w:bookmarkStart w:id="848" w:name="_Toc506488368"/>
      <w:bookmarkStart w:id="849" w:name="_Toc514073683"/>
      <w:bookmarkStart w:id="850" w:name="_Toc514082494"/>
      <w:bookmarkStart w:id="851" w:name="_Toc514086780"/>
      <w:bookmarkStart w:id="852" w:name="_Toc514139587"/>
      <w:r w:rsidRPr="00606BE0">
        <w:rPr>
          <w:rFonts w:asciiTheme="minorHAnsi" w:hAnsiTheme="minorHAnsi" w:cstheme="minorHAnsi"/>
          <w:szCs w:val="22"/>
        </w:rPr>
        <w:t>Съхранение на документи</w:t>
      </w:r>
      <w:bookmarkEnd w:id="844"/>
      <w:bookmarkEnd w:id="845"/>
      <w:bookmarkEnd w:id="846"/>
      <w:bookmarkEnd w:id="847"/>
      <w:bookmarkEnd w:id="848"/>
      <w:bookmarkEnd w:id="849"/>
      <w:bookmarkEnd w:id="850"/>
      <w:bookmarkEnd w:id="851"/>
      <w:bookmarkEnd w:id="852"/>
    </w:p>
    <w:p w14:paraId="0AE2402E" w14:textId="77777777" w:rsidR="00304AAF" w:rsidRPr="00606BE0" w:rsidRDefault="00304AAF" w:rsidP="00304AAF">
      <w:pPr>
        <w:pStyle w:val="DGKVLevel2"/>
        <w:spacing w:before="120"/>
        <w:ind w:left="720"/>
        <w:rPr>
          <w:rFonts w:asciiTheme="minorHAnsi" w:hAnsiTheme="minorHAnsi" w:cstheme="minorHAnsi"/>
          <w:sz w:val="22"/>
          <w:szCs w:val="22"/>
        </w:rPr>
      </w:pPr>
      <w:bookmarkStart w:id="853" w:name="_Ref487187687"/>
      <w:bookmarkStart w:id="854" w:name="_Toc514073684"/>
      <w:bookmarkStart w:id="855" w:name="_Toc514082495"/>
      <w:r w:rsidRPr="00606BE0">
        <w:rPr>
          <w:rFonts w:asciiTheme="minorHAnsi" w:hAnsiTheme="minorHAnsi" w:cstheme="minorHAnsi"/>
          <w:sz w:val="22"/>
          <w:szCs w:val="22"/>
        </w:rPr>
        <w:t xml:space="preserve">Фонд мениджърът се задължава да спазва и да осигури спазването от страна на Фонда на изискванията, предвидени в член 9, параграф 1, буква (д) от Делегирания регламент и член 140 от РОПР, като изготвя, актуализира и държи в наличност към всеки един момент за представителите на </w:t>
      </w:r>
      <w:r w:rsidRPr="00606BE0">
        <w:rPr>
          <w:rFonts w:asciiTheme="minorHAnsi" w:hAnsiTheme="minorHAnsi" w:cstheme="minorHAnsi"/>
          <w:sz w:val="22"/>
          <w:szCs w:val="22"/>
          <w:lang w:bidi="bg-BG"/>
        </w:rPr>
        <w:t>Органите на ЕС и Националните органи следните документи и информация:</w:t>
      </w:r>
      <w:bookmarkEnd w:id="853"/>
      <w:bookmarkEnd w:id="854"/>
      <w:bookmarkEnd w:id="855"/>
    </w:p>
    <w:p w14:paraId="24C4DE8F" w14:textId="77777777" w:rsidR="00304AAF" w:rsidRPr="00606BE0" w:rsidRDefault="00304AAF" w:rsidP="00304AAF">
      <w:pPr>
        <w:pStyle w:val="DGKVLevel3"/>
        <w:ind w:left="1440"/>
        <w:rPr>
          <w:rFonts w:asciiTheme="minorHAnsi" w:hAnsiTheme="minorHAnsi" w:cstheme="minorHAnsi"/>
          <w:sz w:val="22"/>
          <w:szCs w:val="22"/>
        </w:rPr>
      </w:pPr>
      <w:bookmarkStart w:id="856" w:name="_Toc514073685"/>
      <w:bookmarkStart w:id="857" w:name="_Toc514082496"/>
      <w:r w:rsidRPr="00606BE0">
        <w:rPr>
          <w:rFonts w:asciiTheme="minorHAnsi" w:hAnsiTheme="minorHAnsi" w:cstheme="minorHAnsi"/>
          <w:sz w:val="22"/>
          <w:szCs w:val="22"/>
        </w:rPr>
        <w:t>разходо-оправдателни документи, които доказват законността, допустимостта и целевото разходване на средствата на Фонда в съответствие с изискванията, приложими за ЕСИФ и държавните помощи;</w:t>
      </w:r>
      <w:bookmarkEnd w:id="856"/>
      <w:bookmarkEnd w:id="857"/>
    </w:p>
    <w:p w14:paraId="2F9AD01E" w14:textId="77777777" w:rsidR="00304AAF" w:rsidRPr="00606BE0" w:rsidRDefault="00304AAF" w:rsidP="00304AAF">
      <w:pPr>
        <w:pStyle w:val="DGKVLevel3"/>
        <w:ind w:left="1440"/>
        <w:rPr>
          <w:rFonts w:asciiTheme="minorHAnsi" w:hAnsiTheme="minorHAnsi" w:cstheme="minorHAnsi"/>
          <w:sz w:val="22"/>
          <w:szCs w:val="22"/>
        </w:rPr>
      </w:pPr>
      <w:bookmarkStart w:id="858" w:name="_Toc514073686"/>
      <w:bookmarkStart w:id="859" w:name="_Toc514082497"/>
      <w:r w:rsidRPr="00606BE0">
        <w:rPr>
          <w:rFonts w:asciiTheme="minorHAnsi" w:hAnsiTheme="minorHAnsi" w:cstheme="minorHAnsi"/>
          <w:sz w:val="22"/>
          <w:szCs w:val="22"/>
        </w:rPr>
        <w:t>информация и документи за действията на Фонд мениджъра и Фонда в изпълнение на това Оперативно споразумение и на условията по Инвестиционните договори, сключени с Крайните получатели;</w:t>
      </w:r>
      <w:bookmarkEnd w:id="858"/>
      <w:bookmarkEnd w:id="859"/>
    </w:p>
    <w:p w14:paraId="612EE344" w14:textId="77777777" w:rsidR="00304AAF" w:rsidRPr="00606BE0" w:rsidRDefault="00304AAF" w:rsidP="00304AAF">
      <w:pPr>
        <w:pStyle w:val="DGKVLevel3"/>
        <w:ind w:left="1440"/>
        <w:rPr>
          <w:rFonts w:asciiTheme="minorHAnsi" w:hAnsiTheme="minorHAnsi" w:cstheme="minorHAnsi"/>
          <w:sz w:val="22"/>
          <w:szCs w:val="22"/>
        </w:rPr>
      </w:pPr>
      <w:bookmarkStart w:id="860" w:name="_Toc514073687"/>
      <w:bookmarkStart w:id="861" w:name="_Toc514082498"/>
      <w:r w:rsidRPr="00606BE0">
        <w:rPr>
          <w:rFonts w:asciiTheme="minorHAnsi" w:hAnsiTheme="minorHAnsi" w:cstheme="minorHAnsi"/>
          <w:sz w:val="22"/>
          <w:szCs w:val="22"/>
        </w:rPr>
        <w:t xml:space="preserve">друга информация, която бъде поискана в рамките на разумното от </w:t>
      </w:r>
      <w:r w:rsidRPr="00606BE0">
        <w:rPr>
          <w:rFonts w:asciiTheme="minorHAnsi" w:hAnsiTheme="minorHAnsi" w:cstheme="minorHAnsi"/>
          <w:sz w:val="22"/>
          <w:szCs w:val="22"/>
          <w:lang w:bidi="bg-BG"/>
        </w:rPr>
        <w:t>Органите на ЕС и Националните органи.</w:t>
      </w:r>
      <w:bookmarkEnd w:id="860"/>
      <w:bookmarkEnd w:id="861"/>
    </w:p>
    <w:p w14:paraId="5ED195C5" w14:textId="58FB6246" w:rsidR="00304AAF" w:rsidRPr="00606BE0" w:rsidRDefault="00304AAF" w:rsidP="00304AAF">
      <w:pPr>
        <w:pStyle w:val="DGKVLevel2"/>
        <w:spacing w:before="120"/>
        <w:ind w:left="720"/>
        <w:rPr>
          <w:rFonts w:asciiTheme="minorHAnsi" w:hAnsiTheme="minorHAnsi" w:cstheme="minorHAnsi"/>
          <w:sz w:val="22"/>
          <w:szCs w:val="22"/>
        </w:rPr>
      </w:pPr>
      <w:bookmarkStart w:id="862" w:name="_Toc514073688"/>
      <w:bookmarkStart w:id="863" w:name="_Toc514082499"/>
      <w:r w:rsidRPr="00606BE0">
        <w:rPr>
          <w:rFonts w:asciiTheme="minorHAnsi" w:hAnsiTheme="minorHAnsi" w:cstheme="minorHAnsi"/>
          <w:sz w:val="22"/>
          <w:szCs w:val="22"/>
        </w:rPr>
        <w:t xml:space="preserve">Фонд мениджърът се задължава да съхранява и да осигури, че Фондът ще съхранява информацията и документите по </w:t>
      </w:r>
      <w:r w:rsidR="00D243EF"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_Ref487187687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20.1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за срок от три (3) години, считано от 31.12.2031 г., освен ако не е предвиден по-дълъг срок съгласно приложимото българско и европейско законодателство.</w:t>
      </w:r>
      <w:bookmarkEnd w:id="862"/>
      <w:bookmarkEnd w:id="863"/>
      <w:r w:rsidRPr="00606BE0">
        <w:rPr>
          <w:rFonts w:asciiTheme="minorHAnsi" w:hAnsiTheme="minorHAnsi" w:cstheme="minorHAnsi"/>
          <w:sz w:val="22"/>
          <w:szCs w:val="22"/>
        </w:rPr>
        <w:t xml:space="preserve"> </w:t>
      </w:r>
    </w:p>
    <w:p w14:paraId="296BA040" w14:textId="494AFAC7" w:rsidR="00304AAF" w:rsidRPr="00606BE0" w:rsidRDefault="00304AAF" w:rsidP="00304AAF">
      <w:pPr>
        <w:pStyle w:val="DGKVLevel2"/>
        <w:spacing w:before="120"/>
        <w:ind w:left="720"/>
        <w:rPr>
          <w:rFonts w:asciiTheme="minorHAnsi" w:hAnsiTheme="minorHAnsi" w:cstheme="minorHAnsi"/>
          <w:sz w:val="22"/>
          <w:szCs w:val="22"/>
        </w:rPr>
      </w:pPr>
      <w:bookmarkStart w:id="864" w:name="_Toc514073689"/>
      <w:bookmarkStart w:id="865" w:name="_Toc514082500"/>
      <w:r w:rsidRPr="00606BE0">
        <w:rPr>
          <w:rFonts w:asciiTheme="minorHAnsi" w:hAnsiTheme="minorHAnsi" w:cstheme="minorHAnsi"/>
          <w:sz w:val="22"/>
          <w:szCs w:val="22"/>
        </w:rPr>
        <w:t>Фонд мениджърът се задължава да осигури, че задължения, съответни на предвидените в този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_Ref487187887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20</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ще бъдат предвидени и в Инвестиционните договори за всяка Инвестиция.</w:t>
      </w:r>
      <w:bookmarkEnd w:id="864"/>
      <w:bookmarkEnd w:id="865"/>
    </w:p>
    <w:p w14:paraId="20EF907E" w14:textId="73CA7FEF" w:rsidR="00304AAF" w:rsidRPr="00606BE0" w:rsidRDefault="00304AAF" w:rsidP="00304AAF">
      <w:pPr>
        <w:pStyle w:val="DGKVLevel1"/>
        <w:rPr>
          <w:rFonts w:asciiTheme="minorHAnsi" w:hAnsiTheme="minorHAnsi" w:cstheme="minorHAnsi"/>
          <w:szCs w:val="22"/>
        </w:rPr>
      </w:pPr>
      <w:bookmarkStart w:id="866" w:name="_Ref487650025"/>
      <w:bookmarkStart w:id="867" w:name="_Toc487910583"/>
      <w:bookmarkStart w:id="868" w:name="_Toc504148900"/>
      <w:bookmarkStart w:id="869" w:name="_Toc505092980"/>
      <w:bookmarkStart w:id="870" w:name="_Toc506488369"/>
      <w:bookmarkStart w:id="871" w:name="_Toc514073690"/>
      <w:bookmarkStart w:id="872" w:name="_Toc514082501"/>
      <w:bookmarkStart w:id="873" w:name="_Toc514086781"/>
      <w:bookmarkStart w:id="874" w:name="_Toc514139588"/>
      <w:r w:rsidRPr="00606BE0">
        <w:rPr>
          <w:rFonts w:asciiTheme="minorHAnsi" w:hAnsiTheme="minorHAnsi" w:cstheme="minorHAnsi"/>
          <w:szCs w:val="22"/>
        </w:rPr>
        <w:lastRenderedPageBreak/>
        <w:t>Разпределения към инвеститорите</w:t>
      </w:r>
      <w:bookmarkEnd w:id="866"/>
      <w:bookmarkEnd w:id="867"/>
      <w:bookmarkEnd w:id="868"/>
      <w:bookmarkEnd w:id="869"/>
      <w:bookmarkEnd w:id="870"/>
      <w:bookmarkEnd w:id="871"/>
      <w:bookmarkEnd w:id="872"/>
      <w:bookmarkEnd w:id="873"/>
      <w:bookmarkEnd w:id="874"/>
    </w:p>
    <w:p w14:paraId="2186F210" w14:textId="77777777" w:rsidR="00304AAF" w:rsidRPr="00606BE0" w:rsidRDefault="00304AAF" w:rsidP="00304AAF">
      <w:pPr>
        <w:pStyle w:val="DGKVLevel2"/>
        <w:spacing w:before="120"/>
        <w:ind w:left="720"/>
        <w:rPr>
          <w:rFonts w:asciiTheme="minorHAnsi" w:hAnsiTheme="minorHAnsi" w:cstheme="minorHAnsi"/>
          <w:sz w:val="22"/>
          <w:szCs w:val="22"/>
        </w:rPr>
      </w:pPr>
      <w:bookmarkStart w:id="875" w:name="_Ref487576384"/>
      <w:bookmarkStart w:id="876" w:name="_Ref506820658"/>
      <w:bookmarkStart w:id="877" w:name="_Toc514073691"/>
      <w:bookmarkStart w:id="878" w:name="_Toc514082502"/>
      <w:r w:rsidRPr="00606BE0">
        <w:rPr>
          <w:rFonts w:asciiTheme="minorHAnsi" w:hAnsiTheme="minorHAnsi" w:cstheme="minorHAnsi"/>
          <w:sz w:val="22"/>
          <w:szCs w:val="22"/>
        </w:rPr>
        <w:t>Разпределянето на Разпределяемите средства на Фонда ще се извършват в следната последователност:</w:t>
      </w:r>
      <w:bookmarkEnd w:id="875"/>
      <w:bookmarkEnd w:id="876"/>
      <w:bookmarkEnd w:id="877"/>
      <w:bookmarkEnd w:id="878"/>
    </w:p>
    <w:p w14:paraId="510123CE"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Първо, съразмерно към Инвеститорите, докато всеки Инвеститор получи разпределение равно на дела му в Предоставения капитал;</w:t>
      </w:r>
    </w:p>
    <w:p w14:paraId="33C7876E" w14:textId="77777777" w:rsidR="00304AAF" w:rsidRPr="00606BE0" w:rsidRDefault="00304AAF" w:rsidP="00304AAF">
      <w:pPr>
        <w:pStyle w:val="DGKVLevel4"/>
        <w:rPr>
          <w:rFonts w:asciiTheme="minorHAnsi" w:hAnsiTheme="minorHAnsi" w:cstheme="minorHAnsi"/>
          <w:sz w:val="22"/>
        </w:rPr>
      </w:pPr>
      <w:bookmarkStart w:id="879" w:name="_Ref487810154"/>
      <w:r w:rsidRPr="00606BE0">
        <w:rPr>
          <w:rFonts w:asciiTheme="minorHAnsi" w:hAnsiTheme="minorHAnsi" w:cstheme="minorHAnsi"/>
          <w:sz w:val="22"/>
        </w:rPr>
        <w:t>Второ, съразмерно към Инвеститорите, докато всеки Инвеститор получи разпределение равно на натрупаната Минимална норма на възвращаемост за периода до датата на разпределението;</w:t>
      </w:r>
      <w:bookmarkEnd w:id="879"/>
    </w:p>
    <w:p w14:paraId="08A34887" w14:textId="4D558E0E" w:rsidR="00304AAF" w:rsidRPr="00606BE0" w:rsidRDefault="00304AAF" w:rsidP="00304AAF">
      <w:pPr>
        <w:pStyle w:val="DGKVLevel4"/>
        <w:rPr>
          <w:rFonts w:asciiTheme="minorHAnsi" w:hAnsiTheme="minorHAnsi" w:cstheme="minorHAnsi"/>
          <w:sz w:val="22"/>
        </w:rPr>
      </w:pPr>
      <w:bookmarkStart w:id="880" w:name="_Ref487810155"/>
      <w:r w:rsidRPr="00606BE0">
        <w:rPr>
          <w:rFonts w:asciiTheme="minorHAnsi" w:hAnsiTheme="minorHAnsi" w:cstheme="minorHAnsi"/>
          <w:sz w:val="22"/>
        </w:rPr>
        <w:t>Трето, към Фонд мениджъра, докато получи сума, равна на 25</w:t>
      </w:r>
      <w:r w:rsidR="00554209" w:rsidRPr="00606BE0">
        <w:rPr>
          <w:rFonts w:asciiTheme="minorHAnsi" w:hAnsiTheme="minorHAnsi" w:cstheme="minorHAnsi"/>
          <w:sz w:val="22"/>
        </w:rPr>
        <w:t xml:space="preserve"> </w:t>
      </w:r>
      <w:r w:rsidRPr="00606BE0">
        <w:rPr>
          <w:rFonts w:asciiTheme="minorHAnsi" w:hAnsiTheme="minorHAnsi" w:cstheme="minorHAnsi"/>
          <w:sz w:val="22"/>
        </w:rPr>
        <w:t>% от Минимална норма на възвращаемост („</w:t>
      </w:r>
      <w:r w:rsidRPr="00606BE0">
        <w:rPr>
          <w:rFonts w:asciiTheme="minorHAnsi" w:hAnsiTheme="minorHAnsi" w:cstheme="minorHAnsi"/>
          <w:b/>
          <w:sz w:val="22"/>
        </w:rPr>
        <w:t>Догонващо плащане</w:t>
      </w:r>
      <w:r w:rsidRPr="00606BE0">
        <w:rPr>
          <w:rFonts w:asciiTheme="minorHAnsi" w:hAnsiTheme="minorHAnsi" w:cstheme="minorHAnsi"/>
          <w:sz w:val="22"/>
        </w:rPr>
        <w:t>“)</w:t>
      </w:r>
      <w:r w:rsidR="001E5371" w:rsidRPr="00606BE0">
        <w:rPr>
          <w:rFonts w:asciiTheme="minorHAnsi" w:hAnsiTheme="minorHAnsi" w:cstheme="minorHAnsi"/>
          <w:sz w:val="22"/>
        </w:rPr>
        <w:t>;</w:t>
      </w:r>
      <w:r w:rsidRPr="00606BE0">
        <w:rPr>
          <w:rFonts w:asciiTheme="minorHAnsi" w:hAnsiTheme="minorHAnsi" w:cstheme="minorHAnsi"/>
          <w:sz w:val="22"/>
        </w:rPr>
        <w:t xml:space="preserve"> и</w:t>
      </w:r>
      <w:bookmarkEnd w:id="880"/>
      <w:r w:rsidRPr="00606BE0">
        <w:rPr>
          <w:rFonts w:asciiTheme="minorHAnsi" w:hAnsiTheme="minorHAnsi" w:cstheme="minorHAnsi"/>
          <w:sz w:val="22"/>
        </w:rPr>
        <w:t xml:space="preserve"> </w:t>
      </w:r>
    </w:p>
    <w:p w14:paraId="7B22140B" w14:textId="77777777" w:rsidR="00304AAF" w:rsidRPr="00606BE0" w:rsidRDefault="00304AAF" w:rsidP="00304AAF">
      <w:pPr>
        <w:pStyle w:val="DGKVLevel4"/>
        <w:rPr>
          <w:rFonts w:asciiTheme="minorHAnsi" w:hAnsiTheme="minorHAnsi" w:cstheme="minorHAnsi"/>
          <w:sz w:val="22"/>
        </w:rPr>
      </w:pPr>
      <w:bookmarkStart w:id="881" w:name="_Ref487810157"/>
      <w:r w:rsidRPr="00606BE0">
        <w:rPr>
          <w:rFonts w:asciiTheme="minorHAnsi" w:hAnsiTheme="minorHAnsi" w:cstheme="minorHAnsi"/>
          <w:sz w:val="22"/>
        </w:rPr>
        <w:t>Четвърто, всички останали суми за разпределение („</w:t>
      </w:r>
      <w:r w:rsidRPr="00606BE0">
        <w:rPr>
          <w:rFonts w:asciiTheme="minorHAnsi" w:hAnsiTheme="minorHAnsi" w:cstheme="minorHAnsi"/>
          <w:b/>
          <w:sz w:val="22"/>
        </w:rPr>
        <w:t xml:space="preserve">Отсрочено </w:t>
      </w:r>
      <w:r w:rsidRPr="00606BE0">
        <w:rPr>
          <w:rFonts w:asciiTheme="minorHAnsi" w:hAnsiTheme="minorHAnsi" w:cstheme="minorHAnsi"/>
          <w:b/>
          <w:bCs/>
          <w:sz w:val="22"/>
        </w:rPr>
        <w:t>възнаграждение</w:t>
      </w:r>
      <w:r w:rsidRPr="00606BE0">
        <w:rPr>
          <w:rFonts w:asciiTheme="minorHAnsi" w:hAnsiTheme="minorHAnsi" w:cstheme="minorHAnsi"/>
          <w:bCs/>
          <w:sz w:val="22"/>
        </w:rPr>
        <w:t>“</w:t>
      </w:r>
      <w:r w:rsidRPr="00606BE0">
        <w:rPr>
          <w:rFonts w:asciiTheme="minorHAnsi" w:hAnsiTheme="minorHAnsi" w:cstheme="minorHAnsi"/>
          <w:sz w:val="22"/>
        </w:rPr>
        <w:t>), се разпределят в съотношение 20:80 съответно към Фонд мениджъра и Инвеститорите (съразмерно на дела им в Предоставения капитал).</w:t>
      </w:r>
      <w:bookmarkEnd w:id="881"/>
    </w:p>
    <w:p w14:paraId="6567E241" w14:textId="77777777" w:rsidR="00304AAF" w:rsidRPr="00606BE0" w:rsidRDefault="00304AAF" w:rsidP="00304AAF">
      <w:pPr>
        <w:pStyle w:val="DGKVLevel2"/>
        <w:spacing w:before="120"/>
        <w:ind w:left="720"/>
        <w:rPr>
          <w:rFonts w:asciiTheme="minorHAnsi" w:hAnsiTheme="minorHAnsi" w:cstheme="minorHAnsi"/>
          <w:sz w:val="22"/>
          <w:szCs w:val="22"/>
        </w:rPr>
      </w:pPr>
      <w:bookmarkStart w:id="882" w:name="_Ref489968704"/>
      <w:bookmarkStart w:id="883" w:name="_Toc514073692"/>
      <w:bookmarkStart w:id="884" w:name="_Toc514082503"/>
      <w:r w:rsidRPr="00606BE0">
        <w:rPr>
          <w:rFonts w:asciiTheme="minorHAnsi" w:hAnsiTheme="minorHAnsi" w:cstheme="minorHAnsi"/>
          <w:sz w:val="22"/>
          <w:szCs w:val="22"/>
        </w:rPr>
        <w:t>Разпределянето на средства или активи на Фонда към Инвеститорите и Фонд мениджъра ще се извършва при спазване на следните правила:</w:t>
      </w:r>
      <w:bookmarkEnd w:id="882"/>
      <w:bookmarkEnd w:id="883"/>
      <w:bookmarkEnd w:id="884"/>
    </w:p>
    <w:p w14:paraId="5D5FC5FB" w14:textId="77777777" w:rsidR="00304AAF" w:rsidRPr="00606BE0" w:rsidRDefault="00304AAF" w:rsidP="00304AAF">
      <w:pPr>
        <w:pStyle w:val="DGKVLevel3"/>
        <w:ind w:left="1440"/>
        <w:rPr>
          <w:rFonts w:asciiTheme="minorHAnsi" w:hAnsiTheme="minorHAnsi" w:cstheme="minorHAnsi"/>
          <w:sz w:val="22"/>
          <w:szCs w:val="22"/>
        </w:rPr>
      </w:pPr>
      <w:bookmarkStart w:id="885" w:name="_Toc514073693"/>
      <w:bookmarkStart w:id="886" w:name="_Toc514082504"/>
      <w:r w:rsidRPr="00606BE0">
        <w:rPr>
          <w:rFonts w:asciiTheme="minorHAnsi" w:hAnsiTheme="minorHAnsi" w:cstheme="minorHAnsi"/>
          <w:sz w:val="22"/>
          <w:szCs w:val="22"/>
        </w:rPr>
        <w:t>По всяко време през Срока на Фонда, Фондът следва да прави разпределение към Инвеститорите в срок от не повече от 3 месеца, или минимално допустимия срок съгласно Относимото право, след натрупване на Разпределяеми средства в размер не по-малък от [50 000 евро];</w:t>
      </w:r>
      <w:bookmarkEnd w:id="885"/>
      <w:bookmarkEnd w:id="886"/>
    </w:p>
    <w:p w14:paraId="3E3B1D61" w14:textId="77777777" w:rsidR="00304AAF" w:rsidRPr="00606BE0" w:rsidRDefault="00304AAF" w:rsidP="00304AAF">
      <w:pPr>
        <w:pStyle w:val="DGKVLevel3"/>
        <w:ind w:left="1440"/>
        <w:rPr>
          <w:rFonts w:asciiTheme="minorHAnsi" w:hAnsiTheme="minorHAnsi" w:cstheme="minorHAnsi"/>
          <w:sz w:val="22"/>
          <w:szCs w:val="22"/>
        </w:rPr>
      </w:pPr>
      <w:bookmarkStart w:id="887" w:name="_Toc514073694"/>
      <w:bookmarkStart w:id="888" w:name="_Toc514082505"/>
      <w:r w:rsidRPr="00606BE0">
        <w:rPr>
          <w:rFonts w:asciiTheme="minorHAnsi" w:hAnsiTheme="minorHAnsi" w:cstheme="minorHAnsi"/>
          <w:sz w:val="22"/>
          <w:szCs w:val="22"/>
        </w:rPr>
        <w:t>Фондът не е длъжен да прави разпределение, независимо от наличието на Разпределяеми средства или достатъчно парични средства, ако:</w:t>
      </w:r>
      <w:bookmarkEnd w:id="887"/>
      <w:bookmarkEnd w:id="888"/>
      <w:r w:rsidRPr="00606BE0">
        <w:rPr>
          <w:rFonts w:asciiTheme="minorHAnsi" w:hAnsiTheme="minorHAnsi" w:cstheme="minorHAnsi"/>
          <w:sz w:val="22"/>
          <w:szCs w:val="22"/>
        </w:rPr>
        <w:t xml:space="preserve"> </w:t>
      </w:r>
    </w:p>
    <w:p w14:paraId="7CE2DAFE" w14:textId="6637986F"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разпределението ще доведе до неплатежоспособност на Фонда</w:t>
      </w:r>
      <w:r w:rsidR="001E5371" w:rsidRPr="00606BE0">
        <w:rPr>
          <w:rFonts w:asciiTheme="minorHAnsi" w:hAnsiTheme="minorHAnsi" w:cstheme="minorHAnsi"/>
          <w:sz w:val="22"/>
        </w:rPr>
        <w:t>;</w:t>
      </w:r>
      <w:r w:rsidRPr="00606BE0">
        <w:rPr>
          <w:rFonts w:asciiTheme="minorHAnsi" w:hAnsiTheme="minorHAnsi" w:cstheme="minorHAnsi"/>
          <w:sz w:val="22"/>
        </w:rPr>
        <w:t xml:space="preserve"> или</w:t>
      </w:r>
    </w:p>
    <w:p w14:paraId="25F82A6D"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Фондът, по преценка на Фонд мениджъра, се нуждае от средства за провизиране на задължения, включително за покриване на отговорност за вреди;</w:t>
      </w:r>
    </w:p>
    <w:p w14:paraId="3C805DA8" w14:textId="31C353F2" w:rsidR="00304AAF" w:rsidRPr="00606BE0" w:rsidRDefault="00304AAF" w:rsidP="00304AAF">
      <w:pPr>
        <w:pStyle w:val="DGKVLevel3"/>
        <w:ind w:left="1440"/>
        <w:rPr>
          <w:rFonts w:asciiTheme="minorHAnsi" w:hAnsiTheme="minorHAnsi" w:cstheme="minorHAnsi"/>
          <w:sz w:val="22"/>
          <w:szCs w:val="22"/>
        </w:rPr>
      </w:pPr>
      <w:bookmarkStart w:id="889" w:name="_Toc514073695"/>
      <w:bookmarkStart w:id="890" w:name="_Toc514082506"/>
      <w:r w:rsidRPr="00606BE0">
        <w:rPr>
          <w:rFonts w:asciiTheme="minorHAnsi" w:hAnsiTheme="minorHAnsi" w:cstheme="minorHAnsi"/>
          <w:sz w:val="22"/>
          <w:szCs w:val="22"/>
        </w:rPr>
        <w:t>Фондът няма право да прави разпределение към Инвеститорите на активи, различни от парични средства, освен в случаите на разпределение на ликвидационни квоти съгласно Ликвидационния план или с изричното съгласие на мнозинството от Предоставения капитал;</w:t>
      </w:r>
      <w:bookmarkEnd w:id="889"/>
      <w:bookmarkEnd w:id="890"/>
    </w:p>
    <w:p w14:paraId="2395C981" w14:textId="77777777" w:rsidR="00304AAF" w:rsidRPr="00606BE0" w:rsidRDefault="00304AAF" w:rsidP="00304AAF">
      <w:pPr>
        <w:pStyle w:val="DGKVLevel3"/>
        <w:ind w:left="1440"/>
        <w:rPr>
          <w:rFonts w:asciiTheme="minorHAnsi" w:hAnsiTheme="minorHAnsi" w:cstheme="minorHAnsi"/>
          <w:sz w:val="22"/>
          <w:szCs w:val="22"/>
        </w:rPr>
      </w:pPr>
      <w:bookmarkStart w:id="891" w:name="_Toc514073696"/>
      <w:bookmarkStart w:id="892" w:name="_Toc514082507"/>
      <w:r w:rsidRPr="00606BE0">
        <w:rPr>
          <w:rFonts w:asciiTheme="minorHAnsi" w:hAnsiTheme="minorHAnsi" w:cstheme="minorHAnsi"/>
          <w:sz w:val="22"/>
          <w:szCs w:val="22"/>
        </w:rPr>
        <w:t>Изплащанията към Инвеститорите се извършват по посочени от тях банкови сметки, след удържане от Фонда на всички дължими съгласно Относимото право Данъци върху съответните разпределения (ако има такива).</w:t>
      </w:r>
      <w:bookmarkEnd w:id="891"/>
      <w:bookmarkEnd w:id="892"/>
      <w:r w:rsidRPr="00606BE0">
        <w:rPr>
          <w:rFonts w:asciiTheme="minorHAnsi" w:hAnsiTheme="minorHAnsi" w:cstheme="minorHAnsi"/>
          <w:sz w:val="22"/>
          <w:szCs w:val="22"/>
        </w:rPr>
        <w:t xml:space="preserve"> </w:t>
      </w:r>
    </w:p>
    <w:p w14:paraId="44601AAD" w14:textId="00A80288" w:rsidR="00304AAF" w:rsidRPr="00606BE0" w:rsidRDefault="00304AAF" w:rsidP="00304AAF">
      <w:pPr>
        <w:pStyle w:val="DGKVLevel2"/>
        <w:spacing w:before="120"/>
        <w:ind w:left="720"/>
        <w:rPr>
          <w:rFonts w:asciiTheme="minorHAnsi" w:hAnsiTheme="minorHAnsi" w:cstheme="minorHAnsi"/>
          <w:sz w:val="22"/>
          <w:szCs w:val="22"/>
        </w:rPr>
      </w:pPr>
      <w:bookmarkStart w:id="893" w:name="_Toc514082508"/>
      <w:bookmarkStart w:id="894" w:name="_Toc514073697"/>
      <w:r w:rsidRPr="00606BE0">
        <w:rPr>
          <w:rFonts w:asciiTheme="minorHAnsi" w:hAnsiTheme="minorHAnsi" w:cstheme="minorHAnsi"/>
          <w:sz w:val="22"/>
          <w:szCs w:val="22"/>
        </w:rPr>
        <w:t xml:space="preserve">Размерът на натрупаните Разпределяеми средства за всяко тримесечие, включително Нетен приход и Капиталова печалба, се посочва в тримесечните отчети, изпращани от Фонд Мениджъра на Инвеститорите в съответствие с </w:t>
      </w:r>
      <w:r w:rsidR="00D243EF"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_Ref489968488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17.2(ii)</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893"/>
      <w:bookmarkEnd w:id="894"/>
    </w:p>
    <w:p w14:paraId="35EC3D42" w14:textId="4875B9C1" w:rsidR="00304AAF" w:rsidRPr="00606BE0" w:rsidRDefault="00304AAF" w:rsidP="00304AAF">
      <w:pPr>
        <w:pStyle w:val="DGKVLevel2"/>
        <w:spacing w:before="120"/>
        <w:ind w:left="720"/>
        <w:rPr>
          <w:rFonts w:asciiTheme="minorHAnsi" w:hAnsiTheme="minorHAnsi" w:cstheme="minorHAnsi"/>
          <w:sz w:val="22"/>
          <w:szCs w:val="22"/>
        </w:rPr>
      </w:pPr>
      <w:bookmarkStart w:id="895" w:name="_Toc514073698"/>
      <w:bookmarkStart w:id="896" w:name="_Toc514082509"/>
      <w:r w:rsidRPr="00606BE0">
        <w:rPr>
          <w:rFonts w:asciiTheme="minorHAnsi" w:hAnsiTheme="minorHAnsi" w:cstheme="minorHAnsi"/>
          <w:sz w:val="22"/>
          <w:szCs w:val="22"/>
        </w:rPr>
        <w:lastRenderedPageBreak/>
        <w:t xml:space="preserve">По преценка на Фонд мениджъра разпределения по </w:t>
      </w:r>
      <w:r w:rsidR="00D243EF"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_Ref487576384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21.1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може да се прави чрез: (1) разпределение на дивидент, (2) обратно изкупуване на акции, (3) намаляване на капитала, (4) разпределение на ликвидационна квота; или (5) всеки друг способ, допустим съгласно Относимото право.</w:t>
      </w:r>
      <w:bookmarkEnd w:id="895"/>
      <w:bookmarkEnd w:id="896"/>
    </w:p>
    <w:p w14:paraId="42F6E1B8" w14:textId="6763EA3E" w:rsidR="00304AAF" w:rsidRPr="00606BE0" w:rsidRDefault="00304AAF" w:rsidP="00304AAF">
      <w:pPr>
        <w:pStyle w:val="DGKVLevel2"/>
        <w:spacing w:before="120"/>
        <w:ind w:left="720"/>
        <w:rPr>
          <w:rFonts w:asciiTheme="minorHAnsi" w:hAnsiTheme="minorHAnsi" w:cstheme="minorHAnsi"/>
          <w:sz w:val="22"/>
          <w:szCs w:val="22"/>
        </w:rPr>
      </w:pPr>
      <w:bookmarkStart w:id="897" w:name="_Ref487630731"/>
      <w:bookmarkStart w:id="898" w:name="_Toc514073699"/>
      <w:bookmarkStart w:id="899" w:name="_Toc514082510"/>
      <w:r w:rsidRPr="00606BE0">
        <w:rPr>
          <w:rFonts w:asciiTheme="minorHAnsi" w:hAnsiTheme="minorHAnsi" w:cstheme="minorHAnsi"/>
          <w:sz w:val="22"/>
          <w:szCs w:val="22"/>
        </w:rPr>
        <w:t>За избягване на всяко съмнение, нито Фонд мениджърът, нито Ключовите лица или Свързаните с тях лица, носят лична отговорност и не гарантират към който и да е от Инвеститорите възстановяването на пълния размер на Предоставения капитал при извършване на разпределение по реда на този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_Ref487650025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или при прекратяването на Фонда.</w:t>
      </w:r>
      <w:bookmarkEnd w:id="897"/>
      <w:bookmarkEnd w:id="898"/>
      <w:bookmarkEnd w:id="899"/>
      <w:r w:rsidRPr="00606BE0">
        <w:rPr>
          <w:rFonts w:asciiTheme="minorHAnsi" w:hAnsiTheme="minorHAnsi" w:cstheme="minorHAnsi"/>
          <w:sz w:val="22"/>
          <w:szCs w:val="22"/>
        </w:rPr>
        <w:t xml:space="preserve"> </w:t>
      </w:r>
    </w:p>
    <w:p w14:paraId="143E3A65" w14:textId="76A8A9BD" w:rsidR="00304AAF" w:rsidRPr="00606BE0" w:rsidRDefault="00304AAF" w:rsidP="00304AAF">
      <w:pPr>
        <w:pStyle w:val="DGKVLevel2"/>
        <w:spacing w:before="120"/>
        <w:ind w:left="720"/>
        <w:rPr>
          <w:rFonts w:asciiTheme="minorHAnsi" w:hAnsiTheme="minorHAnsi" w:cstheme="minorHAnsi"/>
          <w:sz w:val="22"/>
          <w:szCs w:val="22"/>
        </w:rPr>
      </w:pPr>
      <w:bookmarkStart w:id="900" w:name="_Toc514073700"/>
      <w:bookmarkStart w:id="901" w:name="_Toc514082511"/>
      <w:bookmarkStart w:id="902" w:name="_Hlk506819542"/>
      <w:r w:rsidRPr="00606BE0">
        <w:rPr>
          <w:rFonts w:asciiTheme="minorHAnsi" w:hAnsiTheme="minorHAnsi" w:cstheme="minorHAnsi"/>
          <w:sz w:val="22"/>
          <w:szCs w:val="22"/>
        </w:rPr>
        <w:t xml:space="preserve">Фонд мениджърът няма право да ре-инвестира средства на Фонда, представляващи Нетен приход или Капиталов приход, освен след получаване на разрешение от Инвеститорите по реда на </w:t>
      </w:r>
      <w:r w:rsidR="00D243EF" w:rsidRPr="00606BE0">
        <w:rPr>
          <w:rFonts w:asciiTheme="minorHAnsi" w:hAnsiTheme="minorHAnsi" w:cstheme="minorHAnsi"/>
          <w:sz w:val="22"/>
          <w:szCs w:val="22"/>
        </w:rPr>
        <w:t>клауза </w:t>
      </w:r>
      <w:r w:rsidR="00D243EF" w:rsidRPr="00606BE0">
        <w:rPr>
          <w:rFonts w:asciiTheme="minorHAnsi" w:hAnsiTheme="minorHAnsi" w:cstheme="minorHAnsi"/>
          <w:sz w:val="22"/>
          <w:szCs w:val="22"/>
        </w:rPr>
        <w:fldChar w:fldCharType="begin"/>
      </w:r>
      <w:r w:rsidR="00D243EF" w:rsidRPr="00606BE0">
        <w:rPr>
          <w:rFonts w:asciiTheme="minorHAnsi" w:hAnsiTheme="minorHAnsi" w:cstheme="minorHAnsi"/>
          <w:sz w:val="22"/>
          <w:szCs w:val="22"/>
        </w:rPr>
        <w:instrText xml:space="preserve"> REF _Ref514077150 \r \h </w:instrText>
      </w:r>
      <w:r w:rsidR="00606BE0" w:rsidRPr="00606BE0">
        <w:rPr>
          <w:rFonts w:asciiTheme="minorHAnsi" w:hAnsiTheme="minorHAnsi" w:cstheme="minorHAnsi"/>
          <w:sz w:val="22"/>
          <w:szCs w:val="22"/>
        </w:rPr>
        <w:instrText xml:space="preserve"> \* MERGEFORMAT </w:instrText>
      </w:r>
      <w:r w:rsidR="00D243EF" w:rsidRPr="00606BE0">
        <w:rPr>
          <w:rFonts w:asciiTheme="minorHAnsi" w:hAnsiTheme="minorHAnsi" w:cstheme="minorHAnsi"/>
          <w:sz w:val="22"/>
          <w:szCs w:val="22"/>
        </w:rPr>
      </w:r>
      <w:r w:rsidR="00D243EF"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6.3</w:t>
      </w:r>
      <w:r w:rsidR="00D243EF"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в съответствие с изискванията, посочени в това разрешение.</w:t>
      </w:r>
      <w:bookmarkEnd w:id="900"/>
      <w:bookmarkEnd w:id="901"/>
    </w:p>
    <w:p w14:paraId="3252F368" w14:textId="10FC22DE" w:rsidR="00304AAF" w:rsidRPr="00606BE0" w:rsidRDefault="00304AAF" w:rsidP="00304AAF">
      <w:pPr>
        <w:pStyle w:val="DGKVLevel1"/>
        <w:rPr>
          <w:rFonts w:asciiTheme="minorHAnsi" w:hAnsiTheme="minorHAnsi" w:cstheme="minorHAnsi"/>
          <w:szCs w:val="22"/>
        </w:rPr>
      </w:pPr>
      <w:bookmarkStart w:id="903" w:name="_Toc487910584"/>
      <w:bookmarkStart w:id="904" w:name="_Ref489968762"/>
      <w:bookmarkStart w:id="905" w:name="_Ref490153789"/>
      <w:bookmarkStart w:id="906" w:name="_Ref504034686"/>
      <w:bookmarkStart w:id="907" w:name="_Toc504148901"/>
      <w:bookmarkStart w:id="908" w:name="_Toc505092981"/>
      <w:bookmarkStart w:id="909" w:name="_Toc506488370"/>
      <w:bookmarkStart w:id="910" w:name="_Toc514073701"/>
      <w:bookmarkStart w:id="911" w:name="_Toc514082512"/>
      <w:bookmarkStart w:id="912" w:name="_Toc514086782"/>
      <w:bookmarkStart w:id="913" w:name="_Toc514139589"/>
      <w:bookmarkEnd w:id="902"/>
      <w:r w:rsidRPr="00606BE0">
        <w:rPr>
          <w:rFonts w:asciiTheme="minorHAnsi" w:hAnsiTheme="minorHAnsi" w:cstheme="minorHAnsi"/>
          <w:szCs w:val="22"/>
        </w:rPr>
        <w:t>Ликвидация на Фонда</w:t>
      </w:r>
      <w:bookmarkEnd w:id="903"/>
      <w:bookmarkEnd w:id="904"/>
      <w:bookmarkEnd w:id="905"/>
      <w:bookmarkEnd w:id="906"/>
      <w:bookmarkEnd w:id="907"/>
      <w:bookmarkEnd w:id="908"/>
      <w:bookmarkEnd w:id="909"/>
      <w:bookmarkEnd w:id="910"/>
      <w:bookmarkEnd w:id="911"/>
      <w:bookmarkEnd w:id="912"/>
      <w:bookmarkEnd w:id="913"/>
    </w:p>
    <w:p w14:paraId="3350B7E5" w14:textId="1295377C" w:rsidR="00304AAF" w:rsidRPr="00606BE0" w:rsidRDefault="00304AAF" w:rsidP="00304AAF">
      <w:pPr>
        <w:pStyle w:val="DGKVLevel2"/>
        <w:spacing w:before="120"/>
        <w:ind w:left="720"/>
        <w:rPr>
          <w:rFonts w:asciiTheme="minorHAnsi" w:hAnsiTheme="minorHAnsi" w:cstheme="minorHAnsi"/>
          <w:sz w:val="22"/>
          <w:szCs w:val="22"/>
        </w:rPr>
      </w:pPr>
      <w:bookmarkStart w:id="914" w:name="_Ref487899657"/>
      <w:bookmarkStart w:id="915" w:name="_Toc514073702"/>
      <w:bookmarkStart w:id="916" w:name="_Toc514082513"/>
      <w:bookmarkStart w:id="917" w:name="_Ref487623570"/>
      <w:r w:rsidRPr="00606BE0">
        <w:rPr>
          <w:rFonts w:asciiTheme="minorHAnsi" w:hAnsiTheme="minorHAnsi" w:cstheme="minorHAnsi"/>
          <w:sz w:val="22"/>
          <w:szCs w:val="22"/>
        </w:rPr>
        <w:t xml:space="preserve">Освен ако не е предвидено друго в </w:t>
      </w:r>
      <w:r w:rsidR="00D243EF" w:rsidRPr="00606BE0">
        <w:rPr>
          <w:rFonts w:asciiTheme="minorHAnsi" w:hAnsiTheme="minorHAnsi" w:cstheme="minorHAnsi"/>
          <w:sz w:val="22"/>
          <w:szCs w:val="22"/>
        </w:rPr>
        <w:t xml:space="preserve">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_Ref487622330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22.2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с изтичането на Срока на Фонда, Фондът ще се счита за прекратен и ще започне процедура до доброволна ликвидация на активите на Фонда.</w:t>
      </w:r>
      <w:bookmarkEnd w:id="914"/>
      <w:bookmarkEnd w:id="915"/>
      <w:bookmarkEnd w:id="916"/>
      <w:r w:rsidRPr="00606BE0">
        <w:rPr>
          <w:rFonts w:asciiTheme="minorHAnsi" w:hAnsiTheme="minorHAnsi" w:cstheme="minorHAnsi"/>
          <w:sz w:val="22"/>
          <w:szCs w:val="22"/>
        </w:rPr>
        <w:t xml:space="preserve"> </w:t>
      </w:r>
      <w:bookmarkEnd w:id="917"/>
    </w:p>
    <w:p w14:paraId="3AABA13C" w14:textId="2DEF8F83" w:rsidR="00304AAF" w:rsidRPr="00606BE0" w:rsidRDefault="00304AAF" w:rsidP="00304AAF">
      <w:pPr>
        <w:pStyle w:val="DGKVLevel2"/>
        <w:spacing w:before="120"/>
        <w:ind w:left="720"/>
        <w:rPr>
          <w:rFonts w:asciiTheme="minorHAnsi" w:hAnsiTheme="minorHAnsi" w:cstheme="minorHAnsi"/>
          <w:sz w:val="22"/>
          <w:szCs w:val="22"/>
        </w:rPr>
      </w:pPr>
      <w:bookmarkStart w:id="918" w:name="_Ref487622330"/>
      <w:bookmarkStart w:id="919" w:name="_Toc514073703"/>
      <w:bookmarkStart w:id="920" w:name="_Toc514082514"/>
      <w:r w:rsidRPr="00606BE0">
        <w:rPr>
          <w:rFonts w:asciiTheme="minorHAnsi" w:hAnsiTheme="minorHAnsi" w:cstheme="minorHAnsi"/>
          <w:sz w:val="22"/>
          <w:szCs w:val="22"/>
        </w:rPr>
        <w:t xml:space="preserve">При настъпване на което и да е от следните събития, за настъпването на които Фонд мениджърът следва да уведоми незабавно Инвеститорите в съответствие с </w:t>
      </w:r>
      <w:r w:rsidR="00D243EF"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_Ref487623519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28.7</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w:t>
      </w:r>
      <w:r w:rsidRPr="00606BE0">
        <w:rPr>
          <w:rFonts w:asciiTheme="minorHAnsi" w:hAnsiTheme="minorHAnsi" w:cstheme="minorHAnsi"/>
          <w:i/>
          <w:sz w:val="22"/>
          <w:szCs w:val="22"/>
        </w:rPr>
        <w:t>Съобщения</w:t>
      </w:r>
      <w:r w:rsidRPr="00606BE0">
        <w:rPr>
          <w:rFonts w:asciiTheme="minorHAnsi" w:hAnsiTheme="minorHAnsi" w:cstheme="minorHAnsi"/>
          <w:sz w:val="22"/>
          <w:szCs w:val="22"/>
        </w:rPr>
        <w:t>), Фондът следва да бъде прекратен независимо дали е изтекъл Срокът на Фонда:</w:t>
      </w:r>
      <w:bookmarkEnd w:id="918"/>
      <w:bookmarkEnd w:id="919"/>
      <w:bookmarkEnd w:id="920"/>
    </w:p>
    <w:p w14:paraId="65555ADA" w14:textId="5A47EA33" w:rsidR="00304AAF" w:rsidRPr="00606BE0" w:rsidRDefault="00304AAF" w:rsidP="00304AAF">
      <w:pPr>
        <w:pStyle w:val="DGKVLevel3"/>
        <w:ind w:left="1440"/>
        <w:rPr>
          <w:rFonts w:asciiTheme="minorHAnsi" w:hAnsiTheme="minorHAnsi" w:cstheme="minorHAnsi"/>
          <w:sz w:val="22"/>
          <w:szCs w:val="22"/>
        </w:rPr>
      </w:pPr>
      <w:bookmarkStart w:id="921" w:name="_Ref487622332"/>
      <w:bookmarkStart w:id="922" w:name="_Toc514073704"/>
      <w:bookmarkStart w:id="923" w:name="_Toc514082515"/>
      <w:r w:rsidRPr="00606BE0">
        <w:rPr>
          <w:rFonts w:asciiTheme="minorHAnsi" w:hAnsiTheme="minorHAnsi" w:cstheme="minorHAnsi"/>
          <w:sz w:val="22"/>
          <w:szCs w:val="22"/>
        </w:rPr>
        <w:t xml:space="preserve">ФМФИБ като Неизправен инвеститор не поправи неизпълнението си в предвидения в </w:t>
      </w:r>
      <w:r w:rsidR="00D243EF"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_Ref490155471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8.1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срок</w:t>
      </w:r>
      <w:bookmarkEnd w:id="921"/>
      <w:r w:rsidR="004A1A6F" w:rsidRPr="00606BE0">
        <w:rPr>
          <w:rFonts w:asciiTheme="minorHAnsi" w:hAnsiTheme="minorHAnsi" w:cstheme="minorHAnsi"/>
          <w:sz w:val="22"/>
          <w:szCs w:val="22"/>
        </w:rPr>
        <w:t>;</w:t>
      </w:r>
      <w:r w:rsidRPr="00606BE0">
        <w:rPr>
          <w:rFonts w:asciiTheme="minorHAnsi" w:hAnsiTheme="minorHAnsi" w:cstheme="minorHAnsi"/>
          <w:sz w:val="22"/>
          <w:szCs w:val="22"/>
        </w:rPr>
        <w:t xml:space="preserve"> или</w:t>
      </w:r>
      <w:bookmarkEnd w:id="922"/>
      <w:bookmarkEnd w:id="923"/>
    </w:p>
    <w:p w14:paraId="168B5828" w14:textId="0C48A754" w:rsidR="00304AAF" w:rsidRPr="00606BE0" w:rsidRDefault="00304AAF" w:rsidP="00304AAF">
      <w:pPr>
        <w:pStyle w:val="DGKVLevel3"/>
        <w:ind w:left="1440"/>
        <w:rPr>
          <w:rFonts w:asciiTheme="minorHAnsi" w:hAnsiTheme="minorHAnsi" w:cstheme="minorHAnsi"/>
          <w:sz w:val="22"/>
          <w:szCs w:val="22"/>
        </w:rPr>
      </w:pPr>
      <w:bookmarkStart w:id="924" w:name="_Ref505099096"/>
      <w:bookmarkStart w:id="925" w:name="_Toc514073705"/>
      <w:bookmarkStart w:id="926" w:name="_Toc514082516"/>
      <w:r w:rsidRPr="00606BE0">
        <w:rPr>
          <w:rFonts w:asciiTheme="minorHAnsi" w:hAnsiTheme="minorHAnsi" w:cstheme="minorHAnsi"/>
          <w:sz w:val="22"/>
          <w:szCs w:val="22"/>
        </w:rPr>
        <w:t>Събранието на инвеститорите вземе решение за прекратяване на Фонда с мнозинство от ¾ от Предоставения капитал</w:t>
      </w:r>
      <w:r w:rsidR="004A1A6F" w:rsidRPr="00606BE0">
        <w:rPr>
          <w:rFonts w:asciiTheme="minorHAnsi" w:hAnsiTheme="minorHAnsi" w:cstheme="minorHAnsi"/>
          <w:sz w:val="22"/>
          <w:szCs w:val="22"/>
        </w:rPr>
        <w:t>;</w:t>
      </w:r>
      <w:r w:rsidRPr="00606BE0">
        <w:rPr>
          <w:rFonts w:asciiTheme="minorHAnsi" w:eastAsiaTheme="minorHAnsi" w:hAnsiTheme="minorHAnsi" w:cstheme="minorHAnsi"/>
          <w:sz w:val="22"/>
          <w:szCs w:val="22"/>
        </w:rPr>
        <w:t xml:space="preserve"> </w:t>
      </w:r>
      <w:r w:rsidRPr="00606BE0">
        <w:rPr>
          <w:rFonts w:asciiTheme="minorHAnsi" w:hAnsiTheme="minorHAnsi" w:cstheme="minorHAnsi"/>
          <w:sz w:val="22"/>
          <w:szCs w:val="22"/>
        </w:rPr>
        <w:t>или</w:t>
      </w:r>
      <w:bookmarkEnd w:id="924"/>
      <w:bookmarkEnd w:id="925"/>
      <w:bookmarkEnd w:id="926"/>
    </w:p>
    <w:p w14:paraId="7AC1ACC7" w14:textId="7DDFC2FF" w:rsidR="00304AAF" w:rsidRPr="00606BE0" w:rsidRDefault="00304AAF" w:rsidP="00304AAF">
      <w:pPr>
        <w:pStyle w:val="DGKVLevel3"/>
        <w:ind w:left="1440"/>
        <w:rPr>
          <w:rFonts w:asciiTheme="minorHAnsi" w:hAnsiTheme="minorHAnsi" w:cstheme="minorHAnsi"/>
          <w:sz w:val="22"/>
          <w:szCs w:val="22"/>
        </w:rPr>
      </w:pPr>
      <w:bookmarkStart w:id="927" w:name="_Toc514073706"/>
      <w:bookmarkStart w:id="928" w:name="_Toc514082517"/>
      <w:r w:rsidRPr="00606BE0">
        <w:rPr>
          <w:rFonts w:asciiTheme="minorHAnsi" w:hAnsiTheme="minorHAnsi" w:cstheme="minorHAnsi"/>
          <w:sz w:val="22"/>
          <w:szCs w:val="22"/>
        </w:rPr>
        <w:t xml:space="preserve">Събранието на инвеститорите не одобри изменение в Бизнес плана, </w:t>
      </w:r>
      <w:r w:rsidRPr="00606BE0">
        <w:rPr>
          <w:rFonts w:asciiTheme="minorHAnsi" w:hAnsiTheme="minorHAnsi" w:cstheme="minorHAnsi"/>
          <w:sz w:val="22"/>
          <w:szCs w:val="22"/>
          <w:lang w:bidi="bg-BG"/>
        </w:rPr>
        <w:t>Устройствените</w:t>
      </w:r>
      <w:r w:rsidRPr="00606BE0">
        <w:rPr>
          <w:rFonts w:asciiTheme="minorHAnsi" w:hAnsiTheme="minorHAnsi" w:cstheme="minorHAnsi"/>
          <w:sz w:val="22"/>
          <w:szCs w:val="22"/>
        </w:rPr>
        <w:t xml:space="preserve"> документи и/или </w:t>
      </w:r>
      <w:r w:rsidR="00D243EF" w:rsidRPr="00606BE0">
        <w:rPr>
          <w:rFonts w:asciiTheme="minorHAnsi" w:hAnsiTheme="minorHAnsi" w:cstheme="minorHAnsi"/>
          <w:sz w:val="22"/>
          <w:szCs w:val="22"/>
        </w:rPr>
        <w:t>Инвестиционната стратегия</w:t>
      </w:r>
      <w:r w:rsidRPr="00606BE0">
        <w:rPr>
          <w:rFonts w:asciiTheme="minorHAnsi" w:hAnsiTheme="minorHAnsi" w:cstheme="minorHAnsi"/>
          <w:sz w:val="22"/>
          <w:szCs w:val="22"/>
        </w:rPr>
        <w:t xml:space="preserve">, което е предвидено в изменение на това Оперативно споразумение, сключено между Фонд Мениджъра и ФМФИБ по реда на </w:t>
      </w:r>
      <w:r w:rsidR="00D243EF"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_Ref489973314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28.4</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или откаже да одобри нов фонд мениджър, предложен от ФМФИБ</w:t>
      </w:r>
      <w:r w:rsidR="004A1A6F" w:rsidRPr="00606BE0">
        <w:rPr>
          <w:rFonts w:asciiTheme="minorHAnsi" w:hAnsiTheme="minorHAnsi" w:cstheme="minorHAnsi"/>
          <w:sz w:val="22"/>
          <w:szCs w:val="22"/>
        </w:rPr>
        <w:t>;</w:t>
      </w:r>
      <w:r w:rsidRPr="00606BE0">
        <w:rPr>
          <w:rFonts w:asciiTheme="minorHAnsi" w:hAnsiTheme="minorHAnsi" w:cstheme="minorHAnsi"/>
          <w:sz w:val="22"/>
          <w:szCs w:val="22"/>
        </w:rPr>
        <w:t xml:space="preserve"> или</w:t>
      </w:r>
      <w:bookmarkEnd w:id="927"/>
      <w:bookmarkEnd w:id="928"/>
    </w:p>
    <w:p w14:paraId="730E3B9C" w14:textId="77777777" w:rsidR="00304AAF" w:rsidRPr="00606BE0" w:rsidRDefault="00304AAF" w:rsidP="00304AAF">
      <w:pPr>
        <w:pStyle w:val="DGKVLevel3"/>
        <w:ind w:left="1440"/>
        <w:rPr>
          <w:rFonts w:asciiTheme="minorHAnsi" w:hAnsiTheme="minorHAnsi" w:cstheme="minorHAnsi"/>
          <w:sz w:val="22"/>
          <w:szCs w:val="22"/>
        </w:rPr>
      </w:pPr>
      <w:bookmarkStart w:id="929" w:name="_Toc514073707"/>
      <w:bookmarkStart w:id="930" w:name="_Toc514082518"/>
      <w:r w:rsidRPr="00606BE0">
        <w:rPr>
          <w:rFonts w:asciiTheme="minorHAnsi" w:hAnsiTheme="minorHAnsi" w:cstheme="minorHAnsi"/>
          <w:sz w:val="22"/>
          <w:szCs w:val="22"/>
        </w:rPr>
        <w:t>Оперативното споразумение бъде развалено поради, причини за които отговаря ФМФИБ.</w:t>
      </w:r>
      <w:bookmarkEnd w:id="929"/>
      <w:bookmarkEnd w:id="930"/>
    </w:p>
    <w:p w14:paraId="0411D07A" w14:textId="7F0B3AD5" w:rsidR="00304AAF" w:rsidRPr="00606BE0" w:rsidRDefault="00304AAF" w:rsidP="00304AAF">
      <w:pPr>
        <w:pStyle w:val="DGKVLevel2"/>
        <w:spacing w:before="120"/>
        <w:ind w:left="720"/>
        <w:rPr>
          <w:rFonts w:asciiTheme="minorHAnsi" w:hAnsiTheme="minorHAnsi" w:cstheme="minorHAnsi"/>
          <w:sz w:val="22"/>
          <w:szCs w:val="22"/>
        </w:rPr>
      </w:pPr>
      <w:bookmarkStart w:id="931" w:name="_Toc514073708"/>
      <w:bookmarkStart w:id="932" w:name="_Toc514082519"/>
      <w:r w:rsidRPr="00606BE0">
        <w:rPr>
          <w:rFonts w:asciiTheme="minorHAnsi" w:hAnsiTheme="minorHAnsi" w:cstheme="minorHAnsi"/>
          <w:sz w:val="22"/>
          <w:szCs w:val="22"/>
        </w:rPr>
        <w:t>Доколкото е допустимо съгласно Относимото право, при вземане на решения по 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_Ref505099096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22.2(б)</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[Фонд мениджърът/Капиталовият участник]</w:t>
      </w:r>
      <w:r w:rsidRPr="00606BE0">
        <w:rPr>
          <w:rFonts w:asciiTheme="minorHAnsi" w:hAnsiTheme="minorHAnsi" w:cstheme="minorHAnsi"/>
          <w:sz w:val="22"/>
          <w:szCs w:val="22"/>
          <w:vertAlign w:val="superscript"/>
          <w:lang w:val="en-GB"/>
        </w:rPr>
        <w:footnoteReference w:id="47"/>
      </w:r>
      <w:r w:rsidRPr="00606BE0">
        <w:rPr>
          <w:rFonts w:asciiTheme="minorHAnsi" w:hAnsiTheme="minorHAnsi" w:cstheme="minorHAnsi"/>
          <w:sz w:val="22"/>
          <w:szCs w:val="22"/>
        </w:rPr>
        <w:t xml:space="preserve"> и Свързани</w:t>
      </w:r>
      <w:r w:rsidR="00335C9B" w:rsidRPr="00606BE0">
        <w:rPr>
          <w:rFonts w:asciiTheme="minorHAnsi" w:hAnsiTheme="minorHAnsi" w:cstheme="minorHAnsi"/>
          <w:sz w:val="22"/>
          <w:szCs w:val="22"/>
        </w:rPr>
        <w:t>те</w:t>
      </w:r>
      <w:r w:rsidRPr="00606BE0">
        <w:rPr>
          <w:rFonts w:asciiTheme="minorHAnsi" w:hAnsiTheme="minorHAnsi" w:cstheme="minorHAnsi"/>
          <w:sz w:val="22"/>
          <w:szCs w:val="22"/>
        </w:rPr>
        <w:t xml:space="preserve"> </w:t>
      </w:r>
      <w:r w:rsidR="00B17F59" w:rsidRPr="00606BE0">
        <w:rPr>
          <w:rFonts w:asciiTheme="minorHAnsi" w:hAnsiTheme="minorHAnsi" w:cstheme="minorHAnsi"/>
          <w:sz w:val="22"/>
          <w:szCs w:val="22"/>
        </w:rPr>
        <w:t xml:space="preserve">с него </w:t>
      </w:r>
      <w:r w:rsidRPr="00606BE0">
        <w:rPr>
          <w:rFonts w:asciiTheme="minorHAnsi" w:hAnsiTheme="minorHAnsi" w:cstheme="minorHAnsi"/>
          <w:sz w:val="22"/>
          <w:szCs w:val="22"/>
        </w:rPr>
        <w:t>лица нямат право на глас.</w:t>
      </w:r>
      <w:bookmarkEnd w:id="931"/>
      <w:bookmarkEnd w:id="932"/>
    </w:p>
    <w:p w14:paraId="3A779516" w14:textId="7496B971" w:rsidR="00304AAF" w:rsidRPr="00606BE0" w:rsidRDefault="00304AAF" w:rsidP="00304AAF">
      <w:pPr>
        <w:pStyle w:val="DGKVLevel2"/>
        <w:spacing w:before="120"/>
        <w:ind w:left="720"/>
        <w:rPr>
          <w:rFonts w:asciiTheme="minorHAnsi" w:hAnsiTheme="minorHAnsi" w:cstheme="minorHAnsi"/>
          <w:sz w:val="22"/>
          <w:szCs w:val="22"/>
        </w:rPr>
      </w:pPr>
      <w:bookmarkStart w:id="933" w:name="_Toc514073709"/>
      <w:bookmarkStart w:id="934" w:name="_Toc514082520"/>
      <w:r w:rsidRPr="00606BE0">
        <w:rPr>
          <w:rFonts w:asciiTheme="minorHAnsi" w:hAnsiTheme="minorHAnsi" w:cstheme="minorHAnsi"/>
          <w:sz w:val="22"/>
          <w:szCs w:val="22"/>
        </w:rPr>
        <w:t xml:space="preserve">Доколкото е допустимо съгласно Относимото право, прекратяването на дейността на Фонда настъпва автоматично с настъпването на основанията, посочени в </w:t>
      </w:r>
      <w:r w:rsidR="00D243EF" w:rsidRPr="00606BE0">
        <w:rPr>
          <w:rFonts w:asciiTheme="minorHAnsi" w:hAnsiTheme="minorHAnsi" w:cstheme="minorHAnsi"/>
          <w:sz w:val="22"/>
          <w:szCs w:val="22"/>
        </w:rPr>
        <w:t xml:space="preserve">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_Ref487899657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22.1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или </w:t>
      </w:r>
      <w:r w:rsidR="00D243EF"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_Ref487622330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22.2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В случай, че автоматично прекратяване не е допустимо съгласно Относимото </w:t>
      </w:r>
      <w:r w:rsidRPr="00606BE0">
        <w:rPr>
          <w:rFonts w:asciiTheme="minorHAnsi" w:hAnsiTheme="minorHAnsi" w:cstheme="minorHAnsi"/>
          <w:sz w:val="22"/>
          <w:szCs w:val="22"/>
        </w:rPr>
        <w:lastRenderedPageBreak/>
        <w:t xml:space="preserve">право, своевременно след изтичането на Срока на Фонда или настъпването на обстоятелствата по </w:t>
      </w:r>
      <w:r w:rsidR="00D243EF" w:rsidRPr="00606BE0">
        <w:rPr>
          <w:rFonts w:asciiTheme="minorHAnsi" w:hAnsiTheme="minorHAnsi" w:cstheme="minorHAnsi"/>
          <w:sz w:val="22"/>
          <w:szCs w:val="22"/>
        </w:rPr>
        <w:t xml:space="preserve">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_Ref487622330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22.2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Инвеститорите следва да предприемат необходимите действия за прекратяване дейността на Фонда и откриването на производство по доброволна ликвидация на активите му.</w:t>
      </w:r>
      <w:bookmarkEnd w:id="933"/>
      <w:bookmarkEnd w:id="934"/>
    </w:p>
    <w:p w14:paraId="189F52BF" w14:textId="7D23B6E4" w:rsidR="00304AAF" w:rsidRPr="00606BE0" w:rsidRDefault="00304AAF" w:rsidP="00304AAF">
      <w:pPr>
        <w:pStyle w:val="DGKVLevel2"/>
        <w:spacing w:before="120"/>
        <w:ind w:left="720"/>
        <w:rPr>
          <w:rFonts w:asciiTheme="minorHAnsi" w:hAnsiTheme="minorHAnsi" w:cstheme="minorHAnsi"/>
          <w:sz w:val="22"/>
          <w:szCs w:val="22"/>
        </w:rPr>
      </w:pPr>
      <w:bookmarkStart w:id="935" w:name="_Ref487899771"/>
      <w:bookmarkStart w:id="936" w:name="_Toc514073710"/>
      <w:bookmarkStart w:id="937" w:name="_Toc514082521"/>
      <w:r w:rsidRPr="00606BE0">
        <w:rPr>
          <w:rFonts w:asciiTheme="minorHAnsi" w:hAnsiTheme="minorHAnsi" w:cstheme="minorHAnsi"/>
          <w:sz w:val="22"/>
          <w:szCs w:val="22"/>
        </w:rPr>
        <w:t xml:space="preserve">С </w:t>
      </w:r>
      <w:r w:rsidR="00190B01" w:rsidRPr="00606BE0">
        <w:rPr>
          <w:rFonts w:asciiTheme="minorHAnsi" w:hAnsiTheme="minorHAnsi" w:cstheme="minorHAnsi"/>
          <w:sz w:val="22"/>
          <w:szCs w:val="22"/>
        </w:rPr>
        <w:t xml:space="preserve">решение на Събранието на инвеститорите, прието с </w:t>
      </w:r>
      <w:r w:rsidR="00020122" w:rsidRPr="00606BE0">
        <w:rPr>
          <w:rFonts w:asciiTheme="minorHAnsi" w:hAnsiTheme="minorHAnsi" w:cstheme="minorHAnsi"/>
          <w:sz w:val="22"/>
          <w:szCs w:val="22"/>
        </w:rPr>
        <w:t xml:space="preserve">мнозинство ¾ </w:t>
      </w:r>
      <w:r w:rsidR="00B7488A" w:rsidRPr="00606BE0">
        <w:rPr>
          <w:rFonts w:asciiTheme="minorHAnsi" w:hAnsiTheme="minorHAnsi" w:cstheme="minorHAnsi"/>
          <w:sz w:val="22"/>
          <w:szCs w:val="22"/>
        </w:rPr>
        <w:t xml:space="preserve">от </w:t>
      </w:r>
      <w:r w:rsidR="00195382" w:rsidRPr="00606BE0">
        <w:rPr>
          <w:rFonts w:asciiTheme="minorHAnsi" w:hAnsiTheme="minorHAnsi" w:cstheme="minorHAnsi"/>
          <w:sz w:val="22"/>
          <w:szCs w:val="22"/>
        </w:rPr>
        <w:t>П</w:t>
      </w:r>
      <w:r w:rsidR="00B7488A" w:rsidRPr="00606BE0">
        <w:rPr>
          <w:rFonts w:asciiTheme="minorHAnsi" w:hAnsiTheme="minorHAnsi" w:cstheme="minorHAnsi"/>
          <w:sz w:val="22"/>
          <w:szCs w:val="22"/>
        </w:rPr>
        <w:t xml:space="preserve">редоставения капитал </w:t>
      </w:r>
      <w:r w:rsidR="00190B01" w:rsidRPr="00606BE0">
        <w:rPr>
          <w:rFonts w:asciiTheme="minorHAnsi" w:hAnsiTheme="minorHAnsi" w:cstheme="minorHAnsi"/>
          <w:sz w:val="22"/>
          <w:szCs w:val="22"/>
        </w:rPr>
        <w:t xml:space="preserve">срокът </w:t>
      </w:r>
      <w:r w:rsidRPr="00606BE0">
        <w:rPr>
          <w:rFonts w:asciiTheme="minorHAnsi" w:hAnsiTheme="minorHAnsi" w:cstheme="minorHAnsi"/>
          <w:sz w:val="22"/>
          <w:szCs w:val="22"/>
        </w:rPr>
        <w:t>на Фонда може да бъде продължен с до два последователни допълнителни периода от по една година („</w:t>
      </w:r>
      <w:r w:rsidRPr="00606BE0">
        <w:rPr>
          <w:rFonts w:asciiTheme="minorHAnsi" w:hAnsiTheme="minorHAnsi" w:cstheme="minorHAnsi"/>
          <w:b/>
          <w:sz w:val="22"/>
          <w:szCs w:val="22"/>
        </w:rPr>
        <w:t>Продължен срок на Фонда</w:t>
      </w:r>
      <w:r w:rsidRPr="00606BE0">
        <w:rPr>
          <w:rFonts w:asciiTheme="minorHAnsi" w:hAnsiTheme="minorHAnsi" w:cstheme="minorHAnsi"/>
          <w:sz w:val="22"/>
          <w:szCs w:val="22"/>
        </w:rPr>
        <w:t xml:space="preserve">“). Удължаването на Срока на Фонда не преклудира основанията за предсрочно прекратяване на Фонда, предвидени в </w:t>
      </w:r>
      <w:r w:rsidR="004C607F" w:rsidRPr="00606BE0">
        <w:rPr>
          <w:rFonts w:asciiTheme="minorHAnsi" w:hAnsiTheme="minorHAnsi" w:cstheme="minorHAnsi"/>
          <w:sz w:val="22"/>
          <w:szCs w:val="22"/>
        </w:rPr>
        <w:t>к</w:t>
      </w:r>
      <w:r w:rsidRPr="00606BE0">
        <w:rPr>
          <w:rFonts w:asciiTheme="minorHAnsi" w:hAnsiTheme="minorHAnsi" w:cstheme="minorHAnsi"/>
          <w:sz w:val="22"/>
          <w:szCs w:val="22"/>
        </w:rPr>
        <w:t xml:space="preserve">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_Ref487622330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22.2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935"/>
      <w:bookmarkEnd w:id="936"/>
      <w:bookmarkEnd w:id="937"/>
    </w:p>
    <w:p w14:paraId="3336367D" w14:textId="6919FDE7" w:rsidR="00304AAF" w:rsidRPr="00606BE0" w:rsidRDefault="00304AAF" w:rsidP="00304AAF">
      <w:pPr>
        <w:pStyle w:val="DGKVLevel2"/>
        <w:spacing w:before="120"/>
        <w:ind w:left="720"/>
        <w:rPr>
          <w:rFonts w:asciiTheme="minorHAnsi" w:hAnsiTheme="minorHAnsi" w:cstheme="minorHAnsi"/>
          <w:sz w:val="22"/>
          <w:szCs w:val="22"/>
        </w:rPr>
      </w:pPr>
      <w:bookmarkStart w:id="938" w:name="_Ref487817273"/>
      <w:bookmarkStart w:id="939" w:name="_Toc514073711"/>
      <w:bookmarkStart w:id="940" w:name="_Toc514082522"/>
      <w:r w:rsidRPr="00606BE0">
        <w:rPr>
          <w:rFonts w:asciiTheme="minorHAnsi" w:hAnsiTheme="minorHAnsi" w:cstheme="minorHAnsi"/>
          <w:sz w:val="22"/>
          <w:szCs w:val="22"/>
        </w:rPr>
        <w:t xml:space="preserve">Фонд мениджърът, съответно Съветът, в зависимост от случая, е длъжен в срок от 20 </w:t>
      </w:r>
      <w:r w:rsidR="00D243EF" w:rsidRPr="00606BE0">
        <w:rPr>
          <w:rFonts w:asciiTheme="minorHAnsi" w:hAnsiTheme="minorHAnsi" w:cstheme="minorHAnsi"/>
          <w:sz w:val="22"/>
          <w:szCs w:val="22"/>
        </w:rPr>
        <w:t xml:space="preserve">(двадесет) </w:t>
      </w:r>
      <w:r w:rsidRPr="00606BE0">
        <w:rPr>
          <w:rFonts w:asciiTheme="minorHAnsi" w:hAnsiTheme="minorHAnsi" w:cstheme="minorHAnsi"/>
          <w:sz w:val="22"/>
          <w:szCs w:val="22"/>
        </w:rPr>
        <w:t>Работни дни, считано от датата, която се пада 15 месеца (i) преди изтичането на Срока на Фонда или (ii) ако съществуването на Фонда е продължено, преди изтичането на Продължения срок на Фонда, да свика Събрание на инвеститорите, на което да бъде предложен и обсъден план за ликвидация на активите и прекратяването на Фонда („</w:t>
      </w:r>
      <w:r w:rsidRPr="00606BE0">
        <w:rPr>
          <w:rFonts w:asciiTheme="minorHAnsi" w:hAnsiTheme="minorHAnsi" w:cstheme="minorHAnsi"/>
          <w:b/>
          <w:sz w:val="22"/>
          <w:szCs w:val="22"/>
        </w:rPr>
        <w:t>Ликвидационен план</w:t>
      </w:r>
      <w:r w:rsidRPr="00606BE0">
        <w:rPr>
          <w:rFonts w:asciiTheme="minorHAnsi" w:hAnsiTheme="minorHAnsi" w:cstheme="minorHAnsi"/>
          <w:sz w:val="22"/>
          <w:szCs w:val="22"/>
        </w:rPr>
        <w:t>“)</w:t>
      </w:r>
      <w:r w:rsidR="002A7074" w:rsidRPr="00606BE0">
        <w:rPr>
          <w:rFonts w:asciiTheme="minorHAnsi" w:hAnsiTheme="minorHAnsi" w:cstheme="minorHAnsi"/>
          <w:sz w:val="22"/>
          <w:szCs w:val="22"/>
        </w:rPr>
        <w:t>.</w:t>
      </w:r>
      <w:bookmarkEnd w:id="938"/>
      <w:bookmarkEnd w:id="939"/>
      <w:bookmarkEnd w:id="940"/>
      <w:r w:rsidRPr="00606BE0">
        <w:rPr>
          <w:rFonts w:asciiTheme="minorHAnsi" w:hAnsiTheme="minorHAnsi" w:cstheme="minorHAnsi"/>
          <w:sz w:val="22"/>
          <w:szCs w:val="22"/>
        </w:rPr>
        <w:t xml:space="preserve"> </w:t>
      </w:r>
    </w:p>
    <w:p w14:paraId="41D52FBA" w14:textId="6BA89D9D" w:rsidR="00304AAF" w:rsidRPr="00606BE0" w:rsidRDefault="00304AAF" w:rsidP="00304AAF">
      <w:pPr>
        <w:pStyle w:val="DGKVLevel2"/>
        <w:spacing w:before="120"/>
        <w:ind w:left="720"/>
        <w:rPr>
          <w:rFonts w:asciiTheme="minorHAnsi" w:hAnsiTheme="minorHAnsi" w:cstheme="minorHAnsi"/>
          <w:sz w:val="22"/>
          <w:szCs w:val="22"/>
        </w:rPr>
      </w:pPr>
      <w:bookmarkStart w:id="941" w:name="_Toc514073712"/>
      <w:bookmarkStart w:id="942" w:name="_Toc514082523"/>
      <w:r w:rsidRPr="00606BE0">
        <w:rPr>
          <w:rFonts w:asciiTheme="minorHAnsi" w:hAnsiTheme="minorHAnsi" w:cstheme="minorHAnsi"/>
          <w:sz w:val="22"/>
          <w:szCs w:val="22"/>
        </w:rPr>
        <w:t xml:space="preserve">Предложението за Ликвидационен план следва да бъде предоставено на разположение на Инвеститорите поне 10 </w:t>
      </w:r>
      <w:r w:rsidR="00D243EF" w:rsidRPr="00606BE0">
        <w:rPr>
          <w:rFonts w:asciiTheme="minorHAnsi" w:hAnsiTheme="minorHAnsi" w:cstheme="minorHAnsi"/>
          <w:sz w:val="22"/>
          <w:szCs w:val="22"/>
        </w:rPr>
        <w:t xml:space="preserve">(десет) </w:t>
      </w:r>
      <w:r w:rsidRPr="00606BE0">
        <w:rPr>
          <w:rFonts w:asciiTheme="minorHAnsi" w:hAnsiTheme="minorHAnsi" w:cstheme="minorHAnsi"/>
          <w:sz w:val="22"/>
          <w:szCs w:val="22"/>
        </w:rPr>
        <w:t>Работни дни преди датата на Събранието на Инвеститорите, на което същият ще се обсъжда, и следва да съдържа предложение за ликвидация на Инвестициите, която да бъде осъществена в срок от 1 (една) година от прекратяване на дейността на Фонда, чрез продажба или непарично разпределение на активи, и/или предложение за запазване на която и да е от Инвестициите след прекратяването на Фонда, в съответствие с изискванията на Относимото право. При изготвянето на Ликвидационния план основната цел следва да бъде монетаризирането на Инвестициите, като Инвеститорите не могат да бъдат задължени да приемат разпределение на активи, различни от парични средства, освен в случаите когато, въпросните активи не са могли да бъдат монетаризирани след полагане на всички разумни търговски усилия, или когато това не е в най-добрия интерес на Инвеститорите.</w:t>
      </w:r>
      <w:bookmarkEnd w:id="941"/>
      <w:bookmarkEnd w:id="942"/>
    </w:p>
    <w:p w14:paraId="2A94D600" w14:textId="7F998643" w:rsidR="00304AAF" w:rsidRPr="00606BE0" w:rsidRDefault="00304AAF" w:rsidP="00304AAF">
      <w:pPr>
        <w:pStyle w:val="DGKVLevel2"/>
        <w:spacing w:before="120"/>
        <w:ind w:left="720"/>
        <w:rPr>
          <w:rFonts w:asciiTheme="minorHAnsi" w:hAnsiTheme="minorHAnsi" w:cstheme="minorHAnsi"/>
          <w:sz w:val="22"/>
          <w:szCs w:val="22"/>
        </w:rPr>
      </w:pPr>
      <w:bookmarkStart w:id="943" w:name="_Ref487627712"/>
      <w:bookmarkStart w:id="944" w:name="_Toc514073713"/>
      <w:bookmarkStart w:id="945" w:name="_Toc514082524"/>
      <w:r w:rsidRPr="00606BE0">
        <w:rPr>
          <w:rFonts w:asciiTheme="minorHAnsi" w:hAnsiTheme="minorHAnsi" w:cstheme="minorHAnsi"/>
          <w:sz w:val="22"/>
          <w:szCs w:val="22"/>
        </w:rPr>
        <w:t xml:space="preserve">Ликвидационният план се одобрява с мнозинство от ¾ от Предоставения капитал и одобрението на ФМФИБ, като никой от Инвеститорите няма право да отказва да даде съгласието си без основателна причина. Ако Инвеститорите не одобрят Ликвидационния план, Фонд мениджърът, съответно Съветът, в зависимост от случая, следва да изработи и предостави на разположение на Инвеститорите нов Ликвидационен план в срок от 15 </w:t>
      </w:r>
      <w:r w:rsidR="00B502BE" w:rsidRPr="00606BE0">
        <w:rPr>
          <w:rFonts w:asciiTheme="minorHAnsi" w:hAnsiTheme="minorHAnsi" w:cstheme="minorHAnsi"/>
          <w:sz w:val="22"/>
          <w:szCs w:val="22"/>
        </w:rPr>
        <w:t xml:space="preserve">(петнадесет) </w:t>
      </w:r>
      <w:r w:rsidRPr="00606BE0">
        <w:rPr>
          <w:rFonts w:asciiTheme="minorHAnsi" w:hAnsiTheme="minorHAnsi" w:cstheme="minorHAnsi"/>
          <w:sz w:val="22"/>
          <w:szCs w:val="22"/>
        </w:rPr>
        <w:t xml:space="preserve">Работни дни, считано от деня, в който Фонд мениджърът, съответно Съветът, бъде уведомен за взето от Съвета на Инвеститорите решение, с което се отхвърля първоначално предложения Ликвидационен план. Ако Инвеститорите не постигнат съгласие за одобряване на ревизирания Ликвидационен план, процедурата, предвидена в изречение второ от настоящата </w:t>
      </w:r>
      <w:r w:rsidR="00B502BE" w:rsidRPr="00606BE0">
        <w:rPr>
          <w:rFonts w:asciiTheme="minorHAnsi" w:hAnsiTheme="minorHAnsi" w:cstheme="minorHAnsi"/>
          <w:sz w:val="22"/>
          <w:szCs w:val="22"/>
        </w:rPr>
        <w:t xml:space="preserve">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_Ref487627712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22.8</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се прилага отново, докато Инвеститорите не одобрят Ликвидационен план.</w:t>
      </w:r>
      <w:bookmarkEnd w:id="943"/>
      <w:bookmarkEnd w:id="944"/>
      <w:bookmarkEnd w:id="945"/>
    </w:p>
    <w:p w14:paraId="2AE29944" w14:textId="3FAF9433" w:rsidR="00304AAF" w:rsidRPr="00606BE0" w:rsidRDefault="00304AAF" w:rsidP="00304AAF">
      <w:pPr>
        <w:pStyle w:val="DGKVLevel2"/>
        <w:spacing w:before="120"/>
        <w:ind w:left="720"/>
        <w:rPr>
          <w:rFonts w:asciiTheme="minorHAnsi" w:hAnsiTheme="minorHAnsi" w:cstheme="minorHAnsi"/>
          <w:sz w:val="22"/>
          <w:szCs w:val="22"/>
        </w:rPr>
      </w:pPr>
      <w:bookmarkStart w:id="946" w:name="_Toc514073714"/>
      <w:bookmarkStart w:id="947" w:name="_Toc514082525"/>
      <w:r w:rsidRPr="00606BE0">
        <w:rPr>
          <w:rFonts w:asciiTheme="minorHAnsi" w:hAnsiTheme="minorHAnsi" w:cstheme="minorHAnsi"/>
          <w:sz w:val="22"/>
          <w:szCs w:val="22"/>
        </w:rPr>
        <w:t xml:space="preserve">Най-малко на всеки </w:t>
      </w:r>
      <w:r w:rsidR="00B502BE" w:rsidRPr="00606BE0">
        <w:rPr>
          <w:rFonts w:asciiTheme="minorHAnsi" w:hAnsiTheme="minorHAnsi" w:cstheme="minorHAnsi"/>
          <w:sz w:val="22"/>
          <w:szCs w:val="22"/>
        </w:rPr>
        <w:t>6 (</w:t>
      </w:r>
      <w:r w:rsidRPr="00606BE0">
        <w:rPr>
          <w:rFonts w:asciiTheme="minorHAnsi" w:hAnsiTheme="minorHAnsi" w:cstheme="minorHAnsi"/>
          <w:sz w:val="22"/>
          <w:szCs w:val="22"/>
        </w:rPr>
        <w:t>шест</w:t>
      </w:r>
      <w:r w:rsidR="00B502BE" w:rsidRPr="00606BE0">
        <w:rPr>
          <w:rFonts w:asciiTheme="minorHAnsi" w:hAnsiTheme="minorHAnsi" w:cstheme="minorHAnsi"/>
          <w:sz w:val="22"/>
          <w:szCs w:val="22"/>
        </w:rPr>
        <w:t>)</w:t>
      </w:r>
      <w:r w:rsidRPr="00606BE0">
        <w:rPr>
          <w:rFonts w:asciiTheme="minorHAnsi" w:hAnsiTheme="minorHAnsi" w:cstheme="minorHAnsi"/>
          <w:sz w:val="22"/>
          <w:szCs w:val="22"/>
        </w:rPr>
        <w:t xml:space="preserve"> месеца</w:t>
      </w:r>
      <w:r w:rsidRPr="00606BE0">
        <w:rPr>
          <w:rFonts w:asciiTheme="minorHAnsi" w:eastAsiaTheme="minorHAnsi" w:hAnsiTheme="minorHAnsi" w:cstheme="minorHAnsi"/>
          <w:sz w:val="22"/>
          <w:szCs w:val="22"/>
        </w:rPr>
        <w:t xml:space="preserve"> </w:t>
      </w:r>
      <w:r w:rsidRPr="00606BE0">
        <w:rPr>
          <w:rFonts w:asciiTheme="minorHAnsi" w:hAnsiTheme="minorHAnsi" w:cstheme="minorHAnsi"/>
          <w:sz w:val="22"/>
          <w:szCs w:val="22"/>
        </w:rPr>
        <w:t xml:space="preserve">след одобряване на Ликвидационен план от страна на Инвеститорите, Фонд мениджърът, или ликвидаторът на Фонда (ако е различен от Фонд мениджъра), следва да дава писмен отчет на Инвеститорите или да докладва на Събранието </w:t>
      </w:r>
      <w:r w:rsidRPr="00606BE0">
        <w:rPr>
          <w:rFonts w:asciiTheme="minorHAnsi" w:hAnsiTheme="minorHAnsi" w:cstheme="minorHAnsi"/>
          <w:sz w:val="22"/>
          <w:szCs w:val="22"/>
        </w:rPr>
        <w:lastRenderedPageBreak/>
        <w:t xml:space="preserve">на </w:t>
      </w:r>
      <w:r w:rsidR="00B502BE" w:rsidRPr="00606BE0">
        <w:rPr>
          <w:rFonts w:asciiTheme="minorHAnsi" w:hAnsiTheme="minorHAnsi" w:cstheme="minorHAnsi"/>
          <w:sz w:val="22"/>
          <w:szCs w:val="22"/>
        </w:rPr>
        <w:t xml:space="preserve">инвеститорите </w:t>
      </w:r>
      <w:r w:rsidRPr="00606BE0">
        <w:rPr>
          <w:rFonts w:asciiTheme="minorHAnsi" w:hAnsiTheme="minorHAnsi" w:cstheme="minorHAnsi"/>
          <w:sz w:val="22"/>
          <w:szCs w:val="22"/>
        </w:rPr>
        <w:t>относно напредъка в изпълнението на Ликвидационния план, освен ако съгласно Относимото право не се изисква по-често докладване на Инвеститорите.</w:t>
      </w:r>
      <w:bookmarkEnd w:id="946"/>
      <w:bookmarkEnd w:id="947"/>
    </w:p>
    <w:p w14:paraId="521E8252" w14:textId="6196A5AB" w:rsidR="00304AAF" w:rsidRPr="00606BE0" w:rsidRDefault="00304AAF" w:rsidP="00304AAF">
      <w:pPr>
        <w:pStyle w:val="DGKVLevel2"/>
        <w:spacing w:before="120"/>
        <w:ind w:left="720"/>
        <w:rPr>
          <w:rFonts w:asciiTheme="minorHAnsi" w:hAnsiTheme="minorHAnsi" w:cstheme="minorHAnsi"/>
          <w:sz w:val="22"/>
          <w:szCs w:val="22"/>
        </w:rPr>
      </w:pPr>
      <w:bookmarkStart w:id="948" w:name="_Toc514073715"/>
      <w:bookmarkStart w:id="949" w:name="_Toc514082526"/>
      <w:r w:rsidRPr="00606BE0">
        <w:rPr>
          <w:rFonts w:asciiTheme="minorHAnsi" w:hAnsiTheme="minorHAnsi" w:cstheme="minorHAnsi"/>
          <w:sz w:val="22"/>
          <w:szCs w:val="22"/>
        </w:rPr>
        <w:t>При прекратяване или ликвидация на Фонда, последният преустановява извършването на търговска дейност с изключение на действия, необходими за приключване на отношенията на Фонда с трети лица и разпределение на Инвестициите между Инвеститорите. Доколкото е допустимо съгласно Относимото право, Фонд мениджърът или посочено от него Ключово лице, ще изпълнява функциите на ликвидатор, освен ако Фонд мениджърът не бъде отстранен в съответствие с предвиденото в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_Ref489298760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от това Оперативно споразумение. В последния случай, Съветът на инвеститорите може да определи ликвидатор на Фонда с решение взето с обикновено мнозинство от Предоставения капитал.</w:t>
      </w:r>
      <w:bookmarkEnd w:id="948"/>
      <w:bookmarkEnd w:id="949"/>
    </w:p>
    <w:p w14:paraId="777A5B9A" w14:textId="4DD54E81" w:rsidR="00304AAF" w:rsidRPr="00606BE0" w:rsidRDefault="00304AAF" w:rsidP="00304AAF">
      <w:pPr>
        <w:pStyle w:val="DGKVLevel2"/>
        <w:spacing w:before="120"/>
        <w:ind w:left="720"/>
        <w:rPr>
          <w:rFonts w:asciiTheme="minorHAnsi" w:hAnsiTheme="minorHAnsi" w:cstheme="minorHAnsi"/>
          <w:sz w:val="22"/>
          <w:szCs w:val="22"/>
        </w:rPr>
      </w:pPr>
      <w:bookmarkStart w:id="950" w:name="_Toc514073716"/>
      <w:bookmarkStart w:id="951" w:name="_Toc514082527"/>
      <w:r w:rsidRPr="00606BE0">
        <w:rPr>
          <w:rFonts w:asciiTheme="minorHAnsi" w:hAnsiTheme="minorHAnsi" w:cstheme="minorHAnsi"/>
          <w:sz w:val="22"/>
          <w:szCs w:val="22"/>
        </w:rPr>
        <w:t xml:space="preserve">При прекратяване на Фонда, Фонд мениджърът, съответно ликвидаторът, в зависимост от случая, следва да изпълни одобрения Ликвидационен план. Преди извършаване на разпределението, независим оценител с </w:t>
      </w:r>
      <w:r w:rsidR="00B502BE" w:rsidRPr="00606BE0">
        <w:rPr>
          <w:rFonts w:asciiTheme="minorHAnsi" w:hAnsiTheme="minorHAnsi" w:cstheme="minorHAnsi"/>
          <w:sz w:val="22"/>
          <w:szCs w:val="22"/>
        </w:rPr>
        <w:t xml:space="preserve">необходимите </w:t>
      </w:r>
      <w:r w:rsidRPr="00606BE0">
        <w:rPr>
          <w:rFonts w:asciiTheme="minorHAnsi" w:hAnsiTheme="minorHAnsi" w:cstheme="minorHAnsi"/>
          <w:sz w:val="22"/>
          <w:szCs w:val="22"/>
        </w:rPr>
        <w:t>квалификация и опит, назначен от Фонд мениджъра, съответно ликвидатора,  с предварителното одобрение на Инвеститорите, в зависимост от случая, следва да потвърди оценката на всички активи, които ще бъдат разпределени в натура след прекратяването на Фонда.</w:t>
      </w:r>
      <w:bookmarkEnd w:id="950"/>
      <w:bookmarkEnd w:id="951"/>
    </w:p>
    <w:p w14:paraId="2C191EA7" w14:textId="0B318CDF" w:rsidR="00304AAF" w:rsidRPr="00606BE0" w:rsidRDefault="00304AAF" w:rsidP="00304AAF">
      <w:pPr>
        <w:pStyle w:val="DGKVLevel2"/>
        <w:spacing w:before="120"/>
        <w:ind w:left="720"/>
        <w:rPr>
          <w:rFonts w:asciiTheme="minorHAnsi" w:hAnsiTheme="minorHAnsi" w:cstheme="minorHAnsi"/>
          <w:sz w:val="22"/>
          <w:szCs w:val="22"/>
        </w:rPr>
      </w:pPr>
      <w:bookmarkStart w:id="952" w:name="_Toc514073717"/>
      <w:bookmarkStart w:id="953" w:name="_Toc514082528"/>
      <w:r w:rsidRPr="00606BE0">
        <w:rPr>
          <w:rFonts w:asciiTheme="minorHAnsi" w:hAnsiTheme="minorHAnsi" w:cstheme="minorHAnsi"/>
          <w:sz w:val="22"/>
          <w:szCs w:val="22"/>
        </w:rPr>
        <w:t>Фонд мениджърът, съответно ликвидаторът, в зависимост от случая следва да осигури изпълнението от страна на Фонда на всички негови парични и непарични задължения и отговорности, включително за разходите по ликвидацията, както и да задели достатъчно средства за покриване на всички настоящи или бъдещи планирани задължения или непредвидени разходи, във всеки случай до размера на Инвестициите.  Остатъчните приходи и активи ще бъдат разпределени между Инвеститорите в съответствие с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_Ref487650025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Инвеститорите, които получат непарично разпределение на Инвестиции, следва да бъдат обвързани от Инвестиционните договори за съответните Инвестиции, доколкото това е предвидено в съответния договор. Освен ако мандатът на Фонд </w:t>
      </w:r>
      <w:r w:rsidR="00B502BE" w:rsidRPr="00606BE0">
        <w:rPr>
          <w:rFonts w:asciiTheme="minorHAnsi" w:hAnsiTheme="minorHAnsi" w:cstheme="minorHAnsi"/>
          <w:sz w:val="22"/>
          <w:szCs w:val="22"/>
        </w:rPr>
        <w:t xml:space="preserve">мениджъра </w:t>
      </w:r>
      <w:r w:rsidRPr="00606BE0">
        <w:rPr>
          <w:rFonts w:asciiTheme="minorHAnsi" w:hAnsiTheme="minorHAnsi" w:cstheme="minorHAnsi"/>
          <w:sz w:val="22"/>
          <w:szCs w:val="22"/>
        </w:rPr>
        <w:t>не бъде прекратен в съответствие с това Оперативно споразумение, Фонд мениджърът следва да полага разумни усилия, за да съдейства, ако такова съдействие бъде поискано, на Инвеститор да продаде някоя или всички Инвестиции, разпределени на този Инвеститор в натура.</w:t>
      </w:r>
      <w:bookmarkEnd w:id="952"/>
      <w:bookmarkEnd w:id="953"/>
      <w:r w:rsidRPr="00606BE0">
        <w:rPr>
          <w:rFonts w:asciiTheme="minorHAnsi" w:hAnsiTheme="minorHAnsi" w:cstheme="minorHAnsi"/>
          <w:sz w:val="22"/>
          <w:szCs w:val="22"/>
        </w:rPr>
        <w:t xml:space="preserve">  </w:t>
      </w:r>
    </w:p>
    <w:p w14:paraId="5AB9C24F" w14:textId="6F1231E4" w:rsidR="00304AAF" w:rsidRPr="00606BE0" w:rsidRDefault="00304AAF" w:rsidP="00304AAF">
      <w:pPr>
        <w:pStyle w:val="DGKVLevel1"/>
        <w:rPr>
          <w:rFonts w:asciiTheme="minorHAnsi" w:hAnsiTheme="minorHAnsi" w:cstheme="minorHAnsi"/>
          <w:szCs w:val="22"/>
        </w:rPr>
      </w:pPr>
      <w:bookmarkStart w:id="954" w:name="_Ref487644155"/>
      <w:bookmarkStart w:id="955" w:name="_Toc487910585"/>
      <w:bookmarkStart w:id="956" w:name="_Ref489879284"/>
      <w:bookmarkStart w:id="957" w:name="_Toc504148902"/>
      <w:bookmarkStart w:id="958" w:name="_Toc505092982"/>
      <w:bookmarkStart w:id="959" w:name="_Toc506488371"/>
      <w:bookmarkStart w:id="960" w:name="_Toc514073718"/>
      <w:bookmarkStart w:id="961" w:name="_Toc514082529"/>
      <w:bookmarkStart w:id="962" w:name="_Toc514086783"/>
      <w:bookmarkStart w:id="963" w:name="_Toc514139590"/>
      <w:r w:rsidRPr="00606BE0">
        <w:rPr>
          <w:rFonts w:asciiTheme="minorHAnsi" w:hAnsiTheme="minorHAnsi" w:cstheme="minorHAnsi"/>
          <w:szCs w:val="22"/>
        </w:rPr>
        <w:t>Възстановяване</w:t>
      </w:r>
      <w:bookmarkEnd w:id="954"/>
      <w:r w:rsidRPr="00606BE0">
        <w:rPr>
          <w:rFonts w:asciiTheme="minorHAnsi" w:hAnsiTheme="minorHAnsi" w:cstheme="minorHAnsi"/>
          <w:szCs w:val="22"/>
        </w:rPr>
        <w:t xml:space="preserve"> на суми от</w:t>
      </w:r>
      <w:r w:rsidR="00451D08" w:rsidRPr="00606BE0">
        <w:rPr>
          <w:rFonts w:asciiTheme="minorHAnsi" w:hAnsiTheme="minorHAnsi" w:cstheme="minorHAnsi"/>
          <w:szCs w:val="22"/>
        </w:rPr>
        <w:t>/</w:t>
      </w:r>
      <w:r w:rsidR="00D9070C" w:rsidRPr="00606BE0">
        <w:rPr>
          <w:rFonts w:asciiTheme="minorHAnsi" w:hAnsiTheme="minorHAnsi" w:cstheme="minorHAnsi"/>
          <w:szCs w:val="22"/>
        </w:rPr>
        <w:t xml:space="preserve">на </w:t>
      </w:r>
      <w:r w:rsidRPr="00606BE0">
        <w:rPr>
          <w:rFonts w:asciiTheme="minorHAnsi" w:hAnsiTheme="minorHAnsi" w:cstheme="minorHAnsi"/>
          <w:szCs w:val="22"/>
        </w:rPr>
        <w:t>инвеститорите</w:t>
      </w:r>
      <w:bookmarkEnd w:id="955"/>
      <w:bookmarkEnd w:id="956"/>
      <w:bookmarkEnd w:id="957"/>
      <w:bookmarkEnd w:id="958"/>
      <w:bookmarkEnd w:id="959"/>
      <w:bookmarkEnd w:id="960"/>
      <w:bookmarkEnd w:id="961"/>
      <w:bookmarkEnd w:id="962"/>
      <w:bookmarkEnd w:id="963"/>
    </w:p>
    <w:p w14:paraId="23604225" w14:textId="757E0B06" w:rsidR="00304AAF" w:rsidRPr="00606BE0" w:rsidRDefault="00304AAF" w:rsidP="00304AAF">
      <w:pPr>
        <w:pStyle w:val="DGKVLevel2"/>
        <w:spacing w:before="120"/>
        <w:ind w:left="720"/>
        <w:rPr>
          <w:rFonts w:asciiTheme="minorHAnsi" w:hAnsiTheme="minorHAnsi" w:cstheme="minorHAnsi"/>
          <w:sz w:val="22"/>
          <w:szCs w:val="22"/>
        </w:rPr>
      </w:pPr>
      <w:bookmarkStart w:id="964" w:name="_Ref487900895"/>
      <w:bookmarkStart w:id="965" w:name="_Toc514073719"/>
      <w:bookmarkStart w:id="966" w:name="_Toc514082530"/>
      <w:r w:rsidRPr="00606BE0">
        <w:rPr>
          <w:rFonts w:asciiTheme="minorHAnsi" w:hAnsiTheme="minorHAnsi" w:cstheme="minorHAnsi"/>
          <w:sz w:val="22"/>
          <w:szCs w:val="22"/>
        </w:rPr>
        <w:t>Ако при прекратяване на Фонда (но преди да е приключило разпределението на активите на Фонда в съответствие с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_Ref487650025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ликвидацията на Фонда) и въз основа на извършено преизчисляване на всички разпределения, се установи, че Фонд мениджърът е получил разпределения от Фонда под формата на Догонващо плащане или плащане на полагащата му се част от Отсроченото възнаграждение обща сума („</w:t>
      </w:r>
      <w:bookmarkStart w:id="967" w:name="_Hlk487636013"/>
      <w:r w:rsidRPr="00606BE0">
        <w:rPr>
          <w:rFonts w:asciiTheme="minorHAnsi" w:hAnsiTheme="minorHAnsi" w:cstheme="minorHAnsi"/>
          <w:b/>
          <w:sz w:val="22"/>
          <w:szCs w:val="22"/>
        </w:rPr>
        <w:t>Общо разпределение към Фонд мениджъра</w:t>
      </w:r>
      <w:bookmarkEnd w:id="967"/>
      <w:r w:rsidRPr="00606BE0">
        <w:rPr>
          <w:rFonts w:asciiTheme="minorHAnsi" w:hAnsiTheme="minorHAnsi" w:cstheme="minorHAnsi"/>
          <w:sz w:val="22"/>
          <w:szCs w:val="22"/>
        </w:rPr>
        <w:t xml:space="preserve">“), която надхвърля сумата, на която Фонд мениджърът има право съгласно </w:t>
      </w:r>
      <w:r w:rsidR="004C607F" w:rsidRPr="00606BE0">
        <w:rPr>
          <w:rFonts w:asciiTheme="minorHAnsi" w:hAnsiTheme="minorHAnsi" w:cstheme="minorHAnsi"/>
          <w:sz w:val="22"/>
          <w:szCs w:val="22"/>
        </w:rPr>
        <w:t>к</w:t>
      </w:r>
      <w:r w:rsidRPr="00606BE0">
        <w:rPr>
          <w:rFonts w:asciiTheme="minorHAnsi" w:hAnsiTheme="minorHAnsi" w:cstheme="minorHAnsi"/>
          <w:sz w:val="22"/>
          <w:szCs w:val="22"/>
        </w:rPr>
        <w:t>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_Ref506820658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21.1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в това си качество (не като Инвеститор), и/или която надхвърля </w:t>
      </w:r>
      <w:r w:rsidR="00B502BE" w:rsidRPr="00606BE0">
        <w:rPr>
          <w:rFonts w:asciiTheme="minorHAnsi" w:hAnsiTheme="minorHAnsi" w:cstheme="minorHAnsi"/>
          <w:sz w:val="22"/>
          <w:szCs w:val="22"/>
        </w:rPr>
        <w:t xml:space="preserve">Последващата </w:t>
      </w:r>
      <w:r w:rsidRPr="00606BE0">
        <w:rPr>
          <w:rFonts w:asciiTheme="minorHAnsi" w:hAnsiTheme="minorHAnsi" w:cstheme="minorHAnsi"/>
          <w:sz w:val="22"/>
          <w:szCs w:val="22"/>
        </w:rPr>
        <w:t>такса за управление, тази разлика следва да се счита за „</w:t>
      </w:r>
      <w:r w:rsidRPr="00606BE0">
        <w:rPr>
          <w:rFonts w:asciiTheme="minorHAnsi" w:hAnsiTheme="minorHAnsi" w:cstheme="minorHAnsi"/>
          <w:b/>
          <w:sz w:val="22"/>
          <w:szCs w:val="22"/>
        </w:rPr>
        <w:t>Сума за възстановяване</w:t>
      </w:r>
      <w:r w:rsidRPr="00606BE0">
        <w:rPr>
          <w:rFonts w:asciiTheme="minorHAnsi" w:hAnsiTheme="minorHAnsi" w:cstheme="minorHAnsi"/>
          <w:sz w:val="22"/>
          <w:szCs w:val="22"/>
        </w:rPr>
        <w:t>“.</w:t>
      </w:r>
      <w:bookmarkEnd w:id="964"/>
      <w:bookmarkEnd w:id="965"/>
      <w:bookmarkEnd w:id="966"/>
      <w:r w:rsidRPr="00606BE0">
        <w:rPr>
          <w:rFonts w:asciiTheme="minorHAnsi" w:hAnsiTheme="minorHAnsi" w:cstheme="minorHAnsi"/>
          <w:sz w:val="22"/>
          <w:szCs w:val="22"/>
        </w:rPr>
        <w:t xml:space="preserve"> </w:t>
      </w:r>
    </w:p>
    <w:p w14:paraId="3ED63911" w14:textId="1351DCBD" w:rsidR="00304AAF" w:rsidRPr="00606BE0" w:rsidRDefault="00304AAF" w:rsidP="00304AAF">
      <w:pPr>
        <w:pStyle w:val="DGKVLevel2"/>
        <w:spacing w:before="120"/>
        <w:ind w:left="720"/>
        <w:rPr>
          <w:rFonts w:asciiTheme="minorHAnsi" w:hAnsiTheme="minorHAnsi" w:cstheme="minorHAnsi"/>
          <w:sz w:val="22"/>
          <w:szCs w:val="22"/>
        </w:rPr>
      </w:pPr>
      <w:bookmarkStart w:id="968" w:name="_Toc514073720"/>
      <w:bookmarkStart w:id="969" w:name="_Toc514082531"/>
      <w:bookmarkStart w:id="970" w:name="_Ref513818736"/>
      <w:r w:rsidRPr="00606BE0">
        <w:rPr>
          <w:rFonts w:asciiTheme="minorHAnsi" w:hAnsiTheme="minorHAnsi" w:cstheme="minorHAnsi"/>
          <w:sz w:val="22"/>
          <w:szCs w:val="22"/>
        </w:rPr>
        <w:t xml:space="preserve">В случай че е налице Сума за възстановяване, Фонд мениджърът се задължава, в срок от 10 </w:t>
      </w:r>
      <w:r w:rsidR="00B502BE" w:rsidRPr="00606BE0">
        <w:rPr>
          <w:rFonts w:asciiTheme="minorHAnsi" w:hAnsiTheme="minorHAnsi" w:cstheme="minorHAnsi"/>
          <w:sz w:val="22"/>
          <w:szCs w:val="22"/>
        </w:rPr>
        <w:t xml:space="preserve">(десет) </w:t>
      </w:r>
      <w:r w:rsidRPr="00606BE0">
        <w:rPr>
          <w:rFonts w:asciiTheme="minorHAnsi" w:hAnsiTheme="minorHAnsi" w:cstheme="minorHAnsi"/>
          <w:sz w:val="22"/>
          <w:szCs w:val="22"/>
        </w:rPr>
        <w:t xml:space="preserve">Работни дни от получаване на преизчислението, да възстанови директно на ФМФИБ, </w:t>
      </w:r>
      <w:r w:rsidRPr="00606BE0">
        <w:rPr>
          <w:rFonts w:asciiTheme="minorHAnsi" w:hAnsiTheme="minorHAnsi" w:cstheme="minorHAnsi"/>
          <w:sz w:val="22"/>
          <w:szCs w:val="22"/>
        </w:rPr>
        <w:lastRenderedPageBreak/>
        <w:t>част от Сумата за възстановяване равна на дела на ФМФИБ в Предоставения капитал след приспадане на нетния Данък, платен или дължим от Фонд мениджъра във връзка с получаване на Сумата за възстановяване. Задължението на Фонд мениджъра по предходното изречение е до размера на Общото разпределение към Фонд мениджъра (след приспадане на Данък, платен или дължим от Фонд мениджъра (или негов партньор или правоприемник) във връзка с тези суми, намален с относим данъчен кредит, право на приспадане или други данък за възстановяване, ако има такива.</w:t>
      </w:r>
      <w:bookmarkEnd w:id="968"/>
      <w:bookmarkEnd w:id="969"/>
      <w:bookmarkEnd w:id="970"/>
    </w:p>
    <w:p w14:paraId="3B5820C9" w14:textId="267E4207" w:rsidR="00304AAF" w:rsidRPr="00606BE0" w:rsidRDefault="00304AAF" w:rsidP="00304AAF">
      <w:pPr>
        <w:pStyle w:val="DGKVLevel2"/>
        <w:spacing w:before="120"/>
        <w:ind w:left="720"/>
        <w:rPr>
          <w:rFonts w:asciiTheme="minorHAnsi" w:hAnsiTheme="minorHAnsi" w:cstheme="minorHAnsi"/>
          <w:sz w:val="22"/>
          <w:szCs w:val="22"/>
        </w:rPr>
      </w:pPr>
      <w:bookmarkStart w:id="971" w:name="_Ref487909868"/>
      <w:bookmarkStart w:id="972" w:name="_Toc514073721"/>
      <w:bookmarkStart w:id="973" w:name="_Toc514082532"/>
      <w:r w:rsidRPr="00606BE0">
        <w:rPr>
          <w:rFonts w:asciiTheme="minorHAnsi" w:hAnsiTheme="minorHAnsi" w:cstheme="minorHAnsi"/>
          <w:sz w:val="22"/>
          <w:szCs w:val="22"/>
        </w:rPr>
        <w:t xml:space="preserve">В случай, че Фондът се нуждае от средства, за да изпълни изискуемо задължение за покриване на гаранция или задължение за обезщетение, поето съгласно </w:t>
      </w:r>
      <w:r w:rsidR="00B502BE" w:rsidRPr="00606BE0">
        <w:rPr>
          <w:rFonts w:asciiTheme="minorHAnsi" w:hAnsiTheme="minorHAnsi" w:cstheme="minorHAnsi"/>
          <w:sz w:val="22"/>
          <w:szCs w:val="22"/>
        </w:rPr>
        <w:t>клауза</w:t>
      </w:r>
      <w:r w:rsidR="008A4350" w:rsidRPr="00606BE0">
        <w:rPr>
          <w:rFonts w:asciiTheme="minorHAnsi" w:hAnsiTheme="minorHAnsi" w:cstheme="minorHAnsi"/>
          <w:sz w:val="22"/>
          <w:szCs w:val="22"/>
        </w:rPr>
        <w:t>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_Ref487909475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9.3(ii)</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Фонд мениджърът може, от името на Фонда, да поиска възстановяване на суми, получени от Инвеститорите като Минимална норма на възвръщаемост и Отсрочено възнаграждение. Всеки един от Инвеститорите се задължава да възстанови тези суми на Фонда, при условие че гаранцията или задължението за обезщетение са възникнали във връзка с продажба на Инвестиция и доколкото Фонд мениджърът не е провизирал съответни</w:t>
      </w:r>
      <w:r w:rsidR="00BF7541" w:rsidRPr="00606BE0">
        <w:rPr>
          <w:rFonts w:asciiTheme="minorHAnsi" w:hAnsiTheme="minorHAnsi" w:cstheme="minorHAnsi"/>
          <w:sz w:val="22"/>
          <w:szCs w:val="22"/>
        </w:rPr>
        <w:t>те</w:t>
      </w:r>
      <w:r w:rsidRPr="00606BE0">
        <w:rPr>
          <w:rFonts w:asciiTheme="minorHAnsi" w:hAnsiTheme="minorHAnsi" w:cstheme="minorHAnsi"/>
          <w:sz w:val="22"/>
          <w:szCs w:val="22"/>
        </w:rPr>
        <w:t xml:space="preserve"> средства във Фонда за покриване на въпросната гаранция или обезщетение.</w:t>
      </w:r>
      <w:bookmarkEnd w:id="971"/>
      <w:bookmarkEnd w:id="972"/>
      <w:bookmarkEnd w:id="973"/>
    </w:p>
    <w:p w14:paraId="3EEE902B" w14:textId="1F691063" w:rsidR="00304AAF" w:rsidRPr="00606BE0" w:rsidRDefault="00304AAF" w:rsidP="00304AAF">
      <w:pPr>
        <w:pStyle w:val="DGKVLevel2"/>
        <w:spacing w:before="120"/>
        <w:ind w:left="720"/>
        <w:rPr>
          <w:rFonts w:asciiTheme="minorHAnsi" w:hAnsiTheme="minorHAnsi" w:cstheme="minorHAnsi"/>
          <w:sz w:val="22"/>
          <w:szCs w:val="22"/>
        </w:rPr>
      </w:pPr>
      <w:bookmarkStart w:id="974" w:name="_Toc514073722"/>
      <w:bookmarkStart w:id="975" w:name="_Toc514082533"/>
      <w:r w:rsidRPr="00606BE0">
        <w:rPr>
          <w:rFonts w:asciiTheme="minorHAnsi" w:hAnsiTheme="minorHAnsi" w:cstheme="minorHAnsi"/>
          <w:sz w:val="22"/>
          <w:szCs w:val="22"/>
        </w:rPr>
        <w:t xml:space="preserve">Задължението по </w:t>
      </w:r>
      <w:r w:rsidR="00B502BE"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_Ref487909868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23.3</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остава в сила и след прекратяването на това Оперативно споразумение или прекратяването на участието на Инвеститор във Фонда, и се погасява с изтичането на срок от </w:t>
      </w:r>
      <w:r w:rsidR="00B502BE" w:rsidRPr="00606BE0">
        <w:rPr>
          <w:rFonts w:asciiTheme="minorHAnsi" w:hAnsiTheme="minorHAnsi" w:cstheme="minorHAnsi"/>
          <w:sz w:val="22"/>
          <w:szCs w:val="22"/>
        </w:rPr>
        <w:t>12 (</w:t>
      </w:r>
      <w:r w:rsidRPr="00606BE0">
        <w:rPr>
          <w:rFonts w:asciiTheme="minorHAnsi" w:hAnsiTheme="minorHAnsi" w:cstheme="minorHAnsi"/>
          <w:sz w:val="22"/>
          <w:szCs w:val="22"/>
        </w:rPr>
        <w:t>дванадесет</w:t>
      </w:r>
      <w:r w:rsidR="00B502BE" w:rsidRPr="00606BE0">
        <w:rPr>
          <w:rFonts w:asciiTheme="minorHAnsi" w:hAnsiTheme="minorHAnsi" w:cstheme="minorHAnsi"/>
          <w:sz w:val="22"/>
          <w:szCs w:val="22"/>
        </w:rPr>
        <w:t>)</w:t>
      </w:r>
      <w:r w:rsidRPr="00606BE0">
        <w:rPr>
          <w:rFonts w:asciiTheme="minorHAnsi" w:hAnsiTheme="minorHAnsi" w:cstheme="minorHAnsi"/>
          <w:sz w:val="22"/>
          <w:szCs w:val="22"/>
        </w:rPr>
        <w:t xml:space="preserve"> месеца от датата на ликвидацията на Фонда.</w:t>
      </w:r>
      <w:bookmarkEnd w:id="974"/>
      <w:bookmarkEnd w:id="975"/>
    </w:p>
    <w:p w14:paraId="611D9098" w14:textId="39AFFCF3" w:rsidR="00304AAF" w:rsidRPr="00606BE0" w:rsidRDefault="00304AAF" w:rsidP="00304AAF">
      <w:pPr>
        <w:pStyle w:val="DGKVLevel2"/>
        <w:spacing w:before="120"/>
        <w:ind w:left="720"/>
        <w:rPr>
          <w:rFonts w:asciiTheme="minorHAnsi" w:hAnsiTheme="minorHAnsi" w:cstheme="minorHAnsi"/>
          <w:sz w:val="22"/>
          <w:szCs w:val="22"/>
        </w:rPr>
      </w:pPr>
      <w:bookmarkStart w:id="976" w:name="_Toc514073723"/>
      <w:bookmarkStart w:id="977" w:name="_Toc514082534"/>
      <w:r w:rsidRPr="00606BE0">
        <w:rPr>
          <w:rFonts w:asciiTheme="minorHAnsi" w:hAnsiTheme="minorHAnsi" w:cstheme="minorHAnsi"/>
          <w:sz w:val="22"/>
          <w:szCs w:val="22"/>
        </w:rPr>
        <w:t>За избягване на всяко съмнение, суми възстановени от</w:t>
      </w:r>
      <w:r w:rsidR="00451D08" w:rsidRPr="00606BE0">
        <w:rPr>
          <w:rFonts w:asciiTheme="minorHAnsi" w:hAnsiTheme="minorHAnsi" w:cstheme="minorHAnsi"/>
          <w:sz w:val="22"/>
          <w:szCs w:val="22"/>
        </w:rPr>
        <w:t>/на</w:t>
      </w:r>
      <w:r w:rsidRPr="00606BE0">
        <w:rPr>
          <w:rFonts w:asciiTheme="minorHAnsi" w:hAnsiTheme="minorHAnsi" w:cstheme="minorHAnsi"/>
          <w:sz w:val="22"/>
          <w:szCs w:val="22"/>
        </w:rPr>
        <w:t xml:space="preserve"> Инвеститорите по реда на </w:t>
      </w:r>
      <w:r w:rsidR="00B502BE"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_Ref487900895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23.1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или </w:t>
      </w:r>
      <w:r w:rsidR="00B502BE" w:rsidRPr="00606BE0">
        <w:rPr>
          <w:rFonts w:asciiTheme="minorHAnsi" w:hAnsiTheme="minorHAnsi" w:cstheme="minorHAnsi"/>
          <w:sz w:val="22"/>
          <w:szCs w:val="22"/>
        </w:rPr>
        <w:t>к</w:t>
      </w:r>
      <w:r w:rsidRPr="00606BE0">
        <w:rPr>
          <w:rFonts w:asciiTheme="minorHAnsi" w:hAnsiTheme="minorHAnsi" w:cstheme="minorHAnsi"/>
          <w:sz w:val="22"/>
          <w:szCs w:val="22"/>
        </w:rPr>
        <w:t>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_Ref487909868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23.3</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не могат да се считат за Предоставен капитал.</w:t>
      </w:r>
      <w:bookmarkEnd w:id="976"/>
      <w:bookmarkEnd w:id="977"/>
    </w:p>
    <w:p w14:paraId="4641024B" w14:textId="445B91D9" w:rsidR="00304AAF" w:rsidRPr="00606BE0" w:rsidRDefault="00304AAF" w:rsidP="00304AAF">
      <w:pPr>
        <w:pStyle w:val="DGKVLevel2"/>
        <w:spacing w:before="120"/>
        <w:ind w:left="720"/>
        <w:rPr>
          <w:rFonts w:asciiTheme="minorHAnsi" w:hAnsiTheme="minorHAnsi" w:cstheme="minorHAnsi"/>
          <w:sz w:val="22"/>
          <w:szCs w:val="22"/>
        </w:rPr>
      </w:pPr>
      <w:bookmarkStart w:id="978" w:name="_Toc514073724"/>
      <w:bookmarkStart w:id="979" w:name="_Toc514082535"/>
      <w:r w:rsidRPr="00606BE0">
        <w:rPr>
          <w:rFonts w:asciiTheme="minorHAnsi" w:hAnsiTheme="minorHAnsi" w:cstheme="minorHAnsi"/>
          <w:sz w:val="22"/>
          <w:szCs w:val="22"/>
        </w:rPr>
        <w:t xml:space="preserve">При възстановяване на средства по реда на клауза </w:t>
      </w:r>
      <w:r w:rsidR="000B59F9" w:rsidRPr="00606BE0">
        <w:rPr>
          <w:rFonts w:asciiTheme="minorHAnsi" w:hAnsiTheme="minorHAnsi" w:cstheme="minorHAnsi"/>
          <w:sz w:val="22"/>
          <w:szCs w:val="22"/>
        </w:rPr>
        <w:fldChar w:fldCharType="begin"/>
      </w:r>
      <w:r w:rsidR="000B59F9" w:rsidRPr="00606BE0">
        <w:rPr>
          <w:rFonts w:asciiTheme="minorHAnsi" w:hAnsiTheme="minorHAnsi" w:cstheme="minorHAnsi"/>
          <w:sz w:val="22"/>
          <w:szCs w:val="22"/>
        </w:rPr>
        <w:instrText xml:space="preserve"> REF _Ref487900895 \r \h </w:instrText>
      </w:r>
      <w:r w:rsidR="00606BE0" w:rsidRPr="00606BE0">
        <w:rPr>
          <w:rFonts w:asciiTheme="minorHAnsi" w:hAnsiTheme="minorHAnsi" w:cstheme="minorHAnsi"/>
          <w:sz w:val="22"/>
          <w:szCs w:val="22"/>
        </w:rPr>
        <w:instrText xml:space="preserve"> \* MERGEFORMAT </w:instrText>
      </w:r>
      <w:r w:rsidR="000B59F9" w:rsidRPr="00606BE0">
        <w:rPr>
          <w:rFonts w:asciiTheme="minorHAnsi" w:hAnsiTheme="minorHAnsi" w:cstheme="minorHAnsi"/>
          <w:sz w:val="22"/>
          <w:szCs w:val="22"/>
        </w:rPr>
      </w:r>
      <w:r w:rsidR="000B59F9" w:rsidRPr="00606BE0">
        <w:rPr>
          <w:rFonts w:asciiTheme="minorHAnsi" w:hAnsiTheme="minorHAnsi" w:cstheme="minorHAnsi"/>
          <w:sz w:val="22"/>
          <w:szCs w:val="22"/>
        </w:rPr>
        <w:fldChar w:fldCharType="separate"/>
      </w:r>
      <w:r w:rsidR="000B59F9" w:rsidRPr="00606BE0">
        <w:rPr>
          <w:rFonts w:asciiTheme="minorHAnsi" w:hAnsiTheme="minorHAnsi" w:cstheme="minorHAnsi"/>
          <w:sz w:val="22"/>
          <w:szCs w:val="22"/>
        </w:rPr>
        <w:t>23.1</w:t>
      </w:r>
      <w:r w:rsidR="000B59F9"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w:t>
      </w:r>
      <w:r w:rsidR="00F83C5B" w:rsidRPr="00606BE0">
        <w:rPr>
          <w:rFonts w:asciiTheme="minorHAnsi" w:hAnsiTheme="minorHAnsi" w:cstheme="minorHAnsi"/>
          <w:sz w:val="22"/>
          <w:szCs w:val="22"/>
        </w:rPr>
        <w:t xml:space="preserve">клауза </w:t>
      </w:r>
      <w:r w:rsidR="000B59F9" w:rsidRPr="00606BE0">
        <w:rPr>
          <w:rFonts w:asciiTheme="minorHAnsi" w:hAnsiTheme="minorHAnsi" w:cstheme="minorHAnsi"/>
          <w:sz w:val="22"/>
          <w:szCs w:val="22"/>
        </w:rPr>
        <w:fldChar w:fldCharType="begin"/>
      </w:r>
      <w:r w:rsidR="000B59F9" w:rsidRPr="00606BE0">
        <w:rPr>
          <w:rFonts w:asciiTheme="minorHAnsi" w:hAnsiTheme="minorHAnsi" w:cstheme="minorHAnsi"/>
          <w:sz w:val="22"/>
          <w:szCs w:val="22"/>
        </w:rPr>
        <w:instrText xml:space="preserve"> REF _Ref513818736 \r \h </w:instrText>
      </w:r>
      <w:r w:rsidR="00606BE0" w:rsidRPr="00606BE0">
        <w:rPr>
          <w:rFonts w:asciiTheme="minorHAnsi" w:hAnsiTheme="minorHAnsi" w:cstheme="minorHAnsi"/>
          <w:sz w:val="22"/>
          <w:szCs w:val="22"/>
        </w:rPr>
        <w:instrText xml:space="preserve"> \* MERGEFORMAT </w:instrText>
      </w:r>
      <w:r w:rsidR="000B59F9" w:rsidRPr="00606BE0">
        <w:rPr>
          <w:rFonts w:asciiTheme="minorHAnsi" w:hAnsiTheme="minorHAnsi" w:cstheme="minorHAnsi"/>
          <w:sz w:val="22"/>
          <w:szCs w:val="22"/>
        </w:rPr>
      </w:r>
      <w:r w:rsidR="000B59F9" w:rsidRPr="00606BE0">
        <w:rPr>
          <w:rFonts w:asciiTheme="minorHAnsi" w:hAnsiTheme="minorHAnsi" w:cstheme="minorHAnsi"/>
          <w:sz w:val="22"/>
          <w:szCs w:val="22"/>
        </w:rPr>
        <w:fldChar w:fldCharType="separate"/>
      </w:r>
      <w:r w:rsidR="000B59F9" w:rsidRPr="00606BE0">
        <w:rPr>
          <w:rFonts w:asciiTheme="minorHAnsi" w:hAnsiTheme="minorHAnsi" w:cstheme="minorHAnsi"/>
          <w:sz w:val="22"/>
          <w:szCs w:val="22"/>
        </w:rPr>
        <w:t>23.2</w:t>
      </w:r>
      <w:r w:rsidR="000B59F9"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Фонд мениджърът предоставя уведомление за възстановяване на средства по реда на клауза </w:t>
      </w:r>
      <w:r w:rsidR="00F83C5B" w:rsidRPr="00606BE0">
        <w:rPr>
          <w:rFonts w:asciiTheme="minorHAnsi" w:hAnsiTheme="minorHAnsi" w:cstheme="minorHAnsi"/>
          <w:sz w:val="22"/>
          <w:szCs w:val="22"/>
        </w:rPr>
        <w:fldChar w:fldCharType="begin"/>
      </w:r>
      <w:r w:rsidR="00F83C5B" w:rsidRPr="00606BE0">
        <w:rPr>
          <w:rFonts w:asciiTheme="minorHAnsi" w:hAnsiTheme="minorHAnsi" w:cstheme="minorHAnsi"/>
          <w:sz w:val="22"/>
          <w:szCs w:val="22"/>
        </w:rPr>
        <w:instrText xml:space="preserve"> REF _Ref489879067 \w \h </w:instrText>
      </w:r>
      <w:r w:rsidR="00606BE0" w:rsidRPr="00606BE0">
        <w:rPr>
          <w:rFonts w:asciiTheme="minorHAnsi" w:hAnsiTheme="minorHAnsi" w:cstheme="minorHAnsi"/>
          <w:sz w:val="22"/>
          <w:szCs w:val="22"/>
        </w:rPr>
        <w:instrText xml:space="preserve"> \* MERGEFORMAT </w:instrText>
      </w:r>
      <w:r w:rsidR="00F83C5B" w:rsidRPr="00606BE0">
        <w:rPr>
          <w:rFonts w:asciiTheme="minorHAnsi" w:hAnsiTheme="minorHAnsi" w:cstheme="minorHAnsi"/>
          <w:sz w:val="22"/>
          <w:szCs w:val="22"/>
        </w:rPr>
      </w:r>
      <w:r w:rsidR="00F83C5B" w:rsidRPr="00606BE0">
        <w:rPr>
          <w:rFonts w:asciiTheme="minorHAnsi" w:hAnsiTheme="minorHAnsi" w:cstheme="minorHAnsi"/>
          <w:sz w:val="22"/>
          <w:szCs w:val="22"/>
        </w:rPr>
        <w:fldChar w:fldCharType="separate"/>
      </w:r>
      <w:r w:rsidR="00F83C5B" w:rsidRPr="00606BE0">
        <w:rPr>
          <w:rFonts w:asciiTheme="minorHAnsi" w:hAnsiTheme="minorHAnsi" w:cstheme="minorHAnsi"/>
          <w:sz w:val="22"/>
          <w:szCs w:val="22"/>
        </w:rPr>
        <w:t>28.3</w:t>
      </w:r>
      <w:r w:rsidR="00F83C5B"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придружено с детайлна информация за извършените преизчислявания на всички разпределения по клауза </w:t>
      </w:r>
      <w:r w:rsidR="00F83C5B" w:rsidRPr="00606BE0">
        <w:rPr>
          <w:rFonts w:asciiTheme="minorHAnsi" w:hAnsiTheme="minorHAnsi" w:cstheme="minorHAnsi"/>
          <w:sz w:val="22"/>
          <w:szCs w:val="22"/>
        </w:rPr>
        <w:fldChar w:fldCharType="begin"/>
      </w:r>
      <w:r w:rsidR="00F83C5B" w:rsidRPr="00606BE0">
        <w:rPr>
          <w:rFonts w:asciiTheme="minorHAnsi" w:hAnsiTheme="minorHAnsi" w:cstheme="minorHAnsi"/>
          <w:sz w:val="22"/>
          <w:szCs w:val="22"/>
        </w:rPr>
        <w:instrText xml:space="preserve"> REF _Ref487900895 \w \h </w:instrText>
      </w:r>
      <w:r w:rsidR="00606BE0" w:rsidRPr="00606BE0">
        <w:rPr>
          <w:rFonts w:asciiTheme="minorHAnsi" w:hAnsiTheme="minorHAnsi" w:cstheme="minorHAnsi"/>
          <w:sz w:val="22"/>
          <w:szCs w:val="22"/>
        </w:rPr>
        <w:instrText xml:space="preserve"> \* MERGEFORMAT </w:instrText>
      </w:r>
      <w:r w:rsidR="00F83C5B" w:rsidRPr="00606BE0">
        <w:rPr>
          <w:rFonts w:asciiTheme="minorHAnsi" w:hAnsiTheme="minorHAnsi" w:cstheme="minorHAnsi"/>
          <w:sz w:val="22"/>
          <w:szCs w:val="22"/>
        </w:rPr>
      </w:r>
      <w:r w:rsidR="00F83C5B" w:rsidRPr="00606BE0">
        <w:rPr>
          <w:rFonts w:asciiTheme="minorHAnsi" w:hAnsiTheme="minorHAnsi" w:cstheme="minorHAnsi"/>
          <w:sz w:val="22"/>
          <w:szCs w:val="22"/>
        </w:rPr>
        <w:fldChar w:fldCharType="separate"/>
      </w:r>
      <w:r w:rsidR="00F83C5B" w:rsidRPr="00606BE0">
        <w:rPr>
          <w:rFonts w:asciiTheme="minorHAnsi" w:hAnsiTheme="minorHAnsi" w:cstheme="minorHAnsi"/>
          <w:sz w:val="22"/>
          <w:szCs w:val="22"/>
        </w:rPr>
        <w:t>23.1</w:t>
      </w:r>
      <w:r w:rsidR="00F83C5B"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978"/>
      <w:bookmarkEnd w:id="979"/>
    </w:p>
    <w:p w14:paraId="4701C060" w14:textId="20245CD5" w:rsidR="00304AAF" w:rsidRPr="00606BE0" w:rsidRDefault="00304AAF" w:rsidP="00304AAF">
      <w:pPr>
        <w:pStyle w:val="DGKVLevel1"/>
        <w:rPr>
          <w:rFonts w:asciiTheme="minorHAnsi" w:hAnsiTheme="minorHAnsi" w:cstheme="minorHAnsi"/>
          <w:szCs w:val="22"/>
        </w:rPr>
      </w:pPr>
      <w:bookmarkStart w:id="980" w:name="_Toc487910586"/>
      <w:bookmarkStart w:id="981" w:name="_Ref489968775"/>
      <w:bookmarkStart w:id="982" w:name="_Toc504148903"/>
      <w:bookmarkStart w:id="983" w:name="_Toc505092983"/>
      <w:bookmarkStart w:id="984" w:name="_Toc506488372"/>
      <w:bookmarkStart w:id="985" w:name="_Toc514073725"/>
      <w:bookmarkStart w:id="986" w:name="_Toc514082536"/>
      <w:bookmarkStart w:id="987" w:name="_Toc514086784"/>
      <w:bookmarkStart w:id="988" w:name="_Toc514139591"/>
      <w:r w:rsidRPr="00606BE0">
        <w:rPr>
          <w:rFonts w:asciiTheme="minorHAnsi" w:hAnsiTheme="minorHAnsi" w:cstheme="minorHAnsi"/>
          <w:szCs w:val="22"/>
        </w:rPr>
        <w:t>Ограничение на отговорността и обезщетение за вреди</w:t>
      </w:r>
      <w:bookmarkEnd w:id="980"/>
      <w:bookmarkEnd w:id="981"/>
      <w:bookmarkEnd w:id="982"/>
      <w:bookmarkEnd w:id="983"/>
      <w:bookmarkEnd w:id="984"/>
      <w:bookmarkEnd w:id="985"/>
      <w:bookmarkEnd w:id="986"/>
      <w:bookmarkEnd w:id="987"/>
      <w:bookmarkEnd w:id="988"/>
      <w:r w:rsidRPr="00606BE0">
        <w:rPr>
          <w:rFonts w:asciiTheme="minorHAnsi" w:hAnsiTheme="minorHAnsi" w:cstheme="minorHAnsi"/>
          <w:szCs w:val="22"/>
        </w:rPr>
        <w:t xml:space="preserve"> </w:t>
      </w:r>
    </w:p>
    <w:p w14:paraId="293E0781" w14:textId="2F87C999" w:rsidR="00304AAF" w:rsidRPr="00606BE0" w:rsidRDefault="00304AAF" w:rsidP="00304AAF">
      <w:pPr>
        <w:pStyle w:val="DGKVLevel2"/>
        <w:spacing w:before="120"/>
        <w:ind w:left="720"/>
        <w:rPr>
          <w:rFonts w:asciiTheme="minorHAnsi" w:hAnsiTheme="minorHAnsi" w:cstheme="minorHAnsi"/>
          <w:sz w:val="22"/>
          <w:szCs w:val="22"/>
        </w:rPr>
      </w:pPr>
      <w:bookmarkStart w:id="989" w:name="_Toc514073726"/>
      <w:bookmarkStart w:id="990" w:name="_Toc514082537"/>
      <w:r w:rsidRPr="00606BE0">
        <w:rPr>
          <w:rFonts w:asciiTheme="minorHAnsi" w:hAnsiTheme="minorHAnsi" w:cstheme="minorHAnsi"/>
          <w:sz w:val="22"/>
          <w:szCs w:val="22"/>
        </w:rPr>
        <w:t>Инвеститорите, Фонд мениджърът, членовете на Съвета, ако има такъв, и членовете на Консултативния съвет не носят отговорност за Вредите, причинени от дейността на тези лица, извършена от името и/или за сметка на Фонда, с изключение на случаите, в които тези Вреди са причинени от измама, умисъл или груба небрежност или при конфликт на интереси. В тези случаи, Фонд мениджърът дължи обезщетение на Фонда за всички Вреди, включително пропуснати ползи, от датата на настъпването им до датата на реалното им заплащане.</w:t>
      </w:r>
      <w:bookmarkEnd w:id="989"/>
      <w:bookmarkEnd w:id="990"/>
    </w:p>
    <w:p w14:paraId="4BB2B787" w14:textId="77777777" w:rsidR="00304AAF" w:rsidRPr="00606BE0" w:rsidRDefault="00304AAF" w:rsidP="00304AAF">
      <w:pPr>
        <w:pStyle w:val="DGKVLevel2"/>
        <w:spacing w:before="120"/>
        <w:ind w:left="720"/>
        <w:rPr>
          <w:rFonts w:asciiTheme="minorHAnsi" w:hAnsiTheme="minorHAnsi" w:cstheme="minorHAnsi"/>
          <w:sz w:val="22"/>
          <w:szCs w:val="22"/>
        </w:rPr>
      </w:pPr>
      <w:bookmarkStart w:id="991" w:name="_Toc514073727"/>
      <w:bookmarkStart w:id="992" w:name="_Toc514082538"/>
      <w:r w:rsidRPr="00606BE0">
        <w:rPr>
          <w:rFonts w:asciiTheme="minorHAnsi" w:hAnsiTheme="minorHAnsi" w:cstheme="minorHAnsi"/>
          <w:sz w:val="22"/>
          <w:szCs w:val="22"/>
        </w:rPr>
        <w:t>При никакви обстоятелства Инвеститор не отговаря за загуби, надхвърлящи размера на припадащата му се част от Предоставения капитал, доколкото е допустимо по Относимото право, или до размера на капиталовия си ангажимент.</w:t>
      </w:r>
      <w:bookmarkEnd w:id="991"/>
      <w:bookmarkEnd w:id="992"/>
      <w:r w:rsidRPr="00606BE0">
        <w:rPr>
          <w:rFonts w:asciiTheme="minorHAnsi" w:hAnsiTheme="minorHAnsi" w:cstheme="minorHAnsi"/>
          <w:sz w:val="22"/>
          <w:szCs w:val="22"/>
        </w:rPr>
        <w:t xml:space="preserve"> </w:t>
      </w:r>
    </w:p>
    <w:p w14:paraId="2237A3D1" w14:textId="77777777" w:rsidR="00304AAF" w:rsidRPr="00606BE0" w:rsidRDefault="00304AAF" w:rsidP="00304AAF">
      <w:pPr>
        <w:pStyle w:val="DGKVLevel2"/>
        <w:spacing w:before="120"/>
        <w:ind w:left="720"/>
        <w:rPr>
          <w:rFonts w:asciiTheme="minorHAnsi" w:hAnsiTheme="minorHAnsi" w:cstheme="minorHAnsi"/>
          <w:sz w:val="22"/>
          <w:szCs w:val="22"/>
        </w:rPr>
      </w:pPr>
      <w:bookmarkStart w:id="993" w:name="_Toc514073728"/>
      <w:bookmarkStart w:id="994" w:name="_Toc514082539"/>
      <w:r w:rsidRPr="00606BE0">
        <w:rPr>
          <w:rFonts w:asciiTheme="minorHAnsi" w:hAnsiTheme="minorHAnsi" w:cstheme="minorHAnsi"/>
          <w:sz w:val="22"/>
          <w:szCs w:val="22"/>
        </w:rPr>
        <w:t xml:space="preserve">Страните се съгласяват, че Фондът ще дължи обезщетение на Фонд мениджъра, членовете на Съвета, ако има такъв, членовете на Консултативния съвет, Ключовите лица и Членовете на инвестиционния екип, преки и непреки съдружници или акционери, представители, работници и служители, за отговорност за вреди, за действия, производства, искове, </w:t>
      </w:r>
      <w:r w:rsidRPr="00606BE0">
        <w:rPr>
          <w:rFonts w:asciiTheme="minorHAnsi" w:hAnsiTheme="minorHAnsi" w:cstheme="minorHAnsi"/>
          <w:sz w:val="22"/>
          <w:szCs w:val="22"/>
        </w:rPr>
        <w:lastRenderedPageBreak/>
        <w:t>разходи, претенции, загуби, вреди и разноски (включително за възнаграждения за правни услуги във връзка с искове или претенции), на които тези лица са или станат обект или които понесат в резултат от дейността им от името и/или за сметка на Фонда, освен при груба небрежност, умисъл, измама или умишлено нарушение на договор, свързан с Фонда или Инвестициите, при условие че:</w:t>
      </w:r>
      <w:bookmarkEnd w:id="993"/>
      <w:bookmarkEnd w:id="994"/>
      <w:r w:rsidRPr="00606BE0">
        <w:rPr>
          <w:rFonts w:asciiTheme="minorHAnsi" w:hAnsiTheme="minorHAnsi" w:cstheme="minorHAnsi"/>
          <w:sz w:val="22"/>
          <w:szCs w:val="22"/>
        </w:rPr>
        <w:t xml:space="preserve"> </w:t>
      </w:r>
    </w:p>
    <w:p w14:paraId="4B94405F" w14:textId="77777777" w:rsidR="00304AAF" w:rsidRPr="00606BE0" w:rsidRDefault="00304AAF" w:rsidP="00304AAF">
      <w:pPr>
        <w:pStyle w:val="DGKVLevel3"/>
        <w:ind w:left="1440"/>
        <w:rPr>
          <w:rFonts w:asciiTheme="minorHAnsi" w:hAnsiTheme="minorHAnsi" w:cstheme="minorHAnsi"/>
          <w:sz w:val="22"/>
          <w:szCs w:val="22"/>
        </w:rPr>
      </w:pPr>
      <w:bookmarkStart w:id="995" w:name="_Toc514073729"/>
      <w:bookmarkStart w:id="996" w:name="_Toc514082540"/>
      <w:r w:rsidRPr="00606BE0">
        <w:rPr>
          <w:rFonts w:asciiTheme="minorHAnsi" w:hAnsiTheme="minorHAnsi" w:cstheme="minorHAnsi"/>
          <w:sz w:val="22"/>
          <w:szCs w:val="22"/>
        </w:rPr>
        <w:t>увреденият има право да търси обезщетение от Фонда, само ако и след като е потърсил безуспешно обезщетение от всички други възможни източници, ако има такива;</w:t>
      </w:r>
      <w:bookmarkEnd w:id="995"/>
      <w:bookmarkEnd w:id="996"/>
    </w:p>
    <w:p w14:paraId="1176663D" w14:textId="77777777" w:rsidR="00304AAF" w:rsidRPr="00606BE0" w:rsidRDefault="00304AAF" w:rsidP="00304AAF">
      <w:pPr>
        <w:pStyle w:val="DGKVLevel3"/>
        <w:ind w:left="1440"/>
        <w:rPr>
          <w:rFonts w:asciiTheme="minorHAnsi" w:hAnsiTheme="minorHAnsi" w:cstheme="minorHAnsi"/>
          <w:sz w:val="22"/>
          <w:szCs w:val="22"/>
        </w:rPr>
      </w:pPr>
      <w:bookmarkStart w:id="997" w:name="_Toc514073730"/>
      <w:bookmarkStart w:id="998" w:name="_Toc514082541"/>
      <w:r w:rsidRPr="00606BE0">
        <w:rPr>
          <w:rFonts w:asciiTheme="minorHAnsi" w:hAnsiTheme="minorHAnsi" w:cstheme="minorHAnsi"/>
          <w:sz w:val="22"/>
          <w:szCs w:val="22"/>
        </w:rPr>
        <w:t>задължението на Фонда за обезщетение не се отнася за спорове между увредени лица, породени от или свързани с въпроси, отнасящи се до Фонда.</w:t>
      </w:r>
      <w:bookmarkEnd w:id="997"/>
      <w:bookmarkEnd w:id="998"/>
    </w:p>
    <w:p w14:paraId="063CF0F4" w14:textId="77777777" w:rsidR="00304AAF" w:rsidRPr="00606BE0" w:rsidRDefault="00304AAF" w:rsidP="00304AAF">
      <w:pPr>
        <w:pStyle w:val="DGKVLevel1"/>
        <w:rPr>
          <w:rFonts w:asciiTheme="minorHAnsi" w:hAnsiTheme="minorHAnsi" w:cstheme="minorHAnsi"/>
          <w:szCs w:val="22"/>
        </w:rPr>
      </w:pPr>
      <w:bookmarkStart w:id="999" w:name="_Ref489968777"/>
      <w:bookmarkStart w:id="1000" w:name="_Toc504148904"/>
      <w:bookmarkStart w:id="1001" w:name="_Toc505092984"/>
      <w:bookmarkStart w:id="1002" w:name="_Toc506488373"/>
      <w:bookmarkStart w:id="1003" w:name="_Toc514073731"/>
      <w:bookmarkStart w:id="1004" w:name="_Toc514082542"/>
      <w:bookmarkStart w:id="1005" w:name="_Toc514086785"/>
      <w:bookmarkStart w:id="1006" w:name="_Toc514139592"/>
      <w:bookmarkStart w:id="1007" w:name="_Ref488164427"/>
      <w:bookmarkStart w:id="1008" w:name="_Toc487910587"/>
      <w:r w:rsidRPr="00606BE0">
        <w:rPr>
          <w:rFonts w:asciiTheme="minorHAnsi" w:hAnsiTheme="minorHAnsi" w:cstheme="minorHAnsi"/>
          <w:szCs w:val="22"/>
        </w:rPr>
        <w:t>Неизпълнение. Последици</w:t>
      </w:r>
      <w:bookmarkEnd w:id="999"/>
      <w:bookmarkEnd w:id="1000"/>
      <w:bookmarkEnd w:id="1001"/>
      <w:bookmarkEnd w:id="1002"/>
      <w:bookmarkEnd w:id="1003"/>
      <w:bookmarkEnd w:id="1004"/>
      <w:bookmarkEnd w:id="1005"/>
      <w:bookmarkEnd w:id="1006"/>
    </w:p>
    <w:p w14:paraId="6AF47C5B" w14:textId="77777777" w:rsidR="00304AAF" w:rsidRPr="00606BE0" w:rsidRDefault="00304AAF" w:rsidP="00304AAF">
      <w:pPr>
        <w:pStyle w:val="DGKVLevel2"/>
        <w:spacing w:before="120"/>
        <w:ind w:left="720"/>
        <w:rPr>
          <w:rFonts w:asciiTheme="minorHAnsi" w:hAnsiTheme="minorHAnsi" w:cstheme="minorHAnsi"/>
          <w:sz w:val="22"/>
          <w:szCs w:val="22"/>
        </w:rPr>
      </w:pPr>
      <w:bookmarkStart w:id="1009" w:name="_Ref489979666"/>
      <w:bookmarkStart w:id="1010" w:name="_Toc514073732"/>
      <w:bookmarkStart w:id="1011" w:name="_Toc514082543"/>
      <w:r w:rsidRPr="00606BE0">
        <w:rPr>
          <w:rFonts w:asciiTheme="minorHAnsi" w:hAnsiTheme="minorHAnsi" w:cstheme="minorHAnsi"/>
          <w:sz w:val="22"/>
          <w:szCs w:val="22"/>
        </w:rPr>
        <w:t>Настъпване на всяко едно от посочените събития („</w:t>
      </w:r>
      <w:r w:rsidRPr="00606BE0">
        <w:rPr>
          <w:rFonts w:asciiTheme="minorHAnsi" w:hAnsiTheme="minorHAnsi" w:cstheme="minorHAnsi"/>
          <w:b/>
          <w:sz w:val="22"/>
          <w:szCs w:val="22"/>
        </w:rPr>
        <w:t>Случай на неизпълнение</w:t>
      </w:r>
      <w:r w:rsidRPr="00606BE0">
        <w:rPr>
          <w:rFonts w:asciiTheme="minorHAnsi" w:hAnsiTheme="minorHAnsi" w:cstheme="minorHAnsi"/>
          <w:sz w:val="22"/>
          <w:szCs w:val="22"/>
        </w:rPr>
        <w:t>“) се счита за съществено неизпълнение на това Оперативно споразумение:</w:t>
      </w:r>
      <w:bookmarkEnd w:id="1009"/>
      <w:bookmarkEnd w:id="1010"/>
      <w:bookmarkEnd w:id="1011"/>
    </w:p>
    <w:p w14:paraId="4053A658" w14:textId="58B77EA4"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[Недостигане на размера на Общия капиталов ангажимент, посочен в 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_Ref506489171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4.1</w:t>
      </w:r>
      <w:r w:rsidRPr="00606BE0">
        <w:rPr>
          <w:rFonts w:asciiTheme="minorHAnsi" w:hAnsiTheme="minorHAnsi" w:cstheme="minorHAnsi"/>
          <w:sz w:val="22"/>
        </w:rPr>
        <w:fldChar w:fldCharType="end"/>
      </w:r>
      <w:r w:rsidRPr="00606BE0">
        <w:rPr>
          <w:rFonts w:asciiTheme="minorHAnsi" w:hAnsiTheme="minorHAnsi" w:cstheme="minorHAnsi"/>
          <w:sz w:val="22"/>
        </w:rPr>
        <w:t xml:space="preserve"> в посочения срок]</w:t>
      </w:r>
      <w:r w:rsidRPr="00606BE0">
        <w:rPr>
          <w:rStyle w:val="FootnoteReference"/>
          <w:rFonts w:asciiTheme="minorHAnsi" w:hAnsiTheme="minorHAnsi" w:cstheme="minorHAnsi"/>
          <w:sz w:val="22"/>
          <w:szCs w:val="22"/>
          <w:lang w:val="en-US"/>
        </w:rPr>
        <w:footnoteReference w:id="48"/>
      </w:r>
      <w:r w:rsidR="00502940" w:rsidRPr="00606BE0">
        <w:rPr>
          <w:rFonts w:asciiTheme="minorHAnsi" w:hAnsiTheme="minorHAnsi" w:cstheme="minorHAnsi"/>
          <w:sz w:val="22"/>
        </w:rPr>
        <w:t>;</w:t>
      </w:r>
      <w:r w:rsidR="00B502BE" w:rsidRPr="00606BE0">
        <w:rPr>
          <w:rFonts w:asciiTheme="minorHAnsi" w:hAnsiTheme="minorHAnsi" w:cstheme="minorHAnsi"/>
          <w:sz w:val="22"/>
        </w:rPr>
        <w:t xml:space="preserve"> или</w:t>
      </w:r>
    </w:p>
    <w:p w14:paraId="64215E66" w14:textId="1282456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[Неизпълнение на задължение по 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_Ref487798971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5.4</w:t>
      </w:r>
      <w:r w:rsidRPr="00606BE0">
        <w:rPr>
          <w:rFonts w:asciiTheme="minorHAnsi" w:hAnsiTheme="minorHAnsi" w:cstheme="minorHAnsi"/>
          <w:sz w:val="22"/>
        </w:rPr>
        <w:fldChar w:fldCharType="end"/>
      </w:r>
      <w:r w:rsidRPr="00606BE0">
        <w:rPr>
          <w:rFonts w:asciiTheme="minorHAnsi" w:hAnsiTheme="minorHAnsi" w:cstheme="minorHAnsi"/>
          <w:sz w:val="22"/>
        </w:rPr>
        <w:t>]</w:t>
      </w:r>
      <w:r w:rsidRPr="00606BE0">
        <w:rPr>
          <w:rStyle w:val="FootnoteReference"/>
          <w:rFonts w:asciiTheme="minorHAnsi" w:hAnsiTheme="minorHAnsi" w:cstheme="minorHAnsi"/>
          <w:sz w:val="22"/>
          <w:szCs w:val="22"/>
          <w:lang w:val="en-US"/>
        </w:rPr>
        <w:footnoteReference w:id="49"/>
      </w:r>
      <w:r w:rsidR="00502940" w:rsidRPr="00606BE0">
        <w:rPr>
          <w:rFonts w:asciiTheme="minorHAnsi" w:hAnsiTheme="minorHAnsi" w:cstheme="minorHAnsi"/>
          <w:sz w:val="22"/>
        </w:rPr>
        <w:t>;</w:t>
      </w:r>
      <w:r w:rsidR="00B502BE" w:rsidRPr="00606BE0">
        <w:rPr>
          <w:rFonts w:asciiTheme="minorHAnsi" w:hAnsiTheme="minorHAnsi" w:cstheme="minorHAnsi"/>
          <w:sz w:val="22"/>
        </w:rPr>
        <w:t xml:space="preserve"> или</w:t>
      </w:r>
    </w:p>
    <w:p w14:paraId="6F2F667D"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неизпълнение на задълженията на Фонд мениджъра като фонд мениджър и/или член на Съвета на Фонда, извършено при умисъл или груба небрежност или съставляващо измама; или</w:t>
      </w:r>
    </w:p>
    <w:p w14:paraId="087BB7C9"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откриването на производство по несъстоятелност, стабилизация, ликвидация или прекратяване, или друго аналогично производство, по отношение на Фонд мениджъра</w:t>
      </w:r>
      <w:r w:rsidRPr="00606BE0">
        <w:rPr>
          <w:rFonts w:asciiTheme="minorHAnsi" w:eastAsiaTheme="minorHAnsi" w:hAnsiTheme="minorHAnsi" w:cstheme="minorHAnsi"/>
          <w:iCs w:val="0"/>
          <w:sz w:val="22"/>
        </w:rPr>
        <w:t xml:space="preserve"> [или </w:t>
      </w:r>
      <w:r w:rsidRPr="00606BE0">
        <w:rPr>
          <w:rFonts w:asciiTheme="minorHAnsi" w:hAnsiTheme="minorHAnsi" w:cstheme="minorHAnsi"/>
          <w:sz w:val="22"/>
        </w:rPr>
        <w:t>Капиталовия участник</w:t>
      </w:r>
      <w:r w:rsidRPr="00606BE0">
        <w:rPr>
          <w:rFonts w:asciiTheme="minorHAnsi" w:hAnsiTheme="minorHAnsi" w:cstheme="minorHAnsi"/>
          <w:sz w:val="22"/>
          <w:vertAlign w:val="superscript"/>
          <w:lang w:bidi="bg-BG"/>
        </w:rPr>
        <w:footnoteReference w:id="50"/>
      </w:r>
      <w:r w:rsidRPr="00606BE0">
        <w:rPr>
          <w:rFonts w:asciiTheme="minorHAnsi" w:hAnsiTheme="minorHAnsi" w:cstheme="minorHAnsi"/>
          <w:sz w:val="22"/>
        </w:rPr>
        <w:t>]; или</w:t>
      </w:r>
    </w:p>
    <w:p w14:paraId="0D463C91"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в случай на Промяна в контрола, за която ФМФИБ не е дал предварително съгласие; или</w:t>
      </w:r>
    </w:p>
    <w:p w14:paraId="5A8E3009"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в случай, че Фонд мениджърът загуби правото да предлага услуги по управление на инвестиционната дейност на Фонда съгласно Относимото право, независимо от основанието за това; или</w:t>
      </w:r>
    </w:p>
    <w:p w14:paraId="1BD5AD4D" w14:textId="13F09892"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в случай на настъпване на Критично събитие, което не е преодоляно в сроковете и съгласно процедурата, посочена в </w:t>
      </w:r>
      <w:r w:rsidR="00B502BE" w:rsidRPr="00606BE0">
        <w:rPr>
          <w:rFonts w:asciiTheme="minorHAnsi" w:hAnsiTheme="minorHAnsi" w:cstheme="minorHAnsi"/>
          <w:sz w:val="22"/>
        </w:rPr>
        <w:t>Член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_Ref487803543 \w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12</w:t>
      </w:r>
      <w:r w:rsidRPr="00606BE0">
        <w:rPr>
          <w:rFonts w:asciiTheme="minorHAnsi" w:hAnsiTheme="minorHAnsi" w:cstheme="minorHAnsi"/>
          <w:sz w:val="22"/>
        </w:rPr>
        <w:fldChar w:fldCharType="end"/>
      </w:r>
      <w:r w:rsidR="00B64745" w:rsidRPr="00606BE0">
        <w:rPr>
          <w:rFonts w:asciiTheme="minorHAnsi" w:hAnsiTheme="minorHAnsi" w:cstheme="minorHAnsi"/>
          <w:sz w:val="22"/>
        </w:rPr>
        <w:t>;</w:t>
      </w:r>
      <w:r w:rsidRPr="00606BE0">
        <w:rPr>
          <w:rFonts w:asciiTheme="minorHAnsi" w:hAnsiTheme="minorHAnsi" w:cstheme="minorHAnsi"/>
          <w:sz w:val="22"/>
        </w:rPr>
        <w:t xml:space="preserve"> или</w:t>
      </w:r>
    </w:p>
    <w:p w14:paraId="6F662941" w14:textId="1019DE0D"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В случаите по </w:t>
      </w:r>
      <w:r w:rsidR="00B502BE" w:rsidRPr="00606BE0">
        <w:rPr>
          <w:rFonts w:asciiTheme="minorHAnsi" w:hAnsiTheme="minorHAnsi" w:cstheme="minorHAnsi"/>
          <w:sz w:val="22"/>
        </w:rPr>
        <w:t xml:space="preserve">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_Ref487487253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8.3(б)</w:t>
      </w:r>
      <w:r w:rsidRPr="00606BE0">
        <w:rPr>
          <w:rFonts w:asciiTheme="minorHAnsi" w:hAnsiTheme="minorHAnsi" w:cstheme="minorHAnsi"/>
          <w:sz w:val="22"/>
        </w:rPr>
        <w:fldChar w:fldCharType="end"/>
      </w:r>
      <w:r w:rsidR="00FD3094" w:rsidRPr="00606BE0">
        <w:rPr>
          <w:rFonts w:asciiTheme="minorHAnsi" w:hAnsiTheme="minorHAnsi" w:cstheme="minorHAnsi"/>
          <w:sz w:val="22"/>
        </w:rPr>
        <w:t>;</w:t>
      </w:r>
      <w:r w:rsidRPr="00606BE0">
        <w:rPr>
          <w:rFonts w:asciiTheme="minorHAnsi" w:hAnsiTheme="minorHAnsi" w:cstheme="minorHAnsi"/>
          <w:sz w:val="22"/>
        </w:rPr>
        <w:t xml:space="preserve"> или </w:t>
      </w:r>
    </w:p>
    <w:p w14:paraId="3D498AFD" w14:textId="4B68575D"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В случай, че Фонд мениджърът престане да отговаря на изискванията на Закона за обществените поръчки и </w:t>
      </w:r>
      <w:r w:rsidR="00B502BE" w:rsidRPr="00606BE0">
        <w:rPr>
          <w:rFonts w:asciiTheme="minorHAnsi" w:hAnsiTheme="minorHAnsi" w:cstheme="minorHAnsi"/>
          <w:sz w:val="22"/>
        </w:rPr>
        <w:t>ч</w:t>
      </w:r>
      <w:r w:rsidR="00EF5C70" w:rsidRPr="00606BE0">
        <w:rPr>
          <w:rFonts w:asciiTheme="minorHAnsi" w:hAnsiTheme="minorHAnsi" w:cstheme="minorHAnsi"/>
          <w:sz w:val="22"/>
        </w:rPr>
        <w:t>лен</w:t>
      </w:r>
      <w:r w:rsidRPr="00606BE0">
        <w:rPr>
          <w:rFonts w:asciiTheme="minorHAnsi" w:hAnsiTheme="minorHAnsi" w:cstheme="minorHAnsi"/>
          <w:sz w:val="22"/>
        </w:rPr>
        <w:t xml:space="preserve"> 7 от Делегирания акт</w:t>
      </w:r>
      <w:r w:rsidR="00234B5C" w:rsidRPr="00606BE0">
        <w:rPr>
          <w:rFonts w:asciiTheme="minorHAnsi" w:hAnsiTheme="minorHAnsi" w:cstheme="minorHAnsi"/>
          <w:sz w:val="22"/>
        </w:rPr>
        <w:t>;</w:t>
      </w:r>
      <w:r w:rsidRPr="00606BE0">
        <w:rPr>
          <w:rFonts w:asciiTheme="minorHAnsi" w:hAnsiTheme="minorHAnsi" w:cstheme="minorHAnsi"/>
          <w:sz w:val="22"/>
        </w:rPr>
        <w:t xml:space="preserve"> или</w:t>
      </w:r>
    </w:p>
    <w:p w14:paraId="4965E6CC" w14:textId="7CEC5EED"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lastRenderedPageBreak/>
        <w:t>Която и да е декларация и гаранция, даден</w:t>
      </w:r>
      <w:r w:rsidR="002F5714" w:rsidRPr="00606BE0">
        <w:rPr>
          <w:rFonts w:asciiTheme="minorHAnsi" w:hAnsiTheme="minorHAnsi" w:cstheme="minorHAnsi"/>
          <w:sz w:val="22"/>
        </w:rPr>
        <w:t>а</w:t>
      </w:r>
      <w:r w:rsidRPr="00606BE0">
        <w:rPr>
          <w:rFonts w:asciiTheme="minorHAnsi" w:hAnsiTheme="minorHAnsi" w:cstheme="minorHAnsi"/>
          <w:sz w:val="22"/>
        </w:rPr>
        <w:t xml:space="preserve"> от Фонд мениджъра в </w:t>
      </w:r>
      <w:r w:rsidR="00B502BE" w:rsidRPr="00606BE0">
        <w:rPr>
          <w:rFonts w:asciiTheme="minorHAnsi" w:hAnsiTheme="minorHAnsi" w:cstheme="minorHAnsi"/>
          <w:sz w:val="22"/>
        </w:rPr>
        <w:t>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_Ref489297675 \r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10.1</w:t>
      </w:r>
      <w:r w:rsidRPr="00606BE0">
        <w:rPr>
          <w:rFonts w:asciiTheme="minorHAnsi" w:hAnsiTheme="minorHAnsi" w:cstheme="minorHAnsi"/>
          <w:sz w:val="22"/>
        </w:rPr>
        <w:fldChar w:fldCharType="end"/>
      </w:r>
      <w:r w:rsidRPr="00606BE0">
        <w:rPr>
          <w:rFonts w:asciiTheme="minorHAnsi" w:hAnsiTheme="minorHAnsi" w:cstheme="minorHAnsi"/>
          <w:sz w:val="22"/>
        </w:rPr>
        <w:t xml:space="preserve"> се окаже невярна или непълна</w:t>
      </w:r>
      <w:r w:rsidR="00234B5C" w:rsidRPr="00606BE0">
        <w:rPr>
          <w:rFonts w:asciiTheme="minorHAnsi" w:hAnsiTheme="minorHAnsi" w:cstheme="minorHAnsi"/>
          <w:sz w:val="22"/>
        </w:rPr>
        <w:t>;</w:t>
      </w:r>
      <w:r w:rsidRPr="00606BE0">
        <w:rPr>
          <w:rFonts w:asciiTheme="minorHAnsi" w:hAnsiTheme="minorHAnsi" w:cstheme="minorHAnsi"/>
          <w:sz w:val="22"/>
        </w:rPr>
        <w:t xml:space="preserve"> или</w:t>
      </w:r>
    </w:p>
    <w:p w14:paraId="6554069C" w14:textId="3E5EC5B6"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неизпълнение на </w:t>
      </w:r>
      <w:r w:rsidR="00D15854" w:rsidRPr="00606BE0">
        <w:rPr>
          <w:rFonts w:asciiTheme="minorHAnsi" w:hAnsiTheme="minorHAnsi" w:cstheme="minorHAnsi"/>
          <w:sz w:val="22"/>
        </w:rPr>
        <w:t>условията</w:t>
      </w:r>
      <w:r w:rsidRPr="00606BE0">
        <w:rPr>
          <w:rFonts w:asciiTheme="minorHAnsi" w:hAnsiTheme="minorHAnsi" w:cstheme="minorHAnsi"/>
          <w:sz w:val="22"/>
        </w:rPr>
        <w:t xml:space="preserve">, предложени от Фонд мениджъра в Техническото предложение и обект на оценка в </w:t>
      </w:r>
      <w:r w:rsidR="00EC2EEB" w:rsidRPr="00606BE0">
        <w:rPr>
          <w:rFonts w:asciiTheme="minorHAnsi" w:hAnsiTheme="minorHAnsi" w:cstheme="minorHAnsi"/>
          <w:sz w:val="22"/>
        </w:rPr>
        <w:t>К</w:t>
      </w:r>
      <w:r w:rsidRPr="00606BE0">
        <w:rPr>
          <w:rFonts w:asciiTheme="minorHAnsi" w:hAnsiTheme="minorHAnsi" w:cstheme="minorHAnsi"/>
          <w:sz w:val="22"/>
        </w:rPr>
        <w:t>ритериите за възлагане, включен</w:t>
      </w:r>
      <w:r w:rsidR="00617494" w:rsidRPr="00606BE0">
        <w:rPr>
          <w:rFonts w:asciiTheme="minorHAnsi" w:hAnsiTheme="minorHAnsi" w:cstheme="minorHAnsi"/>
          <w:sz w:val="22"/>
        </w:rPr>
        <w:t>и</w:t>
      </w:r>
      <w:r w:rsidRPr="00606BE0">
        <w:rPr>
          <w:rFonts w:asciiTheme="minorHAnsi" w:hAnsiTheme="minorHAnsi" w:cstheme="minorHAnsi"/>
          <w:sz w:val="22"/>
        </w:rPr>
        <w:t xml:space="preserve"> в Документацията, когато неизпълнението е с повече от </w:t>
      </w:r>
      <w:r w:rsidR="00205119" w:rsidRPr="00606BE0">
        <w:rPr>
          <w:rFonts w:asciiTheme="minorHAnsi" w:hAnsiTheme="minorHAnsi" w:cstheme="minorHAnsi"/>
          <w:sz w:val="22"/>
          <w:lang w:val="en-US"/>
        </w:rPr>
        <w:t>3</w:t>
      </w:r>
      <w:r w:rsidR="00A04F32" w:rsidRPr="00606BE0">
        <w:rPr>
          <w:rFonts w:asciiTheme="minorHAnsi" w:hAnsiTheme="minorHAnsi" w:cstheme="minorHAnsi"/>
          <w:sz w:val="22"/>
        </w:rPr>
        <w:t>0</w:t>
      </w:r>
      <w:r w:rsidRPr="00606BE0">
        <w:rPr>
          <w:rFonts w:asciiTheme="minorHAnsi" w:hAnsiTheme="minorHAnsi" w:cstheme="minorHAnsi"/>
          <w:sz w:val="22"/>
        </w:rPr>
        <w:t xml:space="preserve">% </w:t>
      </w:r>
      <w:r w:rsidR="00AB7753" w:rsidRPr="00606BE0">
        <w:rPr>
          <w:rFonts w:asciiTheme="minorHAnsi" w:hAnsiTheme="minorHAnsi" w:cstheme="minorHAnsi"/>
          <w:sz w:val="22"/>
        </w:rPr>
        <w:t>и/</w:t>
      </w:r>
      <w:r w:rsidRPr="00606BE0">
        <w:rPr>
          <w:rFonts w:asciiTheme="minorHAnsi" w:hAnsiTheme="minorHAnsi" w:cstheme="minorHAnsi"/>
          <w:sz w:val="22"/>
        </w:rPr>
        <w:t>или е продължило два Отчетни периода</w:t>
      </w:r>
      <w:r w:rsidR="007B6E63" w:rsidRPr="00606BE0">
        <w:rPr>
          <w:rFonts w:asciiTheme="minorHAnsi" w:hAnsiTheme="minorHAnsi" w:cstheme="minorHAnsi"/>
          <w:sz w:val="22"/>
        </w:rPr>
        <w:t>;</w:t>
      </w:r>
    </w:p>
    <w:p w14:paraId="638E7B17" w14:textId="67A0055A"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неизпълнение от страна на Фонд мениджъра на съществени задължения по </w:t>
      </w:r>
      <w:r w:rsidRPr="00606BE0">
        <w:rPr>
          <w:rFonts w:asciiTheme="minorHAnsi" w:hAnsiTheme="minorHAnsi" w:cstheme="minorHAnsi"/>
          <w:sz w:val="22"/>
          <w:lang w:bidi="bg-BG"/>
        </w:rPr>
        <w:t>Устройствените</w:t>
      </w:r>
      <w:r w:rsidRPr="00606BE0">
        <w:rPr>
          <w:rFonts w:asciiTheme="minorHAnsi" w:hAnsiTheme="minorHAnsi" w:cstheme="minorHAnsi"/>
          <w:sz w:val="22"/>
        </w:rPr>
        <w:t xml:space="preserve"> документи и Вътрешните политики, освен ако това неизпълнение, може да бъде поправено и е поправено в срока, посочен от ФМФИБ, който не може да бъде по-кратък от 30 дни</w:t>
      </w:r>
      <w:r w:rsidR="007B6E63" w:rsidRPr="00606BE0">
        <w:rPr>
          <w:rFonts w:asciiTheme="minorHAnsi" w:hAnsiTheme="minorHAnsi" w:cstheme="minorHAnsi"/>
          <w:sz w:val="22"/>
        </w:rPr>
        <w:t>;</w:t>
      </w:r>
      <w:r w:rsidRPr="00606BE0">
        <w:rPr>
          <w:rFonts w:asciiTheme="minorHAnsi" w:hAnsiTheme="minorHAnsi" w:cstheme="minorHAnsi"/>
          <w:sz w:val="22"/>
        </w:rPr>
        <w:t xml:space="preserve"> или</w:t>
      </w:r>
    </w:p>
    <w:p w14:paraId="6C151B30" w14:textId="249AA13F"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неизпълнение от страна на Фонд мениджъра на други съществени задължения по това Оперативно споразумение, които не са посочени в тази </w:t>
      </w:r>
      <w:r w:rsidR="00B502BE" w:rsidRPr="00606BE0">
        <w:rPr>
          <w:rFonts w:asciiTheme="minorHAnsi" w:hAnsiTheme="minorHAnsi" w:cstheme="minorHAnsi"/>
          <w:sz w:val="22"/>
        </w:rPr>
        <w:t>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_Ref489979666 \w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25.1</w:t>
      </w:r>
      <w:r w:rsidRPr="00606BE0">
        <w:rPr>
          <w:rFonts w:asciiTheme="minorHAnsi" w:hAnsiTheme="minorHAnsi" w:cstheme="minorHAnsi"/>
          <w:sz w:val="22"/>
        </w:rPr>
        <w:fldChar w:fldCharType="end"/>
      </w:r>
      <w:r w:rsidRPr="00606BE0">
        <w:rPr>
          <w:rFonts w:asciiTheme="minorHAnsi" w:hAnsiTheme="minorHAnsi" w:cstheme="minorHAnsi"/>
          <w:sz w:val="22"/>
        </w:rPr>
        <w:t>, освен ако това неизпълнение, може да бъде поправено и е поправено в срока, посочен от ФМФИБ, който не може да бъде по-кратък от 30 дни.</w:t>
      </w:r>
    </w:p>
    <w:p w14:paraId="00C0E79E" w14:textId="77777777" w:rsidR="00304AAF" w:rsidRPr="00606BE0" w:rsidRDefault="00304AAF" w:rsidP="00304AAF">
      <w:pPr>
        <w:pStyle w:val="DGKVLevel2"/>
        <w:spacing w:before="120"/>
        <w:ind w:left="720"/>
        <w:rPr>
          <w:rFonts w:asciiTheme="minorHAnsi" w:hAnsiTheme="minorHAnsi" w:cstheme="minorHAnsi"/>
          <w:sz w:val="22"/>
          <w:szCs w:val="22"/>
        </w:rPr>
      </w:pPr>
      <w:bookmarkStart w:id="1012" w:name="_Ref489981815"/>
      <w:bookmarkStart w:id="1013" w:name="_Toc514073733"/>
      <w:bookmarkStart w:id="1014" w:name="_Toc514082544"/>
      <w:r w:rsidRPr="00606BE0">
        <w:rPr>
          <w:rFonts w:asciiTheme="minorHAnsi" w:hAnsiTheme="minorHAnsi" w:cstheme="minorHAnsi"/>
          <w:sz w:val="22"/>
          <w:szCs w:val="22"/>
        </w:rPr>
        <w:t>При настъпването на Случай на неизпълнение, ФМФИБ има право, по своя собствена преценка, да предприеме всяко едно от следните действия и мерки:</w:t>
      </w:r>
      <w:bookmarkEnd w:id="1012"/>
      <w:bookmarkEnd w:id="1013"/>
      <w:bookmarkEnd w:id="1014"/>
    </w:p>
    <w:p w14:paraId="03825086" w14:textId="3675F127" w:rsidR="00304AAF" w:rsidRPr="00606BE0" w:rsidRDefault="00304AAF" w:rsidP="00304AAF">
      <w:pPr>
        <w:pStyle w:val="DGKVLevel3"/>
        <w:ind w:left="1440"/>
        <w:rPr>
          <w:rFonts w:asciiTheme="minorHAnsi" w:hAnsiTheme="minorHAnsi" w:cstheme="minorHAnsi"/>
          <w:sz w:val="22"/>
          <w:szCs w:val="22"/>
        </w:rPr>
      </w:pPr>
      <w:bookmarkStart w:id="1015" w:name="_Toc514073734"/>
      <w:bookmarkStart w:id="1016" w:name="_Toc514082545"/>
      <w:r w:rsidRPr="00606BE0">
        <w:rPr>
          <w:rFonts w:asciiTheme="minorHAnsi" w:hAnsiTheme="minorHAnsi" w:cstheme="minorHAnsi"/>
          <w:sz w:val="22"/>
          <w:szCs w:val="22"/>
        </w:rPr>
        <w:t xml:space="preserve">да прекрати мандата на Фонд мениджъра по реда на </w:t>
      </w:r>
      <w:r w:rsidR="00B502BE" w:rsidRPr="00606BE0">
        <w:rPr>
          <w:rFonts w:asciiTheme="minorHAnsi" w:hAnsiTheme="minorHAnsi" w:cstheme="minorHAnsi"/>
          <w:sz w:val="22"/>
          <w:szCs w:val="22"/>
        </w:rPr>
        <w:t>клауза </w:t>
      </w:r>
      <w:r w:rsidR="0093430D" w:rsidRPr="00606BE0">
        <w:rPr>
          <w:rFonts w:asciiTheme="minorHAnsi" w:hAnsiTheme="minorHAnsi" w:cstheme="minorHAnsi"/>
          <w:sz w:val="22"/>
          <w:szCs w:val="22"/>
        </w:rPr>
        <w:t>11.1</w:t>
      </w:r>
      <w:r w:rsidRPr="00606BE0">
        <w:rPr>
          <w:rFonts w:asciiTheme="minorHAnsi" w:hAnsiTheme="minorHAnsi" w:cstheme="minorHAnsi"/>
          <w:sz w:val="22"/>
          <w:szCs w:val="22"/>
        </w:rPr>
        <w:t xml:space="preserve"> с последствията, предвидени в </w:t>
      </w:r>
      <w:r w:rsidR="00B502BE"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_Ref489981681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25.5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1015"/>
      <w:bookmarkEnd w:id="1016"/>
    </w:p>
    <w:p w14:paraId="3957DA08" w14:textId="77777777" w:rsidR="00304AAF" w:rsidRPr="00606BE0" w:rsidRDefault="00304AAF" w:rsidP="00304AAF">
      <w:pPr>
        <w:pStyle w:val="DGKVLevel3"/>
        <w:ind w:left="1440"/>
        <w:rPr>
          <w:rFonts w:asciiTheme="minorHAnsi" w:hAnsiTheme="minorHAnsi" w:cstheme="minorHAnsi"/>
          <w:sz w:val="22"/>
          <w:szCs w:val="22"/>
        </w:rPr>
      </w:pPr>
      <w:bookmarkStart w:id="1017" w:name="_Ref489989494"/>
      <w:bookmarkStart w:id="1018" w:name="_Toc514073735"/>
      <w:bookmarkStart w:id="1019" w:name="_Toc514082546"/>
      <w:r w:rsidRPr="00606BE0">
        <w:rPr>
          <w:rFonts w:asciiTheme="minorHAnsi" w:hAnsiTheme="minorHAnsi" w:cstheme="minorHAnsi"/>
          <w:sz w:val="22"/>
          <w:szCs w:val="22"/>
        </w:rPr>
        <w:t>да оттегли, изцяло или частично, припадащата му се част от Неусвоения капиталов ангажимент;</w:t>
      </w:r>
      <w:bookmarkEnd w:id="1017"/>
      <w:bookmarkEnd w:id="1018"/>
      <w:bookmarkEnd w:id="1019"/>
    </w:p>
    <w:p w14:paraId="7A543077" w14:textId="00FA3E9E" w:rsidR="00304AAF" w:rsidRPr="00606BE0" w:rsidRDefault="00304AAF" w:rsidP="00304AAF">
      <w:pPr>
        <w:pStyle w:val="DGKVLevel3"/>
        <w:ind w:left="1440"/>
        <w:rPr>
          <w:rFonts w:asciiTheme="minorHAnsi" w:hAnsiTheme="minorHAnsi" w:cstheme="minorHAnsi"/>
          <w:sz w:val="22"/>
          <w:szCs w:val="22"/>
        </w:rPr>
      </w:pPr>
      <w:bookmarkStart w:id="1020" w:name="_Toc514073736"/>
      <w:bookmarkStart w:id="1021" w:name="_Toc514082547"/>
      <w:r w:rsidRPr="00606BE0">
        <w:rPr>
          <w:rFonts w:asciiTheme="minorHAnsi" w:hAnsiTheme="minorHAnsi" w:cstheme="minorHAnsi"/>
          <w:sz w:val="22"/>
          <w:szCs w:val="22"/>
        </w:rPr>
        <w:t xml:space="preserve">да развали това Оперативно споразумение по реда на </w:t>
      </w:r>
      <w:r w:rsidR="00B502BE"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_Ref489981401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25.3</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да търси обезщетение от Фонд мениджъра за Вредите, причинени от развалянето</w:t>
      </w:r>
      <w:r w:rsidR="00AE5DF7" w:rsidRPr="00606BE0">
        <w:rPr>
          <w:rFonts w:asciiTheme="minorHAnsi" w:hAnsiTheme="minorHAnsi" w:cstheme="minorHAnsi"/>
          <w:sz w:val="22"/>
          <w:szCs w:val="22"/>
        </w:rPr>
        <w:t>;</w:t>
      </w:r>
      <w:r w:rsidRPr="00606BE0">
        <w:rPr>
          <w:rFonts w:asciiTheme="minorHAnsi" w:hAnsiTheme="minorHAnsi" w:cstheme="minorHAnsi"/>
          <w:sz w:val="22"/>
          <w:szCs w:val="22"/>
        </w:rPr>
        <w:t xml:space="preserve"> и/или</w:t>
      </w:r>
      <w:bookmarkEnd w:id="1020"/>
      <w:bookmarkEnd w:id="1021"/>
    </w:p>
    <w:p w14:paraId="0AD431BB" w14:textId="77777777" w:rsidR="00304AAF" w:rsidRPr="00606BE0" w:rsidRDefault="00304AAF" w:rsidP="00304AAF">
      <w:pPr>
        <w:pStyle w:val="DGKVLevel3"/>
        <w:ind w:left="1440"/>
        <w:rPr>
          <w:rFonts w:asciiTheme="minorHAnsi" w:hAnsiTheme="minorHAnsi" w:cstheme="minorHAnsi"/>
          <w:sz w:val="22"/>
          <w:szCs w:val="22"/>
        </w:rPr>
      </w:pPr>
      <w:bookmarkStart w:id="1022" w:name="_Toc514073737"/>
      <w:bookmarkStart w:id="1023" w:name="_Toc514082548"/>
      <w:r w:rsidRPr="00606BE0">
        <w:rPr>
          <w:rFonts w:asciiTheme="minorHAnsi" w:hAnsiTheme="minorHAnsi" w:cstheme="minorHAnsi"/>
          <w:sz w:val="22"/>
          <w:szCs w:val="22"/>
        </w:rPr>
        <w:t>да получи обезщетение за Вредите, причинени от неизпълнение на Фонд мениджъра.</w:t>
      </w:r>
      <w:bookmarkEnd w:id="1022"/>
      <w:bookmarkEnd w:id="1023"/>
      <w:r w:rsidRPr="00606BE0">
        <w:rPr>
          <w:rFonts w:asciiTheme="minorHAnsi" w:hAnsiTheme="minorHAnsi" w:cstheme="minorHAnsi"/>
          <w:sz w:val="22"/>
          <w:szCs w:val="22"/>
        </w:rPr>
        <w:t xml:space="preserve"> </w:t>
      </w:r>
    </w:p>
    <w:p w14:paraId="09848703" w14:textId="1302A9A1" w:rsidR="00304AAF" w:rsidRPr="00606BE0" w:rsidRDefault="00304AAF" w:rsidP="00304AAF">
      <w:pPr>
        <w:pStyle w:val="DGKVLevel2"/>
        <w:spacing w:before="120"/>
        <w:ind w:left="720"/>
        <w:rPr>
          <w:rFonts w:asciiTheme="minorHAnsi" w:hAnsiTheme="minorHAnsi" w:cstheme="minorHAnsi"/>
          <w:sz w:val="22"/>
          <w:szCs w:val="22"/>
        </w:rPr>
      </w:pPr>
      <w:bookmarkStart w:id="1024" w:name="_Ref489981401"/>
      <w:bookmarkStart w:id="1025" w:name="_Toc514073738"/>
      <w:bookmarkStart w:id="1026" w:name="_Toc514082549"/>
      <w:r w:rsidRPr="00606BE0">
        <w:rPr>
          <w:rFonts w:asciiTheme="minorHAnsi" w:hAnsiTheme="minorHAnsi" w:cstheme="minorHAnsi"/>
          <w:sz w:val="22"/>
          <w:szCs w:val="22"/>
        </w:rPr>
        <w:t>Всяка от Страните може да развали това Оперативно споразумение при виновно неизпълнение на съществено задължение на другата Страна, чрез отправяне на писмено предупреждение от изправната Страна до неизправната и определяне на срок за преустановяване на неизпълнението и отстраняване на неговите последици, който не може да бъде по-кратък от 30 дни от получаване на предупреждението. Предоставяне на допълнителен срок за преустановяване на неизпълнението и отстраняване на неговите последици не е необходим в случаите когато, по преценка на изправната страна, последиците от неизпълнението не могат да бъдат отстранени. В случай че неизпълнението не е преустановено или неговите последици не са отстранени от неизправната страна в предоставения срок, то изправната страна има право, с отделно уведомление, да развали това Оперативно споразумение.</w:t>
      </w:r>
      <w:bookmarkEnd w:id="1024"/>
      <w:bookmarkEnd w:id="1025"/>
      <w:bookmarkEnd w:id="1026"/>
    </w:p>
    <w:p w14:paraId="3C3C3AC8" w14:textId="7A3EA111" w:rsidR="00304AAF" w:rsidRPr="00606BE0" w:rsidRDefault="00304AAF" w:rsidP="00304AAF">
      <w:pPr>
        <w:pStyle w:val="DGKVLevel2"/>
        <w:spacing w:before="120"/>
        <w:ind w:left="720"/>
        <w:rPr>
          <w:rFonts w:asciiTheme="minorHAnsi" w:hAnsiTheme="minorHAnsi" w:cstheme="minorHAnsi"/>
          <w:sz w:val="22"/>
          <w:szCs w:val="22"/>
        </w:rPr>
      </w:pPr>
      <w:bookmarkStart w:id="1027" w:name="_Toc514073739"/>
      <w:bookmarkStart w:id="1028" w:name="_Toc514082550"/>
      <w:r w:rsidRPr="00606BE0">
        <w:rPr>
          <w:rFonts w:asciiTheme="minorHAnsi" w:hAnsiTheme="minorHAnsi" w:cstheme="minorHAnsi"/>
          <w:sz w:val="22"/>
          <w:szCs w:val="22"/>
        </w:rPr>
        <w:t xml:space="preserve">При разваляне на Оперативното споразумение по причини, за които Фонд мениджърът отговоря, имуществените последици между </w:t>
      </w:r>
      <w:r w:rsidR="00B502BE" w:rsidRPr="00606BE0">
        <w:rPr>
          <w:rFonts w:asciiTheme="minorHAnsi" w:hAnsiTheme="minorHAnsi" w:cstheme="minorHAnsi"/>
          <w:sz w:val="22"/>
          <w:szCs w:val="22"/>
        </w:rPr>
        <w:t xml:space="preserve">Страните </w:t>
      </w:r>
      <w:r w:rsidRPr="00606BE0">
        <w:rPr>
          <w:rFonts w:asciiTheme="minorHAnsi" w:hAnsiTheme="minorHAnsi" w:cstheme="minorHAnsi"/>
          <w:sz w:val="22"/>
          <w:szCs w:val="22"/>
        </w:rPr>
        <w:t xml:space="preserve">се уреждат в съответствие с </w:t>
      </w:r>
      <w:r w:rsidR="00B502BE"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_Ref489981681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25.5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При разваляне на Оперативното споразумение по причини, за които ФМФИБ </w:t>
      </w:r>
      <w:r w:rsidRPr="00606BE0">
        <w:rPr>
          <w:rFonts w:asciiTheme="minorHAnsi" w:hAnsiTheme="minorHAnsi" w:cstheme="minorHAnsi"/>
          <w:sz w:val="22"/>
          <w:szCs w:val="22"/>
        </w:rPr>
        <w:lastRenderedPageBreak/>
        <w:t>отговаря</w:t>
      </w:r>
      <w:r w:rsidR="00464ED8" w:rsidRPr="00606BE0">
        <w:rPr>
          <w:rFonts w:asciiTheme="minorHAnsi" w:hAnsiTheme="minorHAnsi" w:cstheme="minorHAnsi"/>
          <w:sz w:val="22"/>
          <w:szCs w:val="22"/>
        </w:rPr>
        <w:t>,</w:t>
      </w:r>
      <w:r w:rsidRPr="00606BE0">
        <w:rPr>
          <w:rFonts w:asciiTheme="minorHAnsi" w:hAnsiTheme="minorHAnsi" w:cstheme="minorHAnsi"/>
          <w:sz w:val="22"/>
          <w:szCs w:val="22"/>
        </w:rPr>
        <w:t xml:space="preserve"> имуществени последици между Страните се уреждат в съответствие с </w:t>
      </w:r>
      <w:r w:rsidR="00B502BE" w:rsidRPr="00606BE0">
        <w:rPr>
          <w:rFonts w:asciiTheme="minorHAnsi" w:hAnsiTheme="minorHAnsi" w:cstheme="minorHAnsi"/>
          <w:sz w:val="22"/>
          <w:szCs w:val="22"/>
        </w:rPr>
        <w:t xml:space="preserve">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_Ref487902799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11.6</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Фонда се прекратява по реда на </w:t>
      </w:r>
      <w:r w:rsidR="00B502BE"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_Ref487622330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22.2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w:t>
      </w:r>
      <w:bookmarkEnd w:id="1027"/>
      <w:bookmarkEnd w:id="1028"/>
    </w:p>
    <w:p w14:paraId="6DA7E970" w14:textId="4FB60B7A" w:rsidR="00304AAF" w:rsidRPr="00606BE0" w:rsidRDefault="00304AAF" w:rsidP="00304AAF">
      <w:pPr>
        <w:pStyle w:val="DGKVLevel2"/>
        <w:spacing w:before="120"/>
        <w:ind w:left="720"/>
        <w:rPr>
          <w:rFonts w:asciiTheme="minorHAnsi" w:hAnsiTheme="minorHAnsi" w:cstheme="minorHAnsi"/>
          <w:sz w:val="22"/>
          <w:szCs w:val="22"/>
        </w:rPr>
      </w:pPr>
      <w:bookmarkStart w:id="1029" w:name="_Ref489981681"/>
      <w:bookmarkStart w:id="1030" w:name="_Toc514073740"/>
      <w:bookmarkStart w:id="1031" w:name="_Toc514082551"/>
      <w:r w:rsidRPr="00606BE0">
        <w:rPr>
          <w:rFonts w:asciiTheme="minorHAnsi" w:hAnsiTheme="minorHAnsi" w:cstheme="minorHAnsi"/>
          <w:sz w:val="22"/>
          <w:szCs w:val="22"/>
        </w:rPr>
        <w:t xml:space="preserve">В случай на прекратяване на мандата на Фонд мениджъра на основание настъпване на Случай на неизпълнение или разваляне на Оперативното споразумение поради Случай на неизпълнение, Фонд мениджърът губи право да получи Такса за управление от </w:t>
      </w:r>
      <w:r w:rsidR="00B502BE" w:rsidRPr="00606BE0">
        <w:rPr>
          <w:rFonts w:asciiTheme="minorHAnsi" w:hAnsiTheme="minorHAnsi" w:cstheme="minorHAnsi"/>
          <w:sz w:val="22"/>
          <w:szCs w:val="22"/>
        </w:rPr>
        <w:t xml:space="preserve">отчетния </w:t>
      </w:r>
      <w:r w:rsidRPr="00606BE0">
        <w:rPr>
          <w:rFonts w:asciiTheme="minorHAnsi" w:hAnsiTheme="minorHAnsi" w:cstheme="minorHAnsi"/>
          <w:sz w:val="22"/>
          <w:szCs w:val="22"/>
        </w:rPr>
        <w:t xml:space="preserve">период, в който е възникнало основанието на прекратяване, както и на участие в </w:t>
      </w:r>
      <w:r w:rsidR="008A4350" w:rsidRPr="00606BE0">
        <w:rPr>
          <w:rFonts w:asciiTheme="minorHAnsi" w:hAnsiTheme="minorHAnsi" w:cstheme="minorHAnsi"/>
          <w:sz w:val="22"/>
          <w:szCs w:val="22"/>
        </w:rPr>
        <w:t xml:space="preserve">Догонващото плащане и </w:t>
      </w:r>
      <w:r w:rsidRPr="00606BE0">
        <w:rPr>
          <w:rFonts w:asciiTheme="minorHAnsi" w:hAnsiTheme="minorHAnsi" w:cstheme="minorHAnsi"/>
          <w:sz w:val="22"/>
          <w:szCs w:val="22"/>
        </w:rPr>
        <w:t xml:space="preserve">Отсроченото възнаграждение. Всички други права и задължения на Фонд мениджъра и Ключовите лица, които произтичат от участието им във Фонда като Инвеститори или в управлението на Фонда остават незасегнати. Тази </w:t>
      </w:r>
      <w:r w:rsidR="00B502BE" w:rsidRPr="00606BE0">
        <w:rPr>
          <w:rFonts w:asciiTheme="minorHAnsi" w:hAnsiTheme="minorHAnsi" w:cstheme="minorHAnsi"/>
          <w:sz w:val="22"/>
          <w:szCs w:val="22"/>
        </w:rPr>
        <w:t>к</w:t>
      </w:r>
      <w:r w:rsidRPr="00606BE0">
        <w:rPr>
          <w:rFonts w:asciiTheme="minorHAnsi" w:hAnsiTheme="minorHAnsi" w:cstheme="minorHAnsi"/>
          <w:sz w:val="22"/>
          <w:szCs w:val="22"/>
        </w:rPr>
        <w:t>лауза не ограничава правото на ФМФИБ и Фонда, доколкото е допустимо съгласно Относимото право, да търсят отговорност от Фонд мениджъра за реалния размер на Вредите, претърпени от ФМФИБ или Фонда в резултат от неизпълнението на това Оперативно споразумение.</w:t>
      </w:r>
      <w:bookmarkEnd w:id="1029"/>
      <w:bookmarkEnd w:id="1030"/>
      <w:bookmarkEnd w:id="1031"/>
      <w:r w:rsidRPr="00606BE0">
        <w:rPr>
          <w:rFonts w:asciiTheme="minorHAnsi" w:hAnsiTheme="minorHAnsi" w:cstheme="minorHAnsi"/>
          <w:sz w:val="22"/>
          <w:szCs w:val="22"/>
        </w:rPr>
        <w:t xml:space="preserve"> </w:t>
      </w:r>
    </w:p>
    <w:p w14:paraId="5DB36546" w14:textId="54D39A07" w:rsidR="00304AAF" w:rsidRPr="00606BE0" w:rsidRDefault="00304AAF" w:rsidP="00304AAF">
      <w:pPr>
        <w:pStyle w:val="DGKVLevel2"/>
        <w:spacing w:before="120"/>
        <w:ind w:left="720"/>
        <w:rPr>
          <w:rFonts w:asciiTheme="minorHAnsi" w:hAnsiTheme="minorHAnsi" w:cstheme="minorHAnsi"/>
          <w:sz w:val="22"/>
          <w:szCs w:val="22"/>
        </w:rPr>
      </w:pPr>
      <w:bookmarkStart w:id="1032" w:name="_Toc514073741"/>
      <w:bookmarkStart w:id="1033" w:name="_Toc514082552"/>
      <w:r w:rsidRPr="00606BE0">
        <w:rPr>
          <w:rFonts w:asciiTheme="minorHAnsi" w:hAnsiTheme="minorHAnsi" w:cstheme="minorHAnsi"/>
          <w:sz w:val="22"/>
          <w:szCs w:val="22"/>
        </w:rPr>
        <w:t xml:space="preserve">Без да ограничават правата на ФМФИБ по </w:t>
      </w:r>
      <w:r w:rsidR="00B502BE"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_Ref489981815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25.2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w:t>
      </w:r>
      <w:bookmarkStart w:id="1034" w:name="_Ref487910793"/>
      <w:r w:rsidRPr="00606BE0">
        <w:rPr>
          <w:rFonts w:asciiTheme="minorHAnsi" w:hAnsiTheme="minorHAnsi" w:cstheme="minorHAnsi"/>
          <w:sz w:val="22"/>
          <w:szCs w:val="22"/>
        </w:rPr>
        <w:t xml:space="preserve">Фонд мениджърът се задължава да обезщети ФМФИБ или Фонда за всички загуби или Вреди, които са претърпени като резултат от нарушение на разпоредба на Общностното право </w:t>
      </w:r>
      <w:r w:rsidR="00B502BE" w:rsidRPr="00606BE0">
        <w:rPr>
          <w:rFonts w:asciiTheme="minorHAnsi" w:hAnsiTheme="minorHAnsi" w:cstheme="minorHAnsi"/>
          <w:sz w:val="22"/>
          <w:szCs w:val="22"/>
        </w:rPr>
        <w:t xml:space="preserve">или на националното право, свързано с прилагането му, </w:t>
      </w:r>
      <w:r w:rsidRPr="00606BE0">
        <w:rPr>
          <w:rFonts w:asciiTheme="minorHAnsi" w:hAnsiTheme="minorHAnsi" w:cstheme="minorHAnsi"/>
          <w:sz w:val="22"/>
          <w:szCs w:val="22"/>
        </w:rPr>
        <w:t>поради действие или бездействие на Фонд мениджъра, което се квалифицира като Нередност по смисъла на член 2 точка 36 от РОПР и което има или би имало за резултат нанасянето на вреда на бюджета на Европейския съюз чрез начисляване на неправомерен разход в бюджета на Съюза.</w:t>
      </w:r>
      <w:bookmarkEnd w:id="1032"/>
      <w:bookmarkEnd w:id="1033"/>
      <w:bookmarkEnd w:id="1034"/>
    </w:p>
    <w:p w14:paraId="4641045F" w14:textId="069D92DA" w:rsidR="00304AAF" w:rsidRPr="00606BE0" w:rsidRDefault="00304AAF" w:rsidP="00304AAF">
      <w:pPr>
        <w:pStyle w:val="DGKVLevel2"/>
        <w:spacing w:before="120"/>
        <w:ind w:left="720"/>
        <w:rPr>
          <w:rFonts w:asciiTheme="minorHAnsi" w:hAnsiTheme="minorHAnsi" w:cstheme="minorHAnsi"/>
          <w:sz w:val="22"/>
          <w:szCs w:val="22"/>
        </w:rPr>
      </w:pPr>
      <w:bookmarkStart w:id="1035" w:name="_Toc514073742"/>
      <w:bookmarkStart w:id="1036" w:name="_Toc514082553"/>
      <w:r w:rsidRPr="00606BE0">
        <w:rPr>
          <w:rFonts w:asciiTheme="minorHAnsi" w:hAnsiTheme="minorHAnsi" w:cstheme="minorHAnsi"/>
          <w:sz w:val="22"/>
          <w:szCs w:val="22"/>
        </w:rPr>
        <w:t xml:space="preserve">Без да се ограничават правата на ФМФИБ по </w:t>
      </w:r>
      <w:r w:rsidR="00B502BE"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_Ref489981815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25.2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Фонд мениджърът се задължава да обезщети ФМФИБ или Фонда за всички Вреди, причинени от извършването на Недопустими разходи по вина на Фонд мениджъра.</w:t>
      </w:r>
      <w:bookmarkEnd w:id="1035"/>
      <w:bookmarkEnd w:id="1036"/>
    </w:p>
    <w:p w14:paraId="47519777" w14:textId="2DD78F2A" w:rsidR="00304AAF" w:rsidRPr="00606BE0" w:rsidRDefault="00304AAF" w:rsidP="00304AAF">
      <w:pPr>
        <w:pStyle w:val="DGKVLevel1"/>
        <w:rPr>
          <w:rFonts w:asciiTheme="minorHAnsi" w:hAnsiTheme="minorHAnsi" w:cstheme="minorHAnsi"/>
          <w:szCs w:val="22"/>
        </w:rPr>
      </w:pPr>
      <w:bookmarkStart w:id="1037" w:name="_Ref504144173"/>
      <w:bookmarkStart w:id="1038" w:name="_Toc504148905"/>
      <w:bookmarkStart w:id="1039" w:name="_Toc505092985"/>
      <w:bookmarkStart w:id="1040" w:name="_Toc506488374"/>
      <w:bookmarkStart w:id="1041" w:name="_Toc514073743"/>
      <w:bookmarkStart w:id="1042" w:name="_Toc514082554"/>
      <w:bookmarkStart w:id="1043" w:name="_Toc514086786"/>
      <w:bookmarkStart w:id="1044" w:name="_Toc514139593"/>
      <w:r w:rsidRPr="00606BE0">
        <w:rPr>
          <w:rFonts w:asciiTheme="minorHAnsi" w:hAnsiTheme="minorHAnsi" w:cstheme="minorHAnsi"/>
          <w:szCs w:val="22"/>
        </w:rPr>
        <w:t>Прехвърляне на права</w:t>
      </w:r>
      <w:bookmarkEnd w:id="1007"/>
      <w:bookmarkEnd w:id="1008"/>
      <w:bookmarkEnd w:id="1037"/>
      <w:bookmarkEnd w:id="1038"/>
      <w:bookmarkEnd w:id="1039"/>
      <w:bookmarkEnd w:id="1040"/>
      <w:bookmarkEnd w:id="1041"/>
      <w:bookmarkEnd w:id="1042"/>
      <w:bookmarkEnd w:id="1043"/>
      <w:bookmarkEnd w:id="1044"/>
    </w:p>
    <w:p w14:paraId="202C79BD" w14:textId="66176C0A" w:rsidR="00304AAF" w:rsidRPr="00606BE0" w:rsidRDefault="00304AAF" w:rsidP="00304AAF">
      <w:pPr>
        <w:pStyle w:val="DGKVLevel2"/>
        <w:spacing w:before="120"/>
        <w:ind w:left="720"/>
        <w:rPr>
          <w:rFonts w:asciiTheme="minorHAnsi" w:hAnsiTheme="minorHAnsi" w:cstheme="minorHAnsi"/>
          <w:sz w:val="22"/>
          <w:szCs w:val="22"/>
        </w:rPr>
      </w:pPr>
      <w:bookmarkStart w:id="1045" w:name="_Toc514073744"/>
      <w:bookmarkStart w:id="1046" w:name="_Toc514082555"/>
      <w:r w:rsidRPr="00606BE0">
        <w:rPr>
          <w:rFonts w:asciiTheme="minorHAnsi" w:hAnsiTheme="minorHAnsi" w:cstheme="minorHAnsi"/>
          <w:sz w:val="22"/>
          <w:szCs w:val="22"/>
        </w:rPr>
        <w:t xml:space="preserve">Правата и задълженията на Страните по това Оперативно споразумение са лични и освен в, случаите предвидени в </w:t>
      </w:r>
      <w:r w:rsidR="00B502BE"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_Ref487904131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26.2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не могат да се прехвърлят, цедират или по друг начин преминават към трети лица, включително при универсално правоприемство, освен с предварителното писмено съгласие на насрещната Страна.</w:t>
      </w:r>
      <w:bookmarkEnd w:id="1045"/>
      <w:bookmarkEnd w:id="1046"/>
    </w:p>
    <w:p w14:paraId="65470267" w14:textId="77777777" w:rsidR="00304AAF" w:rsidRPr="00606BE0" w:rsidRDefault="00304AAF" w:rsidP="00304AAF">
      <w:pPr>
        <w:pStyle w:val="DGKVLevel2"/>
        <w:spacing w:before="120"/>
        <w:ind w:left="720"/>
        <w:rPr>
          <w:rFonts w:asciiTheme="minorHAnsi" w:hAnsiTheme="minorHAnsi" w:cstheme="minorHAnsi"/>
          <w:sz w:val="22"/>
          <w:szCs w:val="22"/>
        </w:rPr>
      </w:pPr>
      <w:bookmarkStart w:id="1047" w:name="_Ref487904131"/>
      <w:bookmarkStart w:id="1048" w:name="_Toc514073745"/>
      <w:bookmarkStart w:id="1049" w:name="_Toc514082556"/>
      <w:r w:rsidRPr="00606BE0">
        <w:rPr>
          <w:rFonts w:asciiTheme="minorHAnsi" w:hAnsiTheme="minorHAnsi" w:cstheme="minorHAnsi"/>
          <w:sz w:val="22"/>
          <w:szCs w:val="22"/>
        </w:rPr>
        <w:t>Фонд мениджърът изрично се съгласява, че в случай на прекратяване на Финансовото споразумение, всички права и задължения по този договор на ФМФИБ преминават върху Управляващия орган и същият ще се счита за изцяло заместил ФМФИБ като страна по настоящото Оперативно споразумение от датата на прекратяване на Финансовото споразумение. В случай, че Управляващият орган желае да посочи трето лице, което да замести ФМФИБ в правата и задълженията му по това Оперативно споразумение или ФМФИБ или Управляващият орган считат за необходимо или целесъобразно подписването на отделни споразумения, договори или документи във връзка с прехвърлянето, поемането или заместването в правата и задълженията на ФМФИБ по този договор, то Фонд мениджърът се съгласява и задължава своевременно да подпише в изискуемата форма, всички такива споразумения, договори или документи.</w:t>
      </w:r>
      <w:bookmarkEnd w:id="1047"/>
      <w:bookmarkEnd w:id="1048"/>
      <w:bookmarkEnd w:id="1049"/>
    </w:p>
    <w:p w14:paraId="703412D7" w14:textId="32C204F6" w:rsidR="00304AAF" w:rsidRPr="00606BE0" w:rsidRDefault="00304AAF" w:rsidP="00304AAF">
      <w:pPr>
        <w:pStyle w:val="DGKVLevel1"/>
        <w:rPr>
          <w:rFonts w:asciiTheme="minorHAnsi" w:hAnsiTheme="minorHAnsi" w:cstheme="minorHAnsi"/>
          <w:szCs w:val="22"/>
        </w:rPr>
      </w:pPr>
      <w:bookmarkStart w:id="1050" w:name="_Toc487910588"/>
      <w:bookmarkStart w:id="1051" w:name="_Toc504148906"/>
      <w:bookmarkStart w:id="1052" w:name="_Toc505092986"/>
      <w:bookmarkStart w:id="1053" w:name="_Toc506488375"/>
      <w:bookmarkStart w:id="1054" w:name="_Toc514073746"/>
      <w:bookmarkStart w:id="1055" w:name="_Toc514082557"/>
      <w:bookmarkStart w:id="1056" w:name="_Toc514086787"/>
      <w:bookmarkStart w:id="1057" w:name="_Toc514139594"/>
      <w:r w:rsidRPr="00606BE0">
        <w:rPr>
          <w:rFonts w:asciiTheme="minorHAnsi" w:hAnsiTheme="minorHAnsi" w:cstheme="minorHAnsi"/>
          <w:szCs w:val="22"/>
        </w:rPr>
        <w:lastRenderedPageBreak/>
        <w:t>Прекратяване на Оперативното споразумение</w:t>
      </w:r>
      <w:bookmarkEnd w:id="1050"/>
      <w:bookmarkEnd w:id="1051"/>
      <w:bookmarkEnd w:id="1052"/>
      <w:bookmarkEnd w:id="1053"/>
      <w:bookmarkEnd w:id="1054"/>
      <w:bookmarkEnd w:id="1055"/>
      <w:bookmarkEnd w:id="1056"/>
      <w:bookmarkEnd w:id="1057"/>
    </w:p>
    <w:p w14:paraId="18C3B1C0" w14:textId="77777777" w:rsidR="00304AAF" w:rsidRPr="00606BE0" w:rsidRDefault="00304AAF" w:rsidP="00304AAF">
      <w:pPr>
        <w:pStyle w:val="DGKVLevel2"/>
        <w:spacing w:before="120"/>
        <w:ind w:left="720"/>
        <w:rPr>
          <w:rFonts w:asciiTheme="minorHAnsi" w:hAnsiTheme="minorHAnsi" w:cstheme="minorHAnsi"/>
          <w:sz w:val="22"/>
          <w:szCs w:val="22"/>
        </w:rPr>
      </w:pPr>
      <w:bookmarkStart w:id="1058" w:name="_Toc514073747"/>
      <w:bookmarkStart w:id="1059" w:name="_Toc514082558"/>
      <w:r w:rsidRPr="00606BE0">
        <w:rPr>
          <w:rFonts w:asciiTheme="minorHAnsi" w:hAnsiTheme="minorHAnsi" w:cstheme="minorHAnsi"/>
          <w:sz w:val="22"/>
          <w:szCs w:val="22"/>
        </w:rPr>
        <w:t>Настоящото Оперативно споразумение се прекратява:</w:t>
      </w:r>
      <w:bookmarkEnd w:id="1058"/>
      <w:bookmarkEnd w:id="1059"/>
      <w:r w:rsidRPr="00606BE0">
        <w:rPr>
          <w:rFonts w:asciiTheme="minorHAnsi" w:hAnsiTheme="minorHAnsi" w:cstheme="minorHAnsi"/>
          <w:sz w:val="22"/>
          <w:szCs w:val="22"/>
        </w:rPr>
        <w:t xml:space="preserve"> </w:t>
      </w:r>
    </w:p>
    <w:p w14:paraId="2686DF1B" w14:textId="2B1760A6" w:rsidR="00304AAF" w:rsidRPr="00606BE0" w:rsidRDefault="00304AAF" w:rsidP="00304AAF">
      <w:pPr>
        <w:pStyle w:val="DGKVLevel4"/>
        <w:rPr>
          <w:rFonts w:asciiTheme="minorHAnsi" w:hAnsiTheme="minorHAnsi" w:cstheme="minorHAnsi"/>
          <w:sz w:val="22"/>
        </w:rPr>
      </w:pPr>
      <w:bookmarkStart w:id="1060" w:name="_Ref489304082"/>
      <w:r w:rsidRPr="00606BE0">
        <w:rPr>
          <w:rFonts w:asciiTheme="minorHAnsi" w:hAnsiTheme="minorHAnsi" w:cstheme="minorHAnsi"/>
          <w:sz w:val="22"/>
        </w:rPr>
        <w:t>автоматично, ако до Окончателната дата не са изпълнени Предварителните условия</w:t>
      </w:r>
      <w:r w:rsidR="00313AFD" w:rsidRPr="00606BE0">
        <w:rPr>
          <w:rFonts w:asciiTheme="minorHAnsi" w:hAnsiTheme="minorHAnsi" w:cstheme="minorHAnsi"/>
          <w:sz w:val="22"/>
        </w:rPr>
        <w:t>;</w:t>
      </w:r>
      <w:r w:rsidRPr="00606BE0">
        <w:rPr>
          <w:rFonts w:asciiTheme="minorHAnsi" w:hAnsiTheme="minorHAnsi" w:cstheme="minorHAnsi"/>
          <w:sz w:val="22"/>
        </w:rPr>
        <w:t xml:space="preserve"> или</w:t>
      </w:r>
      <w:bookmarkEnd w:id="1060"/>
    </w:p>
    <w:p w14:paraId="1F29C5CF" w14:textId="1B40DC9D"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автоматично, считано от Датата на прекратяване на Фонда</w:t>
      </w:r>
      <w:r w:rsidR="00313AFD" w:rsidRPr="00606BE0">
        <w:rPr>
          <w:rFonts w:asciiTheme="minorHAnsi" w:hAnsiTheme="minorHAnsi" w:cstheme="minorHAnsi"/>
          <w:sz w:val="22"/>
        </w:rPr>
        <w:t>;</w:t>
      </w:r>
      <w:r w:rsidRPr="00606BE0">
        <w:rPr>
          <w:rFonts w:asciiTheme="minorHAnsi" w:hAnsiTheme="minorHAnsi" w:cstheme="minorHAnsi"/>
          <w:sz w:val="22"/>
        </w:rPr>
        <w:t xml:space="preserve"> или </w:t>
      </w:r>
    </w:p>
    <w:p w14:paraId="2096561E" w14:textId="225C22C5"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по взаимно писмено съгласие на Страните</w:t>
      </w:r>
      <w:r w:rsidR="00313AFD" w:rsidRPr="00606BE0">
        <w:rPr>
          <w:rFonts w:asciiTheme="minorHAnsi" w:hAnsiTheme="minorHAnsi" w:cstheme="minorHAnsi"/>
          <w:sz w:val="22"/>
        </w:rPr>
        <w:t>;</w:t>
      </w:r>
      <w:r w:rsidRPr="00606BE0">
        <w:rPr>
          <w:rFonts w:asciiTheme="minorHAnsi" w:hAnsiTheme="minorHAnsi" w:cstheme="minorHAnsi"/>
          <w:sz w:val="22"/>
        </w:rPr>
        <w:t xml:space="preserve"> </w:t>
      </w:r>
    </w:p>
    <w:p w14:paraId="42726E0D" w14:textId="768EF6EA"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едностранно с писмено предизвестие от ФМФИБ, след прекратяване на мандата на Фонд мениджъра на основанията и в съответствие с процедурата, </w:t>
      </w:r>
      <w:r w:rsidR="00F67EF9" w:rsidRPr="00606BE0">
        <w:rPr>
          <w:rFonts w:asciiTheme="minorHAnsi" w:hAnsiTheme="minorHAnsi" w:cstheme="minorHAnsi"/>
          <w:sz w:val="22"/>
        </w:rPr>
        <w:t xml:space="preserve">посочена </w:t>
      </w:r>
      <w:r w:rsidRPr="00606BE0">
        <w:rPr>
          <w:rFonts w:asciiTheme="minorHAnsi" w:hAnsiTheme="minorHAnsi" w:cstheme="minorHAnsi"/>
          <w:sz w:val="22"/>
        </w:rPr>
        <w:t xml:space="preserve">в </w:t>
      </w:r>
      <w:r w:rsidR="00B502BE" w:rsidRPr="00606BE0">
        <w:rPr>
          <w:rFonts w:asciiTheme="minorHAnsi" w:hAnsiTheme="minorHAnsi" w:cstheme="minorHAnsi"/>
          <w:sz w:val="22"/>
        </w:rPr>
        <w:t>Член </w:t>
      </w:r>
      <w:r w:rsidR="00F67EF9" w:rsidRPr="00606BE0">
        <w:rPr>
          <w:rFonts w:asciiTheme="minorHAnsi" w:hAnsiTheme="minorHAnsi" w:cstheme="minorHAnsi"/>
          <w:sz w:val="22"/>
        </w:rPr>
        <w:fldChar w:fldCharType="begin"/>
      </w:r>
      <w:r w:rsidR="00F67EF9" w:rsidRPr="00606BE0">
        <w:rPr>
          <w:rFonts w:asciiTheme="minorHAnsi" w:hAnsiTheme="minorHAnsi" w:cstheme="minorHAnsi"/>
          <w:sz w:val="22"/>
        </w:rPr>
        <w:instrText xml:space="preserve"> REF _Ref489298760 \w \h </w:instrText>
      </w:r>
      <w:r w:rsidR="00606BE0" w:rsidRPr="00606BE0">
        <w:rPr>
          <w:rFonts w:asciiTheme="minorHAnsi" w:hAnsiTheme="minorHAnsi" w:cstheme="minorHAnsi"/>
          <w:sz w:val="22"/>
        </w:rPr>
        <w:instrText xml:space="preserve"> \* MERGEFORMAT </w:instrText>
      </w:r>
      <w:r w:rsidR="00F67EF9" w:rsidRPr="00606BE0">
        <w:rPr>
          <w:rFonts w:asciiTheme="minorHAnsi" w:hAnsiTheme="minorHAnsi" w:cstheme="minorHAnsi"/>
          <w:sz w:val="22"/>
        </w:rPr>
      </w:r>
      <w:r w:rsidR="00F67EF9" w:rsidRPr="00606BE0">
        <w:rPr>
          <w:rFonts w:asciiTheme="minorHAnsi" w:hAnsiTheme="minorHAnsi" w:cstheme="minorHAnsi"/>
          <w:sz w:val="22"/>
        </w:rPr>
        <w:fldChar w:fldCharType="separate"/>
      </w:r>
      <w:r w:rsidR="00F67EF9" w:rsidRPr="00606BE0">
        <w:rPr>
          <w:rFonts w:asciiTheme="minorHAnsi" w:hAnsiTheme="minorHAnsi" w:cstheme="minorHAnsi"/>
          <w:sz w:val="22"/>
        </w:rPr>
        <w:t>11</w:t>
      </w:r>
      <w:r w:rsidR="00F67EF9" w:rsidRPr="00606BE0">
        <w:rPr>
          <w:rFonts w:asciiTheme="minorHAnsi" w:hAnsiTheme="minorHAnsi" w:cstheme="minorHAnsi"/>
          <w:sz w:val="22"/>
        </w:rPr>
        <w:fldChar w:fldCharType="end"/>
      </w:r>
      <w:r w:rsidRPr="00606BE0">
        <w:rPr>
          <w:rFonts w:asciiTheme="minorHAnsi" w:hAnsiTheme="minorHAnsi" w:cstheme="minorHAnsi"/>
          <w:sz w:val="22"/>
        </w:rPr>
        <w:t>.</w:t>
      </w:r>
    </w:p>
    <w:p w14:paraId="3AF4C88E" w14:textId="0896C016" w:rsidR="00304AAF" w:rsidRPr="00606BE0" w:rsidRDefault="00304AAF" w:rsidP="00304AAF">
      <w:pPr>
        <w:pStyle w:val="DGKVLevel2"/>
        <w:spacing w:before="120"/>
        <w:ind w:left="720"/>
        <w:rPr>
          <w:rFonts w:asciiTheme="minorHAnsi" w:hAnsiTheme="minorHAnsi" w:cstheme="minorHAnsi"/>
          <w:sz w:val="22"/>
          <w:szCs w:val="22"/>
        </w:rPr>
      </w:pPr>
      <w:bookmarkStart w:id="1061" w:name="_Toc514073748"/>
      <w:bookmarkStart w:id="1062" w:name="_Toc514082559"/>
      <w:r w:rsidRPr="00606BE0">
        <w:rPr>
          <w:rFonts w:asciiTheme="minorHAnsi" w:hAnsiTheme="minorHAnsi" w:cstheme="minorHAnsi"/>
          <w:sz w:val="22"/>
          <w:szCs w:val="22"/>
        </w:rPr>
        <w:t xml:space="preserve">В случай на прекратяване на Оперативното споразумение на основание </w:t>
      </w:r>
      <w:r w:rsidR="00B502BE"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_Ref489304082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27.1(i)</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w:t>
      </w:r>
      <w:r w:rsidR="00B502BE" w:rsidRPr="00606BE0">
        <w:rPr>
          <w:rFonts w:asciiTheme="minorHAnsi" w:hAnsiTheme="minorHAnsi" w:cstheme="minorHAnsi"/>
          <w:sz w:val="22"/>
          <w:szCs w:val="22"/>
        </w:rPr>
        <w:t xml:space="preserve">Страните </w:t>
      </w:r>
      <w:r w:rsidRPr="00606BE0">
        <w:rPr>
          <w:rFonts w:asciiTheme="minorHAnsi" w:hAnsiTheme="minorHAnsi" w:cstheme="minorHAnsi"/>
          <w:sz w:val="22"/>
          <w:szCs w:val="22"/>
        </w:rPr>
        <w:t>изрично се съгласяват, че ФМФИБ не дължи каквото и да е обезщетение за вреди или пропуснати ползи и правото на Фонд мениджъра да получи Такса за управление за периода от датата на това Оперативно споразумение се погасява с обратна сила.</w:t>
      </w:r>
      <w:bookmarkEnd w:id="1061"/>
      <w:bookmarkEnd w:id="1062"/>
    </w:p>
    <w:p w14:paraId="5BBED5A3" w14:textId="77777777" w:rsidR="00304AAF" w:rsidRPr="00606BE0" w:rsidRDefault="00304AAF" w:rsidP="00304AAF">
      <w:pPr>
        <w:pStyle w:val="DGKVLevel2"/>
        <w:spacing w:before="120"/>
        <w:ind w:left="720"/>
        <w:rPr>
          <w:rFonts w:asciiTheme="minorHAnsi" w:hAnsiTheme="minorHAnsi" w:cstheme="minorHAnsi"/>
          <w:sz w:val="22"/>
          <w:szCs w:val="22"/>
        </w:rPr>
      </w:pPr>
      <w:bookmarkStart w:id="1063" w:name="_Toc514073749"/>
      <w:bookmarkStart w:id="1064" w:name="_Toc514082560"/>
      <w:r w:rsidRPr="00606BE0">
        <w:rPr>
          <w:rFonts w:asciiTheme="minorHAnsi" w:hAnsiTheme="minorHAnsi" w:cstheme="minorHAnsi"/>
          <w:sz w:val="22"/>
          <w:szCs w:val="22"/>
        </w:rPr>
        <w:t>С прекратяването на Оперативното споразумение следва да се прекратяват автоматично, в степента допустима съгласно Относимото право, всички други договори между ФМФИБ и Фонд мениджъра, освен договорите и споразуменията, които се прекратяват с прекратяването на Фонда или ефективно прекратяване на мандата на Фонд мениджъра.</w:t>
      </w:r>
      <w:bookmarkEnd w:id="1063"/>
      <w:bookmarkEnd w:id="1064"/>
    </w:p>
    <w:p w14:paraId="4316B731" w14:textId="36EFD2BF" w:rsidR="00304AAF" w:rsidRPr="00606BE0" w:rsidRDefault="00304AAF" w:rsidP="00304AAF">
      <w:pPr>
        <w:pStyle w:val="DGKVLevel1"/>
        <w:rPr>
          <w:rFonts w:asciiTheme="minorHAnsi" w:hAnsiTheme="minorHAnsi" w:cstheme="minorHAnsi"/>
          <w:szCs w:val="22"/>
        </w:rPr>
      </w:pPr>
      <w:bookmarkStart w:id="1065" w:name="_Toc487910589"/>
      <w:bookmarkStart w:id="1066" w:name="_Toc504148907"/>
      <w:bookmarkStart w:id="1067" w:name="_Toc505092987"/>
      <w:bookmarkStart w:id="1068" w:name="_Toc506488376"/>
      <w:bookmarkStart w:id="1069" w:name="_Toc514073750"/>
      <w:bookmarkStart w:id="1070" w:name="_Toc514082561"/>
      <w:bookmarkStart w:id="1071" w:name="_Toc514086788"/>
      <w:bookmarkStart w:id="1072" w:name="_Toc514139595"/>
      <w:r w:rsidRPr="00606BE0">
        <w:rPr>
          <w:rFonts w:asciiTheme="minorHAnsi" w:hAnsiTheme="minorHAnsi" w:cstheme="minorHAnsi"/>
          <w:szCs w:val="22"/>
        </w:rPr>
        <w:t>Разни</w:t>
      </w:r>
      <w:bookmarkEnd w:id="1065"/>
      <w:bookmarkEnd w:id="1066"/>
      <w:bookmarkEnd w:id="1067"/>
      <w:bookmarkEnd w:id="1068"/>
      <w:bookmarkEnd w:id="1069"/>
      <w:bookmarkEnd w:id="1070"/>
      <w:bookmarkEnd w:id="1071"/>
      <w:bookmarkEnd w:id="1072"/>
    </w:p>
    <w:p w14:paraId="597E98A2" w14:textId="77777777" w:rsidR="00304AAF" w:rsidRPr="00606BE0" w:rsidRDefault="00304AAF" w:rsidP="00304AAF">
      <w:pPr>
        <w:pStyle w:val="DGKVLevel2"/>
        <w:spacing w:before="120"/>
        <w:ind w:left="720"/>
        <w:rPr>
          <w:rFonts w:asciiTheme="minorHAnsi" w:hAnsiTheme="minorHAnsi" w:cstheme="minorHAnsi"/>
          <w:b/>
          <w:sz w:val="22"/>
          <w:szCs w:val="22"/>
        </w:rPr>
      </w:pPr>
      <w:bookmarkStart w:id="1073" w:name="_Toc514073751"/>
      <w:bookmarkStart w:id="1074" w:name="_Toc514082562"/>
      <w:r w:rsidRPr="00606BE0">
        <w:rPr>
          <w:rFonts w:asciiTheme="minorHAnsi" w:hAnsiTheme="minorHAnsi" w:cstheme="minorHAnsi"/>
          <w:b/>
          <w:sz w:val="22"/>
          <w:szCs w:val="22"/>
        </w:rPr>
        <w:t>Приложимо право</w:t>
      </w:r>
      <w:bookmarkEnd w:id="1073"/>
      <w:bookmarkEnd w:id="1074"/>
    </w:p>
    <w:p w14:paraId="68B263C7" w14:textId="77777777" w:rsidR="00304AAF" w:rsidRPr="00606BE0" w:rsidRDefault="00304AAF" w:rsidP="00304AAF">
      <w:pPr>
        <w:pStyle w:val="ListParagraph"/>
        <w:spacing w:before="120" w:after="120" w:line="300" w:lineRule="atLeast"/>
        <w:jc w:val="both"/>
        <w:rPr>
          <w:rFonts w:asciiTheme="minorHAnsi" w:hAnsiTheme="minorHAnsi" w:cstheme="minorHAnsi"/>
          <w:sz w:val="22"/>
        </w:rPr>
      </w:pPr>
      <w:r w:rsidRPr="00606BE0">
        <w:rPr>
          <w:rFonts w:asciiTheme="minorHAnsi" w:hAnsiTheme="minorHAnsi" w:cstheme="minorHAnsi"/>
          <w:sz w:val="22"/>
        </w:rPr>
        <w:t>Това Оперативно споразумение се урежда и тълкува в съответствие с българското право. Всякакви извъндоговорни отношения, породени от или във връзка с това Оперативно споразумение, се уреждат и тълкуват в съответствие с българското право.</w:t>
      </w:r>
    </w:p>
    <w:p w14:paraId="1EAABCD6" w14:textId="77777777" w:rsidR="00304AAF" w:rsidRPr="00606BE0" w:rsidRDefault="00304AAF" w:rsidP="00304AAF">
      <w:pPr>
        <w:pStyle w:val="DGKVLevel2"/>
        <w:keepNext/>
        <w:spacing w:before="120"/>
        <w:ind w:left="720"/>
        <w:rPr>
          <w:rFonts w:asciiTheme="minorHAnsi" w:hAnsiTheme="minorHAnsi" w:cstheme="minorHAnsi"/>
          <w:b/>
          <w:sz w:val="22"/>
          <w:szCs w:val="22"/>
        </w:rPr>
      </w:pPr>
      <w:bookmarkStart w:id="1075" w:name="_Toc514073752"/>
      <w:bookmarkStart w:id="1076" w:name="_Toc514082563"/>
      <w:r w:rsidRPr="00606BE0">
        <w:rPr>
          <w:rFonts w:asciiTheme="minorHAnsi" w:hAnsiTheme="minorHAnsi" w:cstheme="minorHAnsi"/>
          <w:b/>
          <w:sz w:val="22"/>
          <w:szCs w:val="22"/>
        </w:rPr>
        <w:t>Подсъдност</w:t>
      </w:r>
      <w:bookmarkEnd w:id="1075"/>
      <w:bookmarkEnd w:id="1076"/>
    </w:p>
    <w:p w14:paraId="171B14AB" w14:textId="77777777" w:rsidR="00304AAF" w:rsidRPr="00606BE0" w:rsidRDefault="00304AAF" w:rsidP="00304AAF">
      <w:pPr>
        <w:pStyle w:val="ListParagraph"/>
        <w:spacing w:before="120" w:after="120" w:line="300" w:lineRule="atLeast"/>
        <w:jc w:val="both"/>
        <w:rPr>
          <w:rFonts w:asciiTheme="minorHAnsi" w:hAnsiTheme="minorHAnsi" w:cstheme="minorHAnsi"/>
          <w:sz w:val="22"/>
        </w:rPr>
      </w:pPr>
      <w:r w:rsidRPr="00606BE0">
        <w:rPr>
          <w:rFonts w:asciiTheme="minorHAnsi" w:hAnsiTheme="minorHAnsi" w:cstheme="minorHAnsi"/>
          <w:iCs/>
          <w:sz w:val="22"/>
        </w:rPr>
        <w:t>Всички спорове, породени от това Оперативно споразумение или отнасящи се до него, включително споровете, породени или отнасящи се до неговото тълкуване, недействителност, изпълнение или прекратяване, ще бъдат разрешавани от компетентните български съдилища.</w:t>
      </w:r>
    </w:p>
    <w:p w14:paraId="04F49D12" w14:textId="77777777" w:rsidR="00304AAF" w:rsidRPr="00606BE0" w:rsidRDefault="00304AAF" w:rsidP="00304AAF">
      <w:pPr>
        <w:pStyle w:val="DGKVLevel2"/>
        <w:spacing w:before="120"/>
        <w:ind w:left="720"/>
        <w:rPr>
          <w:rFonts w:asciiTheme="minorHAnsi" w:hAnsiTheme="minorHAnsi" w:cstheme="minorHAnsi"/>
          <w:b/>
          <w:sz w:val="22"/>
          <w:szCs w:val="22"/>
        </w:rPr>
      </w:pPr>
      <w:bookmarkStart w:id="1077" w:name="_Ref489879067"/>
      <w:bookmarkStart w:id="1078" w:name="_Toc514073753"/>
      <w:bookmarkStart w:id="1079" w:name="_Toc514082564"/>
      <w:bookmarkStart w:id="1080" w:name="_Ref488656614"/>
      <w:r w:rsidRPr="00606BE0">
        <w:rPr>
          <w:rFonts w:asciiTheme="minorHAnsi" w:hAnsiTheme="minorHAnsi" w:cstheme="minorHAnsi"/>
          <w:b/>
          <w:sz w:val="22"/>
          <w:szCs w:val="22"/>
        </w:rPr>
        <w:t>Уведомления за възстановяване на средства</w:t>
      </w:r>
      <w:bookmarkEnd w:id="1077"/>
      <w:bookmarkEnd w:id="1078"/>
      <w:bookmarkEnd w:id="1079"/>
    </w:p>
    <w:p w14:paraId="373A70D0" w14:textId="4744FB17" w:rsidR="00304AAF" w:rsidRPr="00606BE0" w:rsidRDefault="00304AAF" w:rsidP="00304AAF">
      <w:pPr>
        <w:pStyle w:val="DGKVBody"/>
        <w:rPr>
          <w:rFonts w:asciiTheme="minorHAnsi" w:hAnsiTheme="minorHAnsi" w:cstheme="minorHAnsi"/>
          <w:sz w:val="22"/>
          <w:szCs w:val="22"/>
          <w:lang w:val="bg-BG"/>
        </w:rPr>
      </w:pPr>
      <w:r w:rsidRPr="00606BE0">
        <w:rPr>
          <w:rFonts w:asciiTheme="minorHAnsi" w:hAnsiTheme="minorHAnsi" w:cstheme="minorHAnsi"/>
          <w:sz w:val="22"/>
          <w:szCs w:val="22"/>
          <w:lang w:val="bg-BG"/>
        </w:rPr>
        <w:t xml:space="preserve">Във всеки случай на възстановяване и/или разпределение на средства от Фонда към Инвеститори, включително в случаите на (1) връщане на капиталови вноски по </w:t>
      </w:r>
      <w:r w:rsidR="00B502BE" w:rsidRPr="00606BE0">
        <w:rPr>
          <w:rFonts w:asciiTheme="minorHAnsi" w:hAnsiTheme="minorHAnsi" w:cstheme="minorHAnsi"/>
          <w:sz w:val="22"/>
          <w:szCs w:val="22"/>
          <w:lang w:val="bg-BG"/>
        </w:rPr>
        <w:t>клауза</w:t>
      </w:r>
      <w:r w:rsidR="00B502BE" w:rsidRPr="00606BE0">
        <w:rPr>
          <w:rFonts w:asciiTheme="minorHAnsi" w:hAnsiTheme="minorHAnsi" w:cstheme="minorHAnsi"/>
          <w:sz w:val="22"/>
          <w:szCs w:val="22"/>
        </w:rPr>
        <w:t>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instrText>REF</w:instrText>
      </w:r>
      <w:r w:rsidRPr="00606BE0">
        <w:rPr>
          <w:rFonts w:asciiTheme="minorHAnsi" w:hAnsiTheme="minorHAnsi" w:cstheme="minorHAnsi"/>
          <w:sz w:val="22"/>
          <w:szCs w:val="22"/>
          <w:lang w:val="bg-BG"/>
        </w:rPr>
        <w:instrText xml:space="preserve"> _</w:instrText>
      </w:r>
      <w:r w:rsidRPr="00606BE0">
        <w:rPr>
          <w:rFonts w:asciiTheme="minorHAnsi" w:hAnsiTheme="minorHAnsi" w:cstheme="minorHAnsi"/>
          <w:sz w:val="22"/>
          <w:szCs w:val="22"/>
        </w:rPr>
        <w:instrText>Ref</w:instrText>
      </w:r>
      <w:r w:rsidRPr="00606BE0">
        <w:rPr>
          <w:rFonts w:asciiTheme="minorHAnsi" w:hAnsiTheme="minorHAnsi" w:cstheme="minorHAnsi"/>
          <w:sz w:val="22"/>
          <w:szCs w:val="22"/>
          <w:lang w:val="bg-BG"/>
        </w:rPr>
        <w:instrText>487482409 \</w:instrText>
      </w:r>
      <w:r w:rsidRPr="00606BE0">
        <w:rPr>
          <w:rFonts w:asciiTheme="minorHAnsi" w:hAnsiTheme="minorHAnsi" w:cstheme="minorHAnsi"/>
          <w:sz w:val="22"/>
          <w:szCs w:val="22"/>
        </w:rPr>
        <w:instrText>w</w:instrText>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instrText>h</w:instrText>
      </w:r>
      <w:r w:rsidRPr="00606BE0">
        <w:rPr>
          <w:rFonts w:asciiTheme="minorHAnsi" w:hAnsiTheme="minorHAnsi" w:cstheme="minorHAnsi"/>
          <w:sz w:val="22"/>
          <w:szCs w:val="22"/>
          <w:lang w:val="bg-BG"/>
        </w:rPr>
        <w:instrText xml:space="preserve">  \* </w:instrText>
      </w:r>
      <w:r w:rsidRPr="00606BE0">
        <w:rPr>
          <w:rFonts w:asciiTheme="minorHAnsi" w:hAnsiTheme="minorHAnsi" w:cstheme="minorHAnsi"/>
          <w:sz w:val="22"/>
          <w:szCs w:val="22"/>
        </w:rPr>
        <w:instrText>MERGEFORMAT</w:instrText>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lang w:val="bg-BG"/>
        </w:rPr>
        <w:t>7.11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lang w:val="bg-BG"/>
        </w:rPr>
        <w:t>; (2) разпределение на средства по Член</w:t>
      </w:r>
      <w:r w:rsidRPr="00606BE0">
        <w:rPr>
          <w:rFonts w:asciiTheme="minorHAnsi" w:hAnsiTheme="minorHAnsi" w:cstheme="minorHAnsi"/>
          <w:sz w:val="22"/>
          <w:szCs w:val="22"/>
        </w:rPr>
        <w:t>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instrText>REF</w:instrText>
      </w:r>
      <w:r w:rsidRPr="00606BE0">
        <w:rPr>
          <w:rFonts w:asciiTheme="minorHAnsi" w:hAnsiTheme="minorHAnsi" w:cstheme="minorHAnsi"/>
          <w:sz w:val="22"/>
          <w:szCs w:val="22"/>
          <w:lang w:val="bg-BG"/>
        </w:rPr>
        <w:instrText xml:space="preserve"> _</w:instrText>
      </w:r>
      <w:r w:rsidRPr="00606BE0">
        <w:rPr>
          <w:rFonts w:asciiTheme="minorHAnsi" w:hAnsiTheme="minorHAnsi" w:cstheme="minorHAnsi"/>
          <w:sz w:val="22"/>
          <w:szCs w:val="22"/>
        </w:rPr>
        <w:instrText>Ref</w:instrText>
      </w:r>
      <w:r w:rsidRPr="00606BE0">
        <w:rPr>
          <w:rFonts w:asciiTheme="minorHAnsi" w:hAnsiTheme="minorHAnsi" w:cstheme="minorHAnsi"/>
          <w:sz w:val="22"/>
          <w:szCs w:val="22"/>
          <w:lang w:val="bg-BG"/>
        </w:rPr>
        <w:instrText>487650025 \</w:instrText>
      </w:r>
      <w:r w:rsidRPr="00606BE0">
        <w:rPr>
          <w:rFonts w:asciiTheme="minorHAnsi" w:hAnsiTheme="minorHAnsi" w:cstheme="minorHAnsi"/>
          <w:sz w:val="22"/>
          <w:szCs w:val="22"/>
        </w:rPr>
        <w:instrText>w</w:instrText>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instrText>h</w:instrText>
      </w:r>
      <w:r w:rsidRPr="00606BE0">
        <w:rPr>
          <w:rFonts w:asciiTheme="minorHAnsi" w:hAnsiTheme="minorHAnsi" w:cstheme="minorHAnsi"/>
          <w:sz w:val="22"/>
          <w:szCs w:val="22"/>
          <w:lang w:val="bg-BG"/>
        </w:rPr>
        <w:instrText xml:space="preserve">  \* </w:instrText>
      </w:r>
      <w:r w:rsidRPr="00606BE0">
        <w:rPr>
          <w:rFonts w:asciiTheme="minorHAnsi" w:hAnsiTheme="minorHAnsi" w:cstheme="minorHAnsi"/>
          <w:sz w:val="22"/>
          <w:szCs w:val="22"/>
        </w:rPr>
        <w:instrText>MERGEFORMAT</w:instrText>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lang w:val="bg-BG"/>
        </w:rPr>
        <w:t>21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lang w:val="bg-BG"/>
        </w:rPr>
        <w:t xml:space="preserve"> или Член</w:t>
      </w:r>
      <w:r w:rsidRPr="00606BE0">
        <w:rPr>
          <w:rFonts w:asciiTheme="minorHAnsi" w:hAnsiTheme="minorHAnsi" w:cstheme="minorHAnsi"/>
          <w:sz w:val="22"/>
          <w:szCs w:val="22"/>
        </w:rPr>
        <w:t>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instrText>REF</w:instrText>
      </w:r>
      <w:r w:rsidRPr="00606BE0">
        <w:rPr>
          <w:rFonts w:asciiTheme="minorHAnsi" w:hAnsiTheme="minorHAnsi" w:cstheme="minorHAnsi"/>
          <w:sz w:val="22"/>
          <w:szCs w:val="22"/>
          <w:lang w:val="bg-BG"/>
        </w:rPr>
        <w:instrText xml:space="preserve"> _</w:instrText>
      </w:r>
      <w:r w:rsidRPr="00606BE0">
        <w:rPr>
          <w:rFonts w:asciiTheme="minorHAnsi" w:hAnsiTheme="minorHAnsi" w:cstheme="minorHAnsi"/>
          <w:sz w:val="22"/>
          <w:szCs w:val="22"/>
        </w:rPr>
        <w:instrText>Ref</w:instrText>
      </w:r>
      <w:r w:rsidRPr="00606BE0">
        <w:rPr>
          <w:rFonts w:asciiTheme="minorHAnsi" w:hAnsiTheme="minorHAnsi" w:cstheme="minorHAnsi"/>
          <w:sz w:val="22"/>
          <w:szCs w:val="22"/>
          <w:lang w:val="bg-BG"/>
        </w:rPr>
        <w:instrText>489968762 \</w:instrText>
      </w:r>
      <w:r w:rsidRPr="00606BE0">
        <w:rPr>
          <w:rFonts w:asciiTheme="minorHAnsi" w:hAnsiTheme="minorHAnsi" w:cstheme="minorHAnsi"/>
          <w:sz w:val="22"/>
          <w:szCs w:val="22"/>
        </w:rPr>
        <w:instrText>w</w:instrText>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instrText>h</w:instrText>
      </w:r>
      <w:r w:rsidRPr="00606BE0">
        <w:rPr>
          <w:rFonts w:asciiTheme="minorHAnsi" w:hAnsiTheme="minorHAnsi" w:cstheme="minorHAnsi"/>
          <w:sz w:val="22"/>
          <w:szCs w:val="22"/>
          <w:lang w:val="bg-BG"/>
        </w:rPr>
        <w:instrText xml:space="preserve">  \* </w:instrText>
      </w:r>
      <w:r w:rsidRPr="00606BE0">
        <w:rPr>
          <w:rFonts w:asciiTheme="minorHAnsi" w:hAnsiTheme="minorHAnsi" w:cstheme="minorHAnsi"/>
          <w:sz w:val="22"/>
          <w:szCs w:val="22"/>
        </w:rPr>
        <w:instrText>MERGEFORMAT</w:instrText>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lang w:val="bg-BG"/>
        </w:rPr>
        <w:t>22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lang w:val="bg-BG"/>
        </w:rPr>
        <w:t>; (3)</w:t>
      </w:r>
      <w:r w:rsidR="00B502BE" w:rsidRPr="00606BE0">
        <w:rPr>
          <w:rFonts w:asciiTheme="minorHAnsi" w:hAnsiTheme="minorHAnsi" w:cstheme="minorHAnsi"/>
          <w:sz w:val="22"/>
          <w:szCs w:val="22"/>
          <w:lang w:val="bg-BG"/>
        </w:rPr>
        <w:t> </w:t>
      </w:r>
      <w:r w:rsidRPr="00606BE0">
        <w:rPr>
          <w:rFonts w:asciiTheme="minorHAnsi" w:hAnsiTheme="minorHAnsi" w:cstheme="minorHAnsi"/>
          <w:sz w:val="22"/>
          <w:szCs w:val="22"/>
          <w:lang w:val="bg-BG"/>
        </w:rPr>
        <w:t>изплащане на обезщетение съгласно Член</w:t>
      </w:r>
      <w:r w:rsidRPr="00606BE0">
        <w:rPr>
          <w:rFonts w:asciiTheme="minorHAnsi" w:hAnsiTheme="minorHAnsi" w:cstheme="minorHAnsi"/>
          <w:sz w:val="22"/>
          <w:szCs w:val="22"/>
        </w:rPr>
        <w:t>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instrText>REF</w:instrText>
      </w:r>
      <w:r w:rsidRPr="00606BE0">
        <w:rPr>
          <w:rFonts w:asciiTheme="minorHAnsi" w:hAnsiTheme="minorHAnsi" w:cstheme="minorHAnsi"/>
          <w:sz w:val="22"/>
          <w:szCs w:val="22"/>
          <w:lang w:val="bg-BG"/>
        </w:rPr>
        <w:instrText xml:space="preserve"> _</w:instrText>
      </w:r>
      <w:r w:rsidRPr="00606BE0">
        <w:rPr>
          <w:rFonts w:asciiTheme="minorHAnsi" w:hAnsiTheme="minorHAnsi" w:cstheme="minorHAnsi"/>
          <w:sz w:val="22"/>
          <w:szCs w:val="22"/>
        </w:rPr>
        <w:instrText>Ref</w:instrText>
      </w:r>
      <w:r w:rsidRPr="00606BE0">
        <w:rPr>
          <w:rFonts w:asciiTheme="minorHAnsi" w:hAnsiTheme="minorHAnsi" w:cstheme="minorHAnsi"/>
          <w:sz w:val="22"/>
          <w:szCs w:val="22"/>
          <w:lang w:val="bg-BG"/>
        </w:rPr>
        <w:instrText>489968775 \</w:instrText>
      </w:r>
      <w:r w:rsidRPr="00606BE0">
        <w:rPr>
          <w:rFonts w:asciiTheme="minorHAnsi" w:hAnsiTheme="minorHAnsi" w:cstheme="minorHAnsi"/>
          <w:sz w:val="22"/>
          <w:szCs w:val="22"/>
        </w:rPr>
        <w:instrText>w</w:instrText>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instrText>h</w:instrText>
      </w:r>
      <w:r w:rsidRPr="00606BE0">
        <w:rPr>
          <w:rFonts w:asciiTheme="minorHAnsi" w:hAnsiTheme="minorHAnsi" w:cstheme="minorHAnsi"/>
          <w:sz w:val="22"/>
          <w:szCs w:val="22"/>
          <w:lang w:val="bg-BG"/>
        </w:rPr>
        <w:instrText xml:space="preserve">  \* </w:instrText>
      </w:r>
      <w:r w:rsidRPr="00606BE0">
        <w:rPr>
          <w:rFonts w:asciiTheme="minorHAnsi" w:hAnsiTheme="minorHAnsi" w:cstheme="minorHAnsi"/>
          <w:sz w:val="22"/>
          <w:szCs w:val="22"/>
        </w:rPr>
        <w:instrText>MERGEFORMAT</w:instrText>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lang w:val="bg-BG"/>
        </w:rPr>
        <w:t>24</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lang w:val="bg-BG"/>
        </w:rPr>
        <w:t xml:space="preserve"> или Член</w:t>
      </w:r>
      <w:r w:rsidRPr="00606BE0">
        <w:rPr>
          <w:rFonts w:asciiTheme="minorHAnsi" w:hAnsiTheme="minorHAnsi" w:cstheme="minorHAnsi"/>
          <w:sz w:val="22"/>
          <w:szCs w:val="22"/>
        </w:rPr>
        <w:t>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instrText>REF</w:instrText>
      </w:r>
      <w:r w:rsidRPr="00606BE0">
        <w:rPr>
          <w:rFonts w:asciiTheme="minorHAnsi" w:hAnsiTheme="minorHAnsi" w:cstheme="minorHAnsi"/>
          <w:sz w:val="22"/>
          <w:szCs w:val="22"/>
          <w:lang w:val="bg-BG"/>
        </w:rPr>
        <w:instrText xml:space="preserve"> _</w:instrText>
      </w:r>
      <w:r w:rsidRPr="00606BE0">
        <w:rPr>
          <w:rFonts w:asciiTheme="minorHAnsi" w:hAnsiTheme="minorHAnsi" w:cstheme="minorHAnsi"/>
          <w:sz w:val="22"/>
          <w:szCs w:val="22"/>
        </w:rPr>
        <w:instrText>Ref</w:instrText>
      </w:r>
      <w:r w:rsidRPr="00606BE0">
        <w:rPr>
          <w:rFonts w:asciiTheme="minorHAnsi" w:hAnsiTheme="minorHAnsi" w:cstheme="minorHAnsi"/>
          <w:sz w:val="22"/>
          <w:szCs w:val="22"/>
          <w:lang w:val="bg-BG"/>
        </w:rPr>
        <w:instrText>489968777 \</w:instrText>
      </w:r>
      <w:r w:rsidRPr="00606BE0">
        <w:rPr>
          <w:rFonts w:asciiTheme="minorHAnsi" w:hAnsiTheme="minorHAnsi" w:cstheme="minorHAnsi"/>
          <w:sz w:val="22"/>
          <w:szCs w:val="22"/>
        </w:rPr>
        <w:instrText>w</w:instrText>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instrText>h</w:instrText>
      </w:r>
      <w:r w:rsidRPr="00606BE0">
        <w:rPr>
          <w:rFonts w:asciiTheme="minorHAnsi" w:hAnsiTheme="minorHAnsi" w:cstheme="minorHAnsi"/>
          <w:sz w:val="22"/>
          <w:szCs w:val="22"/>
          <w:lang w:val="bg-BG"/>
        </w:rPr>
        <w:instrText xml:space="preserve">  \* </w:instrText>
      </w:r>
      <w:r w:rsidRPr="00606BE0">
        <w:rPr>
          <w:rFonts w:asciiTheme="minorHAnsi" w:hAnsiTheme="minorHAnsi" w:cstheme="minorHAnsi"/>
          <w:sz w:val="22"/>
          <w:szCs w:val="22"/>
        </w:rPr>
        <w:instrText>MERGEFORMAT</w:instrText>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lang w:val="bg-BG"/>
        </w:rPr>
        <w:t>25</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lang w:val="bg-BG"/>
        </w:rPr>
        <w:t xml:space="preserve">, Фондът мениджърът се задължава да изпрати на ФМФИБ уведомление относно възстановяването/разпределението във формата и със съдържанието, посочено в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instrText>REF</w:instrText>
      </w:r>
      <w:r w:rsidRPr="00606BE0">
        <w:rPr>
          <w:rFonts w:asciiTheme="minorHAnsi" w:hAnsiTheme="minorHAnsi" w:cstheme="minorHAnsi"/>
          <w:sz w:val="22"/>
          <w:szCs w:val="22"/>
          <w:lang w:val="bg-BG"/>
        </w:rPr>
        <w:instrText xml:space="preserve"> _</w:instrText>
      </w:r>
      <w:r w:rsidRPr="00606BE0">
        <w:rPr>
          <w:rFonts w:asciiTheme="minorHAnsi" w:hAnsiTheme="minorHAnsi" w:cstheme="minorHAnsi"/>
          <w:sz w:val="22"/>
          <w:szCs w:val="22"/>
        </w:rPr>
        <w:instrText>Ref</w:instrText>
      </w:r>
      <w:r w:rsidRPr="00606BE0">
        <w:rPr>
          <w:rFonts w:asciiTheme="minorHAnsi" w:hAnsiTheme="minorHAnsi" w:cstheme="minorHAnsi"/>
          <w:sz w:val="22"/>
          <w:szCs w:val="22"/>
          <w:lang w:val="bg-BG"/>
        </w:rPr>
        <w:instrText>489982409 \</w:instrText>
      </w:r>
      <w:r w:rsidRPr="00606BE0">
        <w:rPr>
          <w:rFonts w:asciiTheme="minorHAnsi" w:hAnsiTheme="minorHAnsi" w:cstheme="minorHAnsi"/>
          <w:sz w:val="22"/>
          <w:szCs w:val="22"/>
        </w:rPr>
        <w:instrText>w</w:instrText>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instrText>h</w:instrText>
      </w:r>
      <w:r w:rsidRPr="00606BE0">
        <w:rPr>
          <w:rFonts w:asciiTheme="minorHAnsi" w:hAnsiTheme="minorHAnsi" w:cstheme="minorHAnsi"/>
          <w:sz w:val="22"/>
          <w:szCs w:val="22"/>
          <w:lang w:val="bg-BG"/>
        </w:rPr>
        <w:instrText xml:space="preserve">  \* </w:instrText>
      </w:r>
      <w:r w:rsidRPr="00606BE0">
        <w:rPr>
          <w:rFonts w:asciiTheme="minorHAnsi" w:hAnsiTheme="minorHAnsi" w:cstheme="minorHAnsi"/>
          <w:sz w:val="22"/>
          <w:szCs w:val="22"/>
        </w:rPr>
        <w:instrText>MERGEFORMAT</w:instrText>
      </w:r>
      <w:r w:rsidRPr="00606BE0">
        <w:rPr>
          <w:rFonts w:asciiTheme="minorHAnsi" w:hAnsiTheme="minorHAnsi" w:cstheme="minorHAnsi"/>
          <w:sz w:val="22"/>
          <w:szCs w:val="22"/>
          <w:lang w:val="bg-BG"/>
        </w:rPr>
        <w:instrText xml:space="preserve">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lang w:val="bg-BG"/>
        </w:rPr>
        <w:t>Приложение № 10</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lang w:val="bg-BG"/>
        </w:rPr>
        <w:t>.</w:t>
      </w:r>
    </w:p>
    <w:p w14:paraId="5806BB05" w14:textId="77777777" w:rsidR="00304AAF" w:rsidRPr="00606BE0" w:rsidRDefault="00304AAF" w:rsidP="00304AAF">
      <w:pPr>
        <w:pStyle w:val="DGKVLevel2"/>
        <w:spacing w:before="120"/>
        <w:ind w:left="720"/>
        <w:rPr>
          <w:rFonts w:asciiTheme="minorHAnsi" w:hAnsiTheme="minorHAnsi" w:cstheme="minorHAnsi"/>
          <w:b/>
          <w:sz w:val="22"/>
          <w:szCs w:val="22"/>
        </w:rPr>
      </w:pPr>
      <w:bookmarkStart w:id="1081" w:name="_Ref489973314"/>
      <w:bookmarkStart w:id="1082" w:name="_Toc514073754"/>
      <w:bookmarkStart w:id="1083" w:name="_Toc514082565"/>
      <w:bookmarkEnd w:id="1080"/>
      <w:r w:rsidRPr="00606BE0">
        <w:rPr>
          <w:rFonts w:asciiTheme="minorHAnsi" w:hAnsiTheme="minorHAnsi" w:cstheme="minorHAnsi"/>
          <w:b/>
          <w:sz w:val="22"/>
          <w:szCs w:val="22"/>
        </w:rPr>
        <w:t>Изменения</w:t>
      </w:r>
      <w:bookmarkEnd w:id="1081"/>
      <w:bookmarkEnd w:id="1082"/>
      <w:bookmarkEnd w:id="1083"/>
    </w:p>
    <w:p w14:paraId="15419865" w14:textId="4E853852" w:rsidR="00304AAF" w:rsidRPr="00606BE0" w:rsidRDefault="00304AAF" w:rsidP="00304AAF">
      <w:pPr>
        <w:pStyle w:val="DGKVLevel3"/>
        <w:ind w:left="1440"/>
        <w:rPr>
          <w:rFonts w:asciiTheme="minorHAnsi" w:hAnsiTheme="minorHAnsi" w:cstheme="minorHAnsi"/>
          <w:b/>
          <w:sz w:val="22"/>
          <w:szCs w:val="22"/>
        </w:rPr>
      </w:pPr>
      <w:bookmarkStart w:id="1084" w:name="_Toc514073755"/>
      <w:bookmarkStart w:id="1085" w:name="_Toc514082566"/>
      <w:r w:rsidRPr="00606BE0">
        <w:rPr>
          <w:rFonts w:asciiTheme="minorHAnsi" w:hAnsiTheme="minorHAnsi" w:cstheme="minorHAnsi"/>
          <w:sz w:val="22"/>
          <w:szCs w:val="22"/>
        </w:rPr>
        <w:lastRenderedPageBreak/>
        <w:t xml:space="preserve">Това Оперативно споразумение може да бъде изменяно по взаимно съгласие на </w:t>
      </w:r>
      <w:r w:rsidR="00B502BE" w:rsidRPr="00606BE0">
        <w:rPr>
          <w:rFonts w:asciiTheme="minorHAnsi" w:hAnsiTheme="minorHAnsi" w:cstheme="minorHAnsi"/>
          <w:sz w:val="22"/>
          <w:szCs w:val="22"/>
        </w:rPr>
        <w:t>Страните</w:t>
      </w:r>
      <w:r w:rsidRPr="00606BE0">
        <w:rPr>
          <w:rFonts w:asciiTheme="minorHAnsi" w:hAnsiTheme="minorHAnsi" w:cstheme="minorHAnsi"/>
          <w:sz w:val="22"/>
          <w:szCs w:val="22"/>
        </w:rPr>
        <w:t>, с изключение на разпоредбите на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_Ref487904803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и Член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_Ref487650025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21</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които могат да бъдат изменяни единствено доколкото е допустимо съгласно Регламентите за ЕСИФ и българския Закон за обществените поръчки, към съответния момент.</w:t>
      </w:r>
      <w:bookmarkEnd w:id="1084"/>
      <w:bookmarkEnd w:id="1085"/>
      <w:r w:rsidRPr="00606BE0">
        <w:rPr>
          <w:rFonts w:asciiTheme="minorHAnsi" w:hAnsiTheme="minorHAnsi" w:cstheme="minorHAnsi"/>
          <w:sz w:val="22"/>
          <w:szCs w:val="22"/>
        </w:rPr>
        <w:t xml:space="preserve"> </w:t>
      </w:r>
    </w:p>
    <w:p w14:paraId="10800B8C" w14:textId="77777777" w:rsidR="00304AAF" w:rsidRPr="00606BE0" w:rsidRDefault="00304AAF" w:rsidP="00304AAF">
      <w:pPr>
        <w:pStyle w:val="DGKVLevel3"/>
        <w:ind w:left="1440"/>
        <w:rPr>
          <w:rFonts w:asciiTheme="minorHAnsi" w:hAnsiTheme="minorHAnsi" w:cstheme="minorHAnsi"/>
          <w:b/>
          <w:sz w:val="22"/>
          <w:szCs w:val="22"/>
        </w:rPr>
      </w:pPr>
      <w:bookmarkStart w:id="1086" w:name="_Toc514073756"/>
      <w:bookmarkStart w:id="1087" w:name="_Toc514082567"/>
      <w:r w:rsidRPr="00606BE0">
        <w:rPr>
          <w:rFonts w:asciiTheme="minorHAnsi" w:hAnsiTheme="minorHAnsi" w:cstheme="minorHAnsi"/>
          <w:sz w:val="22"/>
          <w:szCs w:val="22"/>
        </w:rPr>
        <w:t>При наличие на становище от Консултативния съвет, което констатира промени в инвестиционната и пазарна среда, които намаляват или ограничават възможностите за реализиране целите на ОПИК от страна на Фонда с оглед на инструментите, ограниченията и целите, посочени в Инвестиционната стратегия и/или Бизнес плана, Страните могат да изменят Инвестиционната стратегия и Бизнес плана по взаимно съгласие и измененията да станат задължителни за Фонда по решение на ¾ от Предоставения капитал.</w:t>
      </w:r>
      <w:bookmarkEnd w:id="1086"/>
      <w:bookmarkEnd w:id="1087"/>
    </w:p>
    <w:p w14:paraId="1B47BDD2" w14:textId="7F13A063" w:rsidR="00304AAF" w:rsidRPr="00606BE0" w:rsidRDefault="00304AAF" w:rsidP="00304AAF">
      <w:pPr>
        <w:pStyle w:val="DGKVLevel3"/>
        <w:ind w:left="1440"/>
        <w:rPr>
          <w:rFonts w:asciiTheme="minorHAnsi" w:hAnsiTheme="minorHAnsi" w:cstheme="minorHAnsi"/>
          <w:sz w:val="22"/>
          <w:szCs w:val="22"/>
        </w:rPr>
      </w:pPr>
      <w:bookmarkStart w:id="1088" w:name="_Toc514073757"/>
      <w:bookmarkStart w:id="1089" w:name="_Toc514082568"/>
      <w:r w:rsidRPr="00606BE0">
        <w:rPr>
          <w:rFonts w:asciiTheme="minorHAnsi" w:hAnsiTheme="minorHAnsi" w:cstheme="minorHAnsi"/>
          <w:sz w:val="22"/>
          <w:szCs w:val="22"/>
        </w:rPr>
        <w:t>При наличие на свободен ресурс на ФМФИБ по ОПИК и изпълнение от страна на Фонд мениджъра на заложените в Бизнес плана съществени цели на Фонда, както и липса на неизпълнение по останалите съществени изисквания на това Оперативно споразумение, Страните имат право да увеличат размера на Капиталовия ангажимент на ФМФИБ с не повече от [50]</w:t>
      </w:r>
      <w:r w:rsidR="004F300D" w:rsidRPr="00606BE0">
        <w:rPr>
          <w:rFonts w:asciiTheme="minorHAnsi" w:hAnsiTheme="minorHAnsi" w:cstheme="minorHAnsi"/>
          <w:sz w:val="22"/>
          <w:szCs w:val="22"/>
        </w:rPr>
        <w:t xml:space="preserve"> %</w:t>
      </w:r>
      <w:r w:rsidRPr="00606BE0">
        <w:rPr>
          <w:rFonts w:asciiTheme="minorHAnsi" w:hAnsiTheme="minorHAnsi" w:cstheme="minorHAnsi"/>
          <w:sz w:val="22"/>
          <w:szCs w:val="22"/>
        </w:rPr>
        <w:t>.</w:t>
      </w:r>
      <w:bookmarkEnd w:id="1088"/>
      <w:bookmarkEnd w:id="1089"/>
    </w:p>
    <w:p w14:paraId="2A49F177" w14:textId="3AE37EDF" w:rsidR="00304AAF" w:rsidRPr="00606BE0" w:rsidRDefault="00304AAF" w:rsidP="00304AAF">
      <w:pPr>
        <w:pStyle w:val="DGKVLevel3"/>
        <w:ind w:left="1440"/>
        <w:rPr>
          <w:rFonts w:asciiTheme="minorHAnsi" w:hAnsiTheme="minorHAnsi" w:cstheme="minorHAnsi"/>
          <w:sz w:val="22"/>
          <w:szCs w:val="22"/>
        </w:rPr>
      </w:pPr>
      <w:bookmarkStart w:id="1090" w:name="_Toc514082569"/>
      <w:bookmarkStart w:id="1091" w:name="_Toc514073758"/>
      <w:r w:rsidRPr="00606BE0">
        <w:rPr>
          <w:rFonts w:asciiTheme="minorHAnsi" w:hAnsiTheme="minorHAnsi" w:cstheme="minorHAnsi"/>
          <w:sz w:val="22"/>
          <w:szCs w:val="22"/>
        </w:rPr>
        <w:t>В случай че (1) по преценка на Консултативния съвет, основата за изчисление на Таксата за управление не отговаря на най-добрите практики за стимулиране на възвращаемост за Инвеститорите</w:t>
      </w:r>
      <w:r w:rsidR="00CD4B59" w:rsidRPr="00606BE0">
        <w:rPr>
          <w:rFonts w:asciiTheme="minorHAnsi" w:hAnsiTheme="minorHAnsi" w:cstheme="minorHAnsi"/>
          <w:sz w:val="22"/>
          <w:szCs w:val="22"/>
        </w:rPr>
        <w:t>,</w:t>
      </w:r>
      <w:r w:rsidRPr="00606BE0">
        <w:rPr>
          <w:rFonts w:asciiTheme="minorHAnsi" w:hAnsiTheme="minorHAnsi" w:cstheme="minorHAnsi"/>
          <w:sz w:val="22"/>
          <w:szCs w:val="22"/>
        </w:rPr>
        <w:t xml:space="preserve"> или (2) е необходимо извършването на допълнителни услуги или поемане на допълнителни разходи от Фонд мениджъра от името на Фонда, Страните имат право да изменят, доколкото е допустимо, основата или начина за изчисляване на Таксата за управление или да увеличат размера на Таксата за управление с цел да компенсират извършването на допълнителните услуги или допълнителните разходи от страна на Фонд мениджъра. Независимо от предходното изречение, Страните имат право, по всяко време, да изменят начина и сроковете за изплащане на Таксата за управление, доколкото това не засяга размера или основата за изчисляването й. Изменението на </w:t>
      </w:r>
      <w:r w:rsidR="00B502BE" w:rsidRPr="00606BE0">
        <w:rPr>
          <w:rFonts w:asciiTheme="minorHAnsi" w:hAnsiTheme="minorHAnsi" w:cstheme="minorHAnsi"/>
          <w:sz w:val="22"/>
          <w:szCs w:val="22"/>
        </w:rPr>
        <w:t xml:space="preserve">Таксата </w:t>
      </w:r>
      <w:r w:rsidRPr="00606BE0">
        <w:rPr>
          <w:rFonts w:asciiTheme="minorHAnsi" w:hAnsiTheme="minorHAnsi" w:cstheme="minorHAnsi"/>
          <w:sz w:val="22"/>
          <w:szCs w:val="22"/>
        </w:rPr>
        <w:t>за управление по настоящата клауза се извършва само при условие, че Фонд мениджърът е обосновал, че изменената Такса за управление съответства на текущите пазарни нива в сравними ситуации.</w:t>
      </w:r>
      <w:bookmarkEnd w:id="1090"/>
      <w:bookmarkEnd w:id="1091"/>
    </w:p>
    <w:p w14:paraId="71C12357" w14:textId="77777777" w:rsidR="00304AAF" w:rsidRPr="00606BE0" w:rsidRDefault="00304AAF" w:rsidP="00304AAF">
      <w:pPr>
        <w:pStyle w:val="DGKVLevel2"/>
        <w:keepNext/>
        <w:spacing w:before="120"/>
        <w:ind w:left="720"/>
        <w:rPr>
          <w:rFonts w:asciiTheme="minorHAnsi" w:hAnsiTheme="minorHAnsi" w:cstheme="minorHAnsi"/>
          <w:b/>
          <w:sz w:val="22"/>
          <w:szCs w:val="22"/>
        </w:rPr>
      </w:pPr>
      <w:bookmarkStart w:id="1092" w:name="_Toc514073759"/>
      <w:bookmarkStart w:id="1093" w:name="_Toc514082570"/>
      <w:r w:rsidRPr="00606BE0">
        <w:rPr>
          <w:rFonts w:asciiTheme="minorHAnsi" w:hAnsiTheme="minorHAnsi" w:cstheme="minorHAnsi"/>
          <w:b/>
          <w:sz w:val="22"/>
          <w:szCs w:val="22"/>
        </w:rPr>
        <w:t>Разделни права и задължения</w:t>
      </w:r>
      <w:bookmarkEnd w:id="1092"/>
      <w:bookmarkEnd w:id="1093"/>
    </w:p>
    <w:p w14:paraId="1975BAE4" w14:textId="77777777" w:rsidR="00304AAF" w:rsidRPr="00606BE0" w:rsidRDefault="00304AAF" w:rsidP="00304AAF">
      <w:pPr>
        <w:pStyle w:val="ListParagraph"/>
        <w:spacing w:before="120" w:after="120" w:line="300" w:lineRule="atLeast"/>
        <w:jc w:val="both"/>
        <w:rPr>
          <w:rFonts w:asciiTheme="minorHAnsi" w:hAnsiTheme="minorHAnsi" w:cstheme="minorHAnsi"/>
          <w:sz w:val="22"/>
        </w:rPr>
      </w:pPr>
      <w:r w:rsidRPr="00606BE0">
        <w:rPr>
          <w:rFonts w:asciiTheme="minorHAnsi" w:hAnsiTheme="minorHAnsi" w:cstheme="minorHAnsi"/>
          <w:sz w:val="22"/>
        </w:rPr>
        <w:t>Правата и задълженията на Инвеститорите по това Оперативно споразумение са разделни, освен ако обратното не е предвидено изрично. Упражняването, неупражняването или отказът от права на единия Инвеститор не засяга правата на другия Инвеститор.</w:t>
      </w:r>
    </w:p>
    <w:p w14:paraId="548F8116" w14:textId="77777777" w:rsidR="00304AAF" w:rsidRPr="00606BE0" w:rsidRDefault="00304AAF" w:rsidP="00304AAF">
      <w:pPr>
        <w:pStyle w:val="DGKVLevel2"/>
        <w:keepNext/>
        <w:spacing w:before="120"/>
        <w:ind w:left="720"/>
        <w:rPr>
          <w:rFonts w:asciiTheme="minorHAnsi" w:hAnsiTheme="minorHAnsi" w:cstheme="minorHAnsi"/>
          <w:b/>
          <w:sz w:val="22"/>
          <w:szCs w:val="22"/>
        </w:rPr>
      </w:pPr>
      <w:bookmarkStart w:id="1094" w:name="_Ref487565239"/>
      <w:bookmarkStart w:id="1095" w:name="_Toc514073760"/>
      <w:bookmarkStart w:id="1096" w:name="_Toc514082571"/>
      <w:r w:rsidRPr="00606BE0">
        <w:rPr>
          <w:rFonts w:asciiTheme="minorHAnsi" w:hAnsiTheme="minorHAnsi" w:cstheme="minorHAnsi"/>
          <w:b/>
          <w:sz w:val="22"/>
          <w:szCs w:val="22"/>
        </w:rPr>
        <w:t>Поверителност и оповестяване</w:t>
      </w:r>
      <w:bookmarkEnd w:id="1094"/>
      <w:bookmarkEnd w:id="1095"/>
      <w:bookmarkEnd w:id="1096"/>
    </w:p>
    <w:p w14:paraId="2058150B" w14:textId="77777777" w:rsidR="00304AAF" w:rsidRPr="00606BE0" w:rsidRDefault="00304AAF" w:rsidP="00304AAF">
      <w:pPr>
        <w:pStyle w:val="DGKVLevel3"/>
        <w:ind w:left="1440"/>
        <w:rPr>
          <w:rFonts w:asciiTheme="minorHAnsi" w:hAnsiTheme="minorHAnsi" w:cstheme="minorHAnsi"/>
          <w:sz w:val="22"/>
          <w:szCs w:val="22"/>
        </w:rPr>
      </w:pPr>
      <w:bookmarkStart w:id="1097" w:name="_Toc514073761"/>
      <w:bookmarkStart w:id="1098" w:name="_Toc514082572"/>
      <w:r w:rsidRPr="00606BE0">
        <w:rPr>
          <w:rFonts w:asciiTheme="minorHAnsi" w:hAnsiTheme="minorHAnsi" w:cstheme="minorHAnsi"/>
          <w:sz w:val="22"/>
          <w:szCs w:val="22"/>
        </w:rPr>
        <w:t>Фонд мениджърът не е задължен да разкрива на ФМФИБ информация:</w:t>
      </w:r>
      <w:bookmarkEnd w:id="1097"/>
      <w:bookmarkEnd w:id="1098"/>
    </w:p>
    <w:p w14:paraId="6E2BF79F"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чието оповестяване от Фонд мениджъра на ФМФИБ представлява или може да представлява нарушение на служебни задължения или задължения за поверителност пред друго лице; или</w:t>
      </w:r>
    </w:p>
    <w:p w14:paraId="27C78A8C"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lastRenderedPageBreak/>
        <w:t>която е станала достояние на служител, официално лице или представител на Фонд мениджъра, но която не е известна на лицето(та), които управляват Фонд мениджъра или отговарят за изпълнението на това Оперативно споразумение.</w:t>
      </w:r>
    </w:p>
    <w:p w14:paraId="2D1AD309" w14:textId="2F45BF45" w:rsidR="00304AAF" w:rsidRPr="00606BE0" w:rsidRDefault="00304AAF" w:rsidP="00304AAF">
      <w:pPr>
        <w:pStyle w:val="DGKVLevel3"/>
        <w:ind w:left="1440"/>
        <w:rPr>
          <w:rFonts w:asciiTheme="minorHAnsi" w:hAnsiTheme="minorHAnsi" w:cstheme="minorHAnsi"/>
          <w:sz w:val="22"/>
          <w:szCs w:val="22"/>
        </w:rPr>
      </w:pPr>
      <w:bookmarkStart w:id="1099" w:name="_Toc514073762"/>
      <w:bookmarkStart w:id="1100" w:name="_Toc514082573"/>
      <w:r w:rsidRPr="00606BE0">
        <w:rPr>
          <w:rFonts w:asciiTheme="minorHAnsi" w:hAnsiTheme="minorHAnsi" w:cstheme="minorHAnsi"/>
          <w:sz w:val="22"/>
          <w:szCs w:val="22"/>
        </w:rPr>
        <w:t xml:space="preserve">Без с това да се ограничават задълженията, които произтичат от </w:t>
      </w:r>
      <w:r w:rsidR="00B502BE" w:rsidRPr="00606BE0">
        <w:rPr>
          <w:rFonts w:asciiTheme="minorHAnsi" w:hAnsiTheme="minorHAnsi" w:cstheme="minorHAnsi"/>
          <w:sz w:val="22"/>
          <w:szCs w:val="22"/>
        </w:rPr>
        <w:t>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_Ref487706851 \r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9.10</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xml:space="preserve"> (</w:t>
      </w:r>
      <w:r w:rsidRPr="00606BE0">
        <w:rPr>
          <w:rFonts w:asciiTheme="minorHAnsi" w:hAnsiTheme="minorHAnsi" w:cstheme="minorHAnsi"/>
          <w:i/>
          <w:sz w:val="22"/>
          <w:szCs w:val="22"/>
        </w:rPr>
        <w:t>Изисквания за Информация и комуникация</w:t>
      </w:r>
      <w:r w:rsidRPr="00606BE0">
        <w:rPr>
          <w:rFonts w:asciiTheme="minorHAnsi" w:hAnsiTheme="minorHAnsi" w:cstheme="minorHAnsi"/>
          <w:sz w:val="22"/>
          <w:szCs w:val="22"/>
        </w:rPr>
        <w:t>)</w:t>
      </w:r>
      <w:r w:rsidRPr="00606BE0">
        <w:rPr>
          <w:rStyle w:val="FootnoteReference"/>
          <w:rFonts w:asciiTheme="minorHAnsi" w:hAnsiTheme="minorHAnsi" w:cstheme="minorHAnsi"/>
          <w:sz w:val="22"/>
          <w:szCs w:val="22"/>
        </w:rPr>
        <w:footnoteReference w:id="51"/>
      </w:r>
      <w:r w:rsidRPr="00606BE0">
        <w:rPr>
          <w:rFonts w:asciiTheme="minorHAnsi" w:hAnsiTheme="minorHAnsi" w:cstheme="minorHAnsi"/>
          <w:sz w:val="22"/>
          <w:szCs w:val="22"/>
        </w:rPr>
        <w:t xml:space="preserve"> всяка от Страните се задължава да не разкрива и да положи всички разумни усилия, за да осигури, че всяко лице, свързано с нея, няма да разкрива на което и да е трето лице, както и да използва във вреда на Фонда, Фонд мениджъра или негови Свързани лица или Инвеститор, каквато и да е поверителна информация, която е узнала поради това, че е Инвеститор, Фонд мениджър, член на Съвета или Консултативния съвет, и която касае дейността на Фонда или някой от Инвеститорите или някоя реална или предложена Инвестиция от Фонда, с изключение на случаите, в които:</w:t>
      </w:r>
      <w:bookmarkEnd w:id="1099"/>
      <w:bookmarkEnd w:id="1100"/>
      <w:r w:rsidRPr="00606BE0">
        <w:rPr>
          <w:rFonts w:asciiTheme="minorHAnsi" w:hAnsiTheme="minorHAnsi" w:cstheme="minorHAnsi"/>
          <w:sz w:val="22"/>
          <w:szCs w:val="22"/>
        </w:rPr>
        <w:t xml:space="preserve"> </w:t>
      </w:r>
    </w:p>
    <w:p w14:paraId="791EC041"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разкриването се изисква от приложимото право, включително от Регламентите за структурните фондове или от съд, правила на фондова борса, регулаторен или данъчен орган, но Страната, от която е поискано разкриване на поверителна информация следва да положи разумни усилия  да уведоми другата Страна, ако е възможно и законосъобразно да го направи, преди да разкрие информацията и да съдейства на другата Страна за нейна сметка (ако е приложимо) във връзка с искания на другата Страна относно времето и съдържанието на това разкриване или всяко действие, което другата Страна би могла разумно да предприеме, за да оспори основателността на искането за разкриване;</w:t>
      </w:r>
    </w:p>
    <w:p w14:paraId="2BC28276"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разкриването е необходимо на Страната, за да упражни права, които произтичат от това Оперативно споразумение;</w:t>
      </w:r>
    </w:p>
    <w:p w14:paraId="6013C4A7"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информацията, която ще бъде разкрита, е вече публично достояние преди разкриването (по причина, различна от неизпълнение на задълженията за поверителност от което и да лице, за което разкриващата Страна знае по време на разкриването);</w:t>
      </w:r>
    </w:p>
    <w:p w14:paraId="716C2810" w14:textId="1D984335"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разкриването е направено на професионалните консултанти на съответната Страна, одитори или банкови служители, но преди такова разкриване на съответната Страна следва да осигури, че това лице е запознато с условията на тази </w:t>
      </w:r>
      <w:r w:rsidR="00B502BE" w:rsidRPr="00606BE0">
        <w:rPr>
          <w:rFonts w:asciiTheme="minorHAnsi" w:hAnsiTheme="minorHAnsi" w:cstheme="minorHAnsi"/>
          <w:sz w:val="22"/>
        </w:rPr>
        <w:t>клауза</w:t>
      </w:r>
      <w:r w:rsidRPr="00606BE0">
        <w:rPr>
          <w:rFonts w:asciiTheme="minorHAnsi" w:hAnsiTheme="minorHAnsi" w:cstheme="minorHAnsi"/>
          <w:sz w:val="22"/>
        </w:rPr>
        <w:t xml:space="preserve">, и следва да положи усилия да осигури, че това лице спазва тези правила, както ако би било обвързано от разпоредбите на тази </w:t>
      </w:r>
      <w:r w:rsidR="00B502BE" w:rsidRPr="00606BE0">
        <w:rPr>
          <w:rFonts w:asciiTheme="minorHAnsi" w:hAnsiTheme="minorHAnsi" w:cstheme="minorHAnsi"/>
          <w:sz w:val="22"/>
        </w:rPr>
        <w:t xml:space="preserve">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_Ref487565239 \w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28.6</w:t>
      </w:r>
      <w:r w:rsidRPr="00606BE0">
        <w:rPr>
          <w:rFonts w:asciiTheme="minorHAnsi" w:hAnsiTheme="minorHAnsi" w:cstheme="minorHAnsi"/>
          <w:sz w:val="22"/>
        </w:rPr>
        <w:fldChar w:fldCharType="end"/>
      </w:r>
      <w:r w:rsidRPr="00606BE0">
        <w:rPr>
          <w:rFonts w:asciiTheme="minorHAnsi" w:hAnsiTheme="minorHAnsi" w:cstheme="minorHAnsi"/>
          <w:sz w:val="22"/>
        </w:rPr>
        <w:t xml:space="preserve"> (</w:t>
      </w:r>
      <w:r w:rsidRPr="00606BE0">
        <w:rPr>
          <w:rFonts w:asciiTheme="minorHAnsi" w:hAnsiTheme="minorHAnsi" w:cstheme="minorHAnsi"/>
          <w:i/>
          <w:sz w:val="22"/>
        </w:rPr>
        <w:t>Поверителност и оповестяване</w:t>
      </w:r>
      <w:r w:rsidRPr="00606BE0">
        <w:rPr>
          <w:rFonts w:asciiTheme="minorHAnsi" w:hAnsiTheme="minorHAnsi" w:cstheme="minorHAnsi"/>
          <w:sz w:val="22"/>
        </w:rPr>
        <w:t>);</w:t>
      </w:r>
    </w:p>
    <w:p w14:paraId="5D49CF25" w14:textId="7556F7FB"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 xml:space="preserve">разкриването е направено добросъвестно и само доколкото е разумно необходимо към Свързано лице на Инвеститор, при условие че това разкриване се прави при условията на поверителност и това Свързано или друго лице поеме задължения за поверителност, идентично на </w:t>
      </w:r>
      <w:r w:rsidRPr="00606BE0">
        <w:rPr>
          <w:rFonts w:asciiTheme="minorHAnsi" w:hAnsiTheme="minorHAnsi" w:cstheme="minorHAnsi"/>
          <w:sz w:val="22"/>
        </w:rPr>
        <w:lastRenderedPageBreak/>
        <w:t xml:space="preserve">задълженията, предвидени в тази </w:t>
      </w:r>
      <w:r w:rsidR="00B502BE" w:rsidRPr="00606BE0">
        <w:rPr>
          <w:rFonts w:asciiTheme="minorHAnsi" w:hAnsiTheme="minorHAnsi" w:cstheme="minorHAnsi"/>
          <w:sz w:val="22"/>
        </w:rPr>
        <w:t xml:space="preserve">клауза </w:t>
      </w:r>
      <w:r w:rsidRPr="00606BE0">
        <w:rPr>
          <w:rFonts w:asciiTheme="minorHAnsi" w:hAnsiTheme="minorHAnsi" w:cstheme="minorHAnsi"/>
          <w:sz w:val="22"/>
        </w:rPr>
        <w:fldChar w:fldCharType="begin"/>
      </w:r>
      <w:r w:rsidRPr="00606BE0">
        <w:rPr>
          <w:rFonts w:asciiTheme="minorHAnsi" w:hAnsiTheme="minorHAnsi" w:cstheme="minorHAnsi"/>
          <w:sz w:val="22"/>
        </w:rPr>
        <w:instrText xml:space="preserve"> REF _Ref487565239 \w \h  \* MERGEFORMAT </w:instrText>
      </w:r>
      <w:r w:rsidRPr="00606BE0">
        <w:rPr>
          <w:rFonts w:asciiTheme="minorHAnsi" w:hAnsiTheme="minorHAnsi" w:cstheme="minorHAnsi"/>
          <w:sz w:val="22"/>
        </w:rPr>
      </w:r>
      <w:r w:rsidRPr="00606BE0">
        <w:rPr>
          <w:rFonts w:asciiTheme="minorHAnsi" w:hAnsiTheme="minorHAnsi" w:cstheme="minorHAnsi"/>
          <w:sz w:val="22"/>
        </w:rPr>
        <w:fldChar w:fldCharType="separate"/>
      </w:r>
      <w:r w:rsidR="002D4678" w:rsidRPr="00606BE0">
        <w:rPr>
          <w:rFonts w:asciiTheme="minorHAnsi" w:hAnsiTheme="minorHAnsi" w:cstheme="minorHAnsi"/>
          <w:sz w:val="22"/>
        </w:rPr>
        <w:t>28.6</w:t>
      </w:r>
      <w:r w:rsidRPr="00606BE0">
        <w:rPr>
          <w:rFonts w:asciiTheme="minorHAnsi" w:hAnsiTheme="minorHAnsi" w:cstheme="minorHAnsi"/>
          <w:sz w:val="22"/>
        </w:rPr>
        <w:fldChar w:fldCharType="end"/>
      </w:r>
      <w:r w:rsidRPr="00606BE0">
        <w:rPr>
          <w:rFonts w:asciiTheme="minorHAnsi" w:hAnsiTheme="minorHAnsi" w:cstheme="minorHAnsi"/>
          <w:sz w:val="22"/>
        </w:rPr>
        <w:t xml:space="preserve"> (</w:t>
      </w:r>
      <w:r w:rsidRPr="00606BE0">
        <w:rPr>
          <w:rFonts w:asciiTheme="minorHAnsi" w:hAnsiTheme="minorHAnsi" w:cstheme="minorHAnsi"/>
          <w:i/>
          <w:sz w:val="22"/>
        </w:rPr>
        <w:t>Поверителност и оповестяване</w:t>
      </w:r>
      <w:r w:rsidRPr="00606BE0">
        <w:rPr>
          <w:rFonts w:asciiTheme="minorHAnsi" w:hAnsiTheme="minorHAnsi" w:cstheme="minorHAnsi"/>
          <w:sz w:val="22"/>
        </w:rPr>
        <w:t>); или</w:t>
      </w:r>
    </w:p>
    <w:p w14:paraId="739C967B" w14:textId="77777777" w:rsidR="00304AAF" w:rsidRPr="00606BE0" w:rsidRDefault="00304AAF" w:rsidP="00304AAF">
      <w:pPr>
        <w:pStyle w:val="DGKVLevel4"/>
        <w:rPr>
          <w:rFonts w:asciiTheme="minorHAnsi" w:hAnsiTheme="minorHAnsi" w:cstheme="minorHAnsi"/>
          <w:sz w:val="22"/>
        </w:rPr>
      </w:pPr>
      <w:r w:rsidRPr="00606BE0">
        <w:rPr>
          <w:rFonts w:asciiTheme="minorHAnsi" w:hAnsiTheme="minorHAnsi" w:cstheme="minorHAnsi"/>
          <w:sz w:val="22"/>
        </w:rPr>
        <w:t>разкриването се прави от Инвеститор във връзка с данъчното третиране и данъчно структуриране на (i) Фонда и (ii) която й да е от сделките на Фонда, и каквито и да е материали (включително становища и данъчни анализи), които са предоставени на Инвеститор във връзка с това данъчно третиране или тази данъчно структуриране.</w:t>
      </w:r>
    </w:p>
    <w:p w14:paraId="5945D6EE" w14:textId="77777777" w:rsidR="00304AAF" w:rsidRPr="00606BE0" w:rsidRDefault="00304AAF" w:rsidP="00304AAF">
      <w:pPr>
        <w:pStyle w:val="DGKVLevel2"/>
        <w:spacing w:before="120"/>
        <w:ind w:left="720"/>
        <w:rPr>
          <w:rFonts w:asciiTheme="minorHAnsi" w:hAnsiTheme="minorHAnsi" w:cstheme="minorHAnsi"/>
          <w:b/>
          <w:sz w:val="22"/>
          <w:szCs w:val="22"/>
        </w:rPr>
      </w:pPr>
      <w:bookmarkStart w:id="1101" w:name="_Ref487623519"/>
      <w:bookmarkStart w:id="1102" w:name="_Toc514073763"/>
      <w:bookmarkStart w:id="1103" w:name="_Toc514082574"/>
      <w:r w:rsidRPr="00606BE0">
        <w:rPr>
          <w:rFonts w:asciiTheme="minorHAnsi" w:hAnsiTheme="minorHAnsi" w:cstheme="minorHAnsi"/>
          <w:b/>
          <w:sz w:val="22"/>
          <w:szCs w:val="22"/>
        </w:rPr>
        <w:t>Съобщения</w:t>
      </w:r>
      <w:bookmarkEnd w:id="1101"/>
      <w:bookmarkEnd w:id="1102"/>
      <w:bookmarkEnd w:id="1103"/>
    </w:p>
    <w:p w14:paraId="6753582D" w14:textId="77777777" w:rsidR="00304AAF" w:rsidRPr="00606BE0" w:rsidRDefault="00304AAF" w:rsidP="00304AAF">
      <w:pPr>
        <w:pStyle w:val="DGKVLevel3"/>
        <w:ind w:left="1440"/>
        <w:rPr>
          <w:rFonts w:asciiTheme="minorHAnsi" w:hAnsiTheme="minorHAnsi" w:cstheme="minorHAnsi"/>
          <w:sz w:val="22"/>
          <w:szCs w:val="22"/>
        </w:rPr>
      </w:pPr>
      <w:bookmarkStart w:id="1104" w:name="_Ref482196922"/>
      <w:bookmarkStart w:id="1105" w:name="_Toc514073764"/>
      <w:bookmarkStart w:id="1106" w:name="_Toc514082575"/>
      <w:r w:rsidRPr="00606BE0">
        <w:rPr>
          <w:rFonts w:asciiTheme="minorHAnsi" w:hAnsiTheme="minorHAnsi" w:cstheme="minorHAnsi"/>
          <w:sz w:val="22"/>
          <w:szCs w:val="22"/>
        </w:rPr>
        <w:t>Всички искания, съобщения или документи, които се правят или предоставят по това Оперативно споразумение, следва да бъдат в писмена форма. Освен ако не е предвидено друго, съответното искане, съобщение или документ се смята за надлежно връчено или направено, ако бъде връчено лично, по пощата с обратна разписка или по куриер до Страната, на която следва или може да бъде връчено или направено, на адреса на тази Страна, посочен по-долу.</w:t>
      </w:r>
      <w:bookmarkEnd w:id="1104"/>
      <w:bookmarkEnd w:id="1105"/>
      <w:bookmarkEnd w:id="1106"/>
    </w:p>
    <w:p w14:paraId="036AAFE3" w14:textId="77777777" w:rsidR="00304AAF" w:rsidRPr="00606BE0" w:rsidRDefault="00304AAF" w:rsidP="00304AAF">
      <w:pPr>
        <w:pStyle w:val="ListParagraph"/>
        <w:keepNext/>
        <w:spacing w:before="120" w:after="120" w:line="300" w:lineRule="atLeast"/>
        <w:rPr>
          <w:rFonts w:asciiTheme="minorHAnsi" w:hAnsiTheme="minorHAnsi" w:cstheme="minorHAnsi"/>
          <w:b/>
          <w:sz w:val="22"/>
        </w:rPr>
      </w:pPr>
      <w:r w:rsidRPr="00606BE0">
        <w:rPr>
          <w:rFonts w:asciiTheme="minorHAnsi" w:hAnsiTheme="minorHAnsi" w:cstheme="minorHAnsi"/>
          <w:b/>
          <w:sz w:val="22"/>
        </w:rPr>
        <w:t>До</w:t>
      </w:r>
      <w:r w:rsidRPr="00606BE0">
        <w:rPr>
          <w:rFonts w:asciiTheme="minorHAnsi" w:hAnsiTheme="minorHAnsi" w:cstheme="minorHAnsi"/>
          <w:sz w:val="22"/>
        </w:rPr>
        <w:t xml:space="preserve"> </w:t>
      </w:r>
      <w:r w:rsidRPr="00606BE0">
        <w:rPr>
          <w:rFonts w:asciiTheme="minorHAnsi" w:hAnsiTheme="minorHAnsi" w:cstheme="minorHAnsi"/>
          <w:b/>
          <w:sz w:val="22"/>
        </w:rPr>
        <w:t>ФМФИБ:</w:t>
      </w:r>
    </w:p>
    <w:p w14:paraId="2EEA3C68" w14:textId="77777777" w:rsidR="00304AAF" w:rsidRPr="00606BE0" w:rsidRDefault="00304AAF" w:rsidP="00304AAF">
      <w:pPr>
        <w:pStyle w:val="ListParagraph"/>
        <w:spacing w:before="120" w:after="120" w:line="300" w:lineRule="atLeast"/>
        <w:rPr>
          <w:rFonts w:asciiTheme="minorHAnsi" w:hAnsiTheme="minorHAnsi" w:cstheme="minorHAnsi"/>
          <w:sz w:val="22"/>
        </w:rPr>
      </w:pPr>
      <w:r w:rsidRPr="00606BE0">
        <w:rPr>
          <w:rFonts w:asciiTheme="minorHAnsi" w:hAnsiTheme="minorHAnsi" w:cstheme="minorHAnsi"/>
          <w:sz w:val="22"/>
        </w:rPr>
        <w:t>Адрес: [•]</w:t>
      </w:r>
      <w:r w:rsidRPr="00606BE0">
        <w:rPr>
          <w:rFonts w:asciiTheme="minorHAnsi" w:hAnsiTheme="minorHAnsi" w:cstheme="minorHAnsi"/>
          <w:sz w:val="22"/>
        </w:rPr>
        <w:br/>
        <w:t>На вниманието на:</w:t>
      </w:r>
      <w:r w:rsidRPr="00606BE0">
        <w:rPr>
          <w:rFonts w:asciiTheme="minorHAnsi" w:eastAsia="SimSun" w:hAnsiTheme="minorHAnsi" w:cstheme="minorHAnsi"/>
          <w:sz w:val="22"/>
          <w:lang w:eastAsia="zh-CN" w:bidi="ar-AE"/>
        </w:rPr>
        <w:t xml:space="preserve"> </w:t>
      </w:r>
      <w:r w:rsidRPr="00606BE0">
        <w:rPr>
          <w:rFonts w:asciiTheme="minorHAnsi" w:hAnsiTheme="minorHAnsi" w:cstheme="minorHAnsi"/>
          <w:sz w:val="22"/>
        </w:rPr>
        <w:t xml:space="preserve">[•] </w:t>
      </w:r>
      <w:r w:rsidRPr="00606BE0">
        <w:rPr>
          <w:rFonts w:asciiTheme="minorHAnsi" w:hAnsiTheme="minorHAnsi" w:cstheme="minorHAnsi"/>
          <w:sz w:val="22"/>
        </w:rPr>
        <w:br/>
        <w:t>E-mail: [•]</w:t>
      </w:r>
    </w:p>
    <w:p w14:paraId="6B1C2A4F" w14:textId="77777777" w:rsidR="00304AAF" w:rsidRPr="00606BE0" w:rsidRDefault="00304AAF" w:rsidP="00304AAF">
      <w:pPr>
        <w:pStyle w:val="ListParagraph"/>
        <w:keepNext/>
        <w:spacing w:before="120" w:after="120" w:line="300" w:lineRule="atLeast"/>
        <w:rPr>
          <w:rFonts w:asciiTheme="minorHAnsi" w:hAnsiTheme="minorHAnsi" w:cstheme="minorHAnsi"/>
          <w:b/>
          <w:sz w:val="22"/>
        </w:rPr>
      </w:pPr>
      <w:r w:rsidRPr="00606BE0">
        <w:rPr>
          <w:rFonts w:asciiTheme="minorHAnsi" w:hAnsiTheme="minorHAnsi" w:cstheme="minorHAnsi"/>
          <w:b/>
          <w:sz w:val="22"/>
        </w:rPr>
        <w:t>До</w:t>
      </w:r>
      <w:r w:rsidRPr="00606BE0">
        <w:rPr>
          <w:rFonts w:asciiTheme="minorHAnsi" w:hAnsiTheme="minorHAnsi" w:cstheme="minorHAnsi"/>
          <w:sz w:val="22"/>
        </w:rPr>
        <w:t xml:space="preserve"> </w:t>
      </w:r>
      <w:r w:rsidRPr="00606BE0">
        <w:rPr>
          <w:rFonts w:asciiTheme="minorHAnsi" w:hAnsiTheme="minorHAnsi" w:cstheme="minorHAnsi"/>
          <w:b/>
          <w:sz w:val="22"/>
        </w:rPr>
        <w:t>[•]:</w:t>
      </w:r>
    </w:p>
    <w:p w14:paraId="3290124F" w14:textId="77777777" w:rsidR="00304AAF" w:rsidRPr="00606BE0" w:rsidRDefault="00304AAF" w:rsidP="00304AAF">
      <w:pPr>
        <w:pStyle w:val="ListParagraph"/>
        <w:spacing w:before="120" w:after="120" w:line="300" w:lineRule="atLeast"/>
        <w:rPr>
          <w:rFonts w:asciiTheme="minorHAnsi" w:hAnsiTheme="minorHAnsi" w:cstheme="minorHAnsi"/>
          <w:sz w:val="22"/>
        </w:rPr>
      </w:pPr>
      <w:r w:rsidRPr="00606BE0">
        <w:rPr>
          <w:rFonts w:asciiTheme="minorHAnsi" w:hAnsiTheme="minorHAnsi" w:cstheme="minorHAnsi"/>
          <w:sz w:val="22"/>
        </w:rPr>
        <w:t>Адрес: [•]</w:t>
      </w:r>
      <w:r w:rsidRPr="00606BE0">
        <w:rPr>
          <w:rFonts w:asciiTheme="minorHAnsi" w:hAnsiTheme="minorHAnsi" w:cstheme="minorHAnsi"/>
          <w:sz w:val="22"/>
        </w:rPr>
        <w:br/>
        <w:t>На вниманието на:</w:t>
      </w:r>
      <w:r w:rsidRPr="00606BE0">
        <w:rPr>
          <w:rFonts w:asciiTheme="minorHAnsi" w:eastAsia="SimSun" w:hAnsiTheme="minorHAnsi" w:cstheme="minorHAnsi"/>
          <w:sz w:val="22"/>
          <w:lang w:eastAsia="zh-CN" w:bidi="ar-AE"/>
        </w:rPr>
        <w:t xml:space="preserve"> </w:t>
      </w:r>
      <w:r w:rsidRPr="00606BE0">
        <w:rPr>
          <w:rFonts w:asciiTheme="minorHAnsi" w:hAnsiTheme="minorHAnsi" w:cstheme="minorHAnsi"/>
          <w:sz w:val="22"/>
        </w:rPr>
        <w:t xml:space="preserve">[•] </w:t>
      </w:r>
      <w:r w:rsidRPr="00606BE0">
        <w:rPr>
          <w:rFonts w:asciiTheme="minorHAnsi" w:hAnsiTheme="minorHAnsi" w:cstheme="minorHAnsi"/>
          <w:sz w:val="22"/>
        </w:rPr>
        <w:br/>
        <w:t>E-mail: [•]</w:t>
      </w:r>
    </w:p>
    <w:p w14:paraId="5C1B330B" w14:textId="24744D13" w:rsidR="00304AAF" w:rsidRPr="00606BE0" w:rsidRDefault="00304AAF" w:rsidP="00304AAF">
      <w:pPr>
        <w:pStyle w:val="DGKVLevel3"/>
        <w:ind w:left="1440"/>
        <w:rPr>
          <w:rFonts w:asciiTheme="minorHAnsi" w:hAnsiTheme="minorHAnsi" w:cstheme="minorHAnsi"/>
          <w:sz w:val="22"/>
          <w:szCs w:val="22"/>
        </w:rPr>
      </w:pPr>
      <w:bookmarkStart w:id="1107" w:name="_Toc514073765"/>
      <w:bookmarkStart w:id="1108" w:name="_Toc514082576"/>
      <w:r w:rsidRPr="00606BE0">
        <w:rPr>
          <w:rFonts w:asciiTheme="minorHAnsi" w:hAnsiTheme="minorHAnsi" w:cstheme="minorHAnsi"/>
          <w:sz w:val="22"/>
          <w:szCs w:val="22"/>
        </w:rPr>
        <w:t xml:space="preserve">Всяка от Страните може да промени адреса си за кореспонденция, като уведоми за това другите Страни в съответствие с </w:t>
      </w:r>
      <w:r w:rsidR="001C568D" w:rsidRPr="00606BE0">
        <w:rPr>
          <w:rFonts w:asciiTheme="minorHAnsi" w:hAnsiTheme="minorHAnsi" w:cstheme="minorHAnsi"/>
          <w:sz w:val="22"/>
          <w:szCs w:val="22"/>
        </w:rPr>
        <w:t xml:space="preserve">клауза </w:t>
      </w:r>
      <w:r w:rsidRPr="00606BE0">
        <w:rPr>
          <w:rFonts w:asciiTheme="minorHAnsi" w:hAnsiTheme="minorHAnsi" w:cstheme="minorHAnsi"/>
          <w:sz w:val="22"/>
          <w:szCs w:val="22"/>
        </w:rPr>
        <w:fldChar w:fldCharType="begin"/>
      </w:r>
      <w:r w:rsidRPr="00606BE0">
        <w:rPr>
          <w:rFonts w:asciiTheme="minorHAnsi" w:hAnsiTheme="minorHAnsi" w:cstheme="minorHAnsi"/>
          <w:sz w:val="22"/>
          <w:szCs w:val="22"/>
        </w:rPr>
        <w:instrText xml:space="preserve"> REF _Ref482196922 \w \h  \* MERGEFORMAT </w:instrText>
      </w:r>
      <w:r w:rsidRPr="00606BE0">
        <w:rPr>
          <w:rFonts w:asciiTheme="minorHAnsi" w:hAnsiTheme="minorHAnsi" w:cstheme="minorHAnsi"/>
          <w:sz w:val="22"/>
          <w:szCs w:val="22"/>
        </w:rPr>
      </w:r>
      <w:r w:rsidRPr="00606BE0">
        <w:rPr>
          <w:rFonts w:asciiTheme="minorHAnsi" w:hAnsiTheme="minorHAnsi" w:cstheme="minorHAnsi"/>
          <w:sz w:val="22"/>
          <w:szCs w:val="22"/>
        </w:rPr>
        <w:fldChar w:fldCharType="separate"/>
      </w:r>
      <w:r w:rsidR="002D4678" w:rsidRPr="00606BE0">
        <w:rPr>
          <w:rFonts w:asciiTheme="minorHAnsi" w:hAnsiTheme="minorHAnsi" w:cstheme="minorHAnsi"/>
          <w:sz w:val="22"/>
          <w:szCs w:val="22"/>
        </w:rPr>
        <w:t>28.7(а)</w:t>
      </w:r>
      <w:r w:rsidRPr="00606BE0">
        <w:rPr>
          <w:rFonts w:asciiTheme="minorHAnsi" w:hAnsiTheme="minorHAnsi" w:cstheme="minorHAnsi"/>
          <w:sz w:val="22"/>
          <w:szCs w:val="22"/>
        </w:rPr>
        <w:fldChar w:fldCharType="end"/>
      </w:r>
      <w:r w:rsidRPr="00606BE0">
        <w:rPr>
          <w:rFonts w:asciiTheme="minorHAnsi" w:hAnsiTheme="minorHAnsi" w:cstheme="minorHAnsi"/>
          <w:sz w:val="22"/>
          <w:szCs w:val="22"/>
        </w:rPr>
        <w:t>. До получаването на съобщението за такава промяна, за валидно се смята връчването, направено на последния адрес, за който връчващата Страна е била надлежно уведомена.</w:t>
      </w:r>
      <w:bookmarkEnd w:id="1107"/>
      <w:bookmarkEnd w:id="1108"/>
      <w:r w:rsidRPr="00606BE0">
        <w:rPr>
          <w:rFonts w:asciiTheme="minorHAnsi" w:hAnsiTheme="minorHAnsi" w:cstheme="minorHAnsi"/>
          <w:sz w:val="22"/>
          <w:szCs w:val="22"/>
        </w:rPr>
        <w:t xml:space="preserve"> </w:t>
      </w:r>
    </w:p>
    <w:p w14:paraId="1A821EBD" w14:textId="77777777" w:rsidR="00304AAF" w:rsidRPr="00606BE0" w:rsidRDefault="00304AAF" w:rsidP="00304AAF">
      <w:pPr>
        <w:pStyle w:val="DGKVLevel3"/>
        <w:ind w:left="1440"/>
        <w:rPr>
          <w:rFonts w:asciiTheme="minorHAnsi" w:hAnsiTheme="minorHAnsi" w:cstheme="minorHAnsi"/>
          <w:sz w:val="22"/>
          <w:szCs w:val="22"/>
        </w:rPr>
      </w:pPr>
      <w:bookmarkStart w:id="1109" w:name="_Toc514073766"/>
      <w:bookmarkStart w:id="1110" w:name="_Toc514082577"/>
      <w:r w:rsidRPr="00606BE0">
        <w:rPr>
          <w:rFonts w:asciiTheme="minorHAnsi" w:hAnsiTheme="minorHAnsi" w:cstheme="minorHAnsi"/>
          <w:sz w:val="22"/>
          <w:szCs w:val="22"/>
        </w:rPr>
        <w:t>Всяко искане, съобщение или документ, които бъдат получени след 17:00 часа в мястото на получаване, се смятат връчени или направени на първия следващ Работен ден.</w:t>
      </w:r>
      <w:bookmarkEnd w:id="1109"/>
      <w:bookmarkEnd w:id="1110"/>
    </w:p>
    <w:p w14:paraId="0CE2082A" w14:textId="77777777" w:rsidR="00304AAF" w:rsidRPr="00606BE0" w:rsidRDefault="00304AAF" w:rsidP="00304AAF">
      <w:pPr>
        <w:pStyle w:val="DGKVLevel2"/>
        <w:keepNext/>
        <w:spacing w:before="120"/>
        <w:ind w:left="720"/>
        <w:rPr>
          <w:rFonts w:asciiTheme="minorHAnsi" w:hAnsiTheme="minorHAnsi" w:cstheme="minorHAnsi"/>
          <w:b/>
          <w:sz w:val="22"/>
          <w:szCs w:val="22"/>
        </w:rPr>
      </w:pPr>
      <w:bookmarkStart w:id="1111" w:name="_Toc514073767"/>
      <w:bookmarkStart w:id="1112" w:name="_Toc514082578"/>
      <w:r w:rsidRPr="00606BE0">
        <w:rPr>
          <w:rFonts w:asciiTheme="minorHAnsi" w:hAnsiTheme="minorHAnsi" w:cstheme="minorHAnsi"/>
          <w:b/>
          <w:sz w:val="22"/>
          <w:szCs w:val="22"/>
        </w:rPr>
        <w:t>Език</w:t>
      </w:r>
      <w:bookmarkEnd w:id="1111"/>
      <w:bookmarkEnd w:id="1112"/>
    </w:p>
    <w:p w14:paraId="565FDC05" w14:textId="77777777" w:rsidR="00304AAF" w:rsidRPr="00606BE0" w:rsidRDefault="00304AAF" w:rsidP="00304AAF">
      <w:pPr>
        <w:pStyle w:val="ListParagraph"/>
        <w:spacing w:before="120" w:after="120" w:line="300" w:lineRule="atLeast"/>
        <w:jc w:val="both"/>
        <w:rPr>
          <w:rFonts w:asciiTheme="minorHAnsi" w:hAnsiTheme="minorHAnsi" w:cstheme="minorHAnsi"/>
          <w:sz w:val="22"/>
        </w:rPr>
      </w:pPr>
      <w:r w:rsidRPr="00606BE0">
        <w:rPr>
          <w:rFonts w:asciiTheme="minorHAnsi" w:hAnsiTheme="minorHAnsi" w:cstheme="minorHAnsi"/>
          <w:sz w:val="22"/>
        </w:rPr>
        <w:t>Това Оперативно споразумение се сключва на български език. Всички документи и информация, които се предоставят или съобщения, които се правят по това Оперативно споразумение, следва да бъдат на български език или, ако са на друг език, следва да бъдат придружени с превод на български език, удостоверен от изпращащата Страна.  В този случай преведената на български език версия се смята за водеща в отношенията между Страните.</w:t>
      </w:r>
    </w:p>
    <w:p w14:paraId="36887E77" w14:textId="77777777" w:rsidR="00304AAF" w:rsidRPr="00606BE0" w:rsidRDefault="00304AAF" w:rsidP="00304AAF">
      <w:pPr>
        <w:pStyle w:val="DGKVLevel2"/>
        <w:spacing w:before="120"/>
        <w:ind w:left="720"/>
        <w:rPr>
          <w:rFonts w:asciiTheme="minorHAnsi" w:hAnsiTheme="minorHAnsi" w:cstheme="minorHAnsi"/>
          <w:b/>
          <w:sz w:val="22"/>
          <w:szCs w:val="22"/>
        </w:rPr>
      </w:pPr>
      <w:bookmarkStart w:id="1113" w:name="_Toc514073768"/>
      <w:bookmarkStart w:id="1114" w:name="_Toc514082579"/>
      <w:r w:rsidRPr="00606BE0">
        <w:rPr>
          <w:rFonts w:asciiTheme="minorHAnsi" w:hAnsiTheme="minorHAnsi" w:cstheme="minorHAnsi"/>
          <w:b/>
          <w:sz w:val="22"/>
          <w:szCs w:val="22"/>
        </w:rPr>
        <w:t xml:space="preserve">Противоречие с </w:t>
      </w:r>
      <w:r w:rsidRPr="00606BE0">
        <w:rPr>
          <w:rFonts w:asciiTheme="minorHAnsi" w:hAnsiTheme="minorHAnsi" w:cstheme="minorHAnsi"/>
          <w:b/>
          <w:sz w:val="22"/>
          <w:szCs w:val="22"/>
          <w:lang w:bidi="bg-BG"/>
        </w:rPr>
        <w:t>Устройствените</w:t>
      </w:r>
      <w:r w:rsidRPr="00606BE0">
        <w:rPr>
          <w:rFonts w:asciiTheme="minorHAnsi" w:hAnsiTheme="minorHAnsi" w:cstheme="minorHAnsi"/>
          <w:b/>
          <w:sz w:val="22"/>
          <w:szCs w:val="22"/>
        </w:rPr>
        <w:t xml:space="preserve"> документи</w:t>
      </w:r>
      <w:bookmarkEnd w:id="1113"/>
      <w:bookmarkEnd w:id="1114"/>
      <w:r w:rsidRPr="00606BE0">
        <w:rPr>
          <w:rFonts w:asciiTheme="minorHAnsi" w:hAnsiTheme="minorHAnsi" w:cstheme="minorHAnsi"/>
          <w:b/>
          <w:sz w:val="22"/>
          <w:szCs w:val="22"/>
        </w:rPr>
        <w:t xml:space="preserve"> </w:t>
      </w:r>
    </w:p>
    <w:p w14:paraId="2D685C1F" w14:textId="77777777" w:rsidR="00304AAF" w:rsidRPr="00606BE0" w:rsidRDefault="00304AAF" w:rsidP="00304AAF">
      <w:pPr>
        <w:pStyle w:val="ListParagraph"/>
        <w:spacing w:before="120" w:after="120" w:line="300" w:lineRule="atLeast"/>
        <w:jc w:val="both"/>
        <w:rPr>
          <w:rFonts w:asciiTheme="minorHAnsi" w:hAnsiTheme="minorHAnsi" w:cstheme="minorHAnsi"/>
          <w:sz w:val="22"/>
        </w:rPr>
      </w:pPr>
      <w:r w:rsidRPr="00606BE0">
        <w:rPr>
          <w:rFonts w:asciiTheme="minorHAnsi" w:hAnsiTheme="minorHAnsi" w:cstheme="minorHAnsi"/>
          <w:sz w:val="22"/>
        </w:rPr>
        <w:t xml:space="preserve">В случай на противоречие между разпоредбите на това Оперативно споразумение, които уреждат каквито и да е търговски въпроси и въпроси, които са свързани с корпоративното </w:t>
      </w:r>
      <w:r w:rsidRPr="00606BE0">
        <w:rPr>
          <w:rFonts w:asciiTheme="minorHAnsi" w:hAnsiTheme="minorHAnsi" w:cstheme="minorHAnsi"/>
          <w:sz w:val="22"/>
        </w:rPr>
        <w:lastRenderedPageBreak/>
        <w:t xml:space="preserve">устройство на Фонда, и </w:t>
      </w:r>
      <w:r w:rsidRPr="00606BE0">
        <w:rPr>
          <w:rFonts w:asciiTheme="minorHAnsi" w:hAnsiTheme="minorHAnsi" w:cstheme="minorHAnsi"/>
          <w:sz w:val="22"/>
          <w:lang w:bidi="bg-BG"/>
        </w:rPr>
        <w:t>Устройствените</w:t>
      </w:r>
      <w:r w:rsidRPr="00606BE0">
        <w:rPr>
          <w:rFonts w:asciiTheme="minorHAnsi" w:hAnsiTheme="minorHAnsi" w:cstheme="minorHAnsi"/>
          <w:sz w:val="22"/>
        </w:rPr>
        <w:t xml:space="preserve"> документи, разпоредбите на това Оперативно споразумение следва да имат предимство в отношенията между Страните.  Инвеститорите се задължават да упражняват правото си на глас и други права и правомощия, с които разполагат, по начин, че да породят действие разпоредбите на това Оперативно споразумение в отношенията между Страните и по отношение на Фонда, включително като осигурят имплементирането на разпоредбите на това Оперативно споразумение в </w:t>
      </w:r>
      <w:r w:rsidRPr="00606BE0">
        <w:rPr>
          <w:rFonts w:asciiTheme="minorHAnsi" w:hAnsiTheme="minorHAnsi" w:cstheme="minorHAnsi"/>
          <w:sz w:val="22"/>
          <w:lang w:bidi="bg-BG"/>
        </w:rPr>
        <w:t>Устройствените</w:t>
      </w:r>
      <w:r w:rsidRPr="00606BE0">
        <w:rPr>
          <w:rFonts w:asciiTheme="minorHAnsi" w:hAnsiTheme="minorHAnsi" w:cstheme="minorHAnsi"/>
          <w:sz w:val="22"/>
        </w:rPr>
        <w:t xml:space="preserve"> документи, доколкото това е необходимо.</w:t>
      </w:r>
    </w:p>
    <w:p w14:paraId="17A2D047" w14:textId="77777777" w:rsidR="00304AAF" w:rsidRPr="00606BE0" w:rsidRDefault="00304AAF" w:rsidP="00304AAF">
      <w:pPr>
        <w:pStyle w:val="DGKVLevel2"/>
        <w:spacing w:before="120"/>
        <w:ind w:left="720"/>
        <w:rPr>
          <w:rFonts w:asciiTheme="minorHAnsi" w:hAnsiTheme="minorHAnsi" w:cstheme="minorHAnsi"/>
          <w:b/>
          <w:sz w:val="22"/>
          <w:szCs w:val="22"/>
        </w:rPr>
      </w:pPr>
      <w:bookmarkStart w:id="1115" w:name="_Toc514073769"/>
      <w:bookmarkStart w:id="1116" w:name="_Toc514082580"/>
      <w:r w:rsidRPr="00606BE0">
        <w:rPr>
          <w:rFonts w:asciiTheme="minorHAnsi" w:hAnsiTheme="minorHAnsi" w:cstheme="minorHAnsi"/>
          <w:b/>
          <w:sz w:val="22"/>
          <w:szCs w:val="22"/>
        </w:rPr>
        <w:t>Средства за защита и Отказ от права</w:t>
      </w:r>
      <w:bookmarkEnd w:id="1115"/>
      <w:bookmarkEnd w:id="1116"/>
    </w:p>
    <w:p w14:paraId="5C1D046A" w14:textId="77777777" w:rsidR="00304AAF" w:rsidRPr="00606BE0" w:rsidRDefault="00304AAF" w:rsidP="00304AAF">
      <w:pPr>
        <w:pStyle w:val="ListParagraph"/>
        <w:spacing w:before="120" w:after="120" w:line="300" w:lineRule="atLeast"/>
        <w:jc w:val="both"/>
        <w:rPr>
          <w:rFonts w:asciiTheme="minorHAnsi" w:hAnsiTheme="minorHAnsi" w:cstheme="minorHAnsi"/>
          <w:sz w:val="22"/>
        </w:rPr>
      </w:pPr>
      <w:r w:rsidRPr="00606BE0">
        <w:rPr>
          <w:rFonts w:asciiTheme="minorHAnsi" w:hAnsiTheme="minorHAnsi" w:cstheme="minorHAnsi"/>
          <w:sz w:val="22"/>
        </w:rPr>
        <w:t>Ако която и да е от Страните не упражни или упражни със забава свое право, средство за защита, право да действа по своя преценка и усмотрение или свое правомощие, които произтичат от това Оперативно споразумение, тази забава или лиса на упражняване не се счита за отказ от право и не засяга упражняването на други права на тази Страна. Отказът от права да се упражни определено право не засяга възможността на отказалата се страна да упражнява, което и да е друго свое право по настоящото Оперативно споразумение. Всяко съгласие или отказ от право следва да бъде в писмена форма. Страните изрично и неотменимо се отказват, доколкото това е допустимо по закон, от всички свои права да оспорват действителността на това Оперативно споразумение и възможността същият да бъде изпълнен принудително, включително, но не само, правото да искат унищожаването или обявяването за нищожно на това Оперативно споразумение по каквито и да е причини, включително на основание грешка, липса или отпадане на основание, стопанска непоносимост, както и от правото да прекрати, да се откаже и/или по друг начин да направи недействително това Оперативно споразумение.</w:t>
      </w:r>
    </w:p>
    <w:p w14:paraId="603F416E" w14:textId="77777777" w:rsidR="00304AAF" w:rsidRPr="00606BE0" w:rsidRDefault="00304AAF" w:rsidP="00304AAF">
      <w:pPr>
        <w:pStyle w:val="DGKVLevel2"/>
        <w:spacing w:before="120"/>
        <w:ind w:left="720"/>
        <w:rPr>
          <w:rFonts w:asciiTheme="minorHAnsi" w:hAnsiTheme="minorHAnsi" w:cstheme="minorHAnsi"/>
          <w:b/>
          <w:sz w:val="22"/>
          <w:szCs w:val="22"/>
        </w:rPr>
      </w:pPr>
      <w:bookmarkStart w:id="1117" w:name="_Toc514073770"/>
      <w:bookmarkStart w:id="1118" w:name="_Toc514082581"/>
      <w:r w:rsidRPr="00606BE0">
        <w:rPr>
          <w:rFonts w:asciiTheme="minorHAnsi" w:hAnsiTheme="minorHAnsi" w:cstheme="minorHAnsi"/>
          <w:b/>
          <w:sz w:val="22"/>
          <w:szCs w:val="22"/>
        </w:rPr>
        <w:t>Частична недействителност</w:t>
      </w:r>
      <w:bookmarkEnd w:id="1117"/>
      <w:bookmarkEnd w:id="1118"/>
    </w:p>
    <w:p w14:paraId="75BDFA84" w14:textId="554FEE76" w:rsidR="00304AAF" w:rsidRPr="00606BE0" w:rsidRDefault="00304AAF" w:rsidP="00304AAF">
      <w:pPr>
        <w:pStyle w:val="ListParagraph"/>
        <w:spacing w:before="120" w:after="120" w:line="300" w:lineRule="atLeast"/>
        <w:jc w:val="both"/>
        <w:rPr>
          <w:rFonts w:asciiTheme="minorHAnsi" w:hAnsiTheme="minorHAnsi" w:cstheme="minorHAnsi"/>
          <w:sz w:val="22"/>
        </w:rPr>
      </w:pPr>
      <w:r w:rsidRPr="00606BE0">
        <w:rPr>
          <w:rFonts w:asciiTheme="minorHAnsi" w:hAnsiTheme="minorHAnsi" w:cstheme="minorHAnsi"/>
          <w:sz w:val="22"/>
        </w:rPr>
        <w:t>В случай че отделна разпоредба на Оперативното споразумение бъде обявена за недействителна или неподлежаща на изпълнение от съд, арбитраж или друг компетентен орган, останалите разпоредби на Оперативното споразумение, както и правата и задълженията на Страните, произтичащи от тях, запазват действието си.  Недействителната или неподлежащата на изпълнение разпоредба се счита за премахната от това Оперативно споразумение и следва бъде заменена добросъвестно от Страните с действителна, подлежаща на изпълнение и взаимно приемлива разпоредба, която се доближава в максимална степен до икономическия резултат на недействителната или неподлежащата на изпълнение разпоредба.</w:t>
      </w:r>
    </w:p>
    <w:p w14:paraId="144086D4" w14:textId="77777777" w:rsidR="00304AAF" w:rsidRPr="00606BE0" w:rsidRDefault="00304AAF" w:rsidP="00304AAF">
      <w:pPr>
        <w:pStyle w:val="DGKVLevel2"/>
        <w:keepNext/>
        <w:spacing w:before="120"/>
        <w:ind w:left="720"/>
        <w:rPr>
          <w:rFonts w:asciiTheme="minorHAnsi" w:hAnsiTheme="minorHAnsi" w:cstheme="minorHAnsi"/>
          <w:b/>
          <w:sz w:val="22"/>
          <w:szCs w:val="22"/>
        </w:rPr>
      </w:pPr>
      <w:bookmarkStart w:id="1119" w:name="_Toc514073771"/>
      <w:bookmarkStart w:id="1120" w:name="_Toc514082582"/>
      <w:r w:rsidRPr="00606BE0">
        <w:rPr>
          <w:rFonts w:asciiTheme="minorHAnsi" w:hAnsiTheme="minorHAnsi" w:cstheme="minorHAnsi"/>
          <w:b/>
          <w:sz w:val="22"/>
          <w:szCs w:val="22"/>
        </w:rPr>
        <w:t>Отделни екземпляри</w:t>
      </w:r>
      <w:bookmarkEnd w:id="1119"/>
      <w:bookmarkEnd w:id="1120"/>
    </w:p>
    <w:p w14:paraId="1B6B3288" w14:textId="0A8123A6" w:rsidR="00764A57" w:rsidRPr="00606BE0" w:rsidRDefault="00304AAF" w:rsidP="00304AAF">
      <w:pPr>
        <w:spacing w:before="120" w:after="120" w:line="300" w:lineRule="atLeast"/>
        <w:jc w:val="both"/>
        <w:rPr>
          <w:rFonts w:asciiTheme="minorHAnsi" w:hAnsiTheme="minorHAnsi" w:cstheme="minorHAnsi"/>
          <w:i/>
          <w:sz w:val="22"/>
        </w:rPr>
      </w:pPr>
      <w:r w:rsidRPr="00606BE0">
        <w:rPr>
          <w:rFonts w:asciiTheme="minorHAnsi" w:hAnsiTheme="minorHAnsi" w:cstheme="minorHAnsi"/>
          <w:sz w:val="22"/>
        </w:rPr>
        <w:t>Това Оперативно споразумение може да бъде подписано в отделни екземпляри от всяка отделна страна, всеки от които се счита за оригинал, а всички заедно съставляват едно и също Оперативно споразумение.</w:t>
      </w:r>
    </w:p>
    <w:p w14:paraId="7A7E53A2" w14:textId="77777777" w:rsidR="00C75851" w:rsidRPr="00606BE0" w:rsidRDefault="00C75851" w:rsidP="00910818">
      <w:pPr>
        <w:pStyle w:val="ListParagraph"/>
        <w:spacing w:before="120" w:after="120" w:line="300" w:lineRule="atLeast"/>
        <w:jc w:val="both"/>
        <w:rPr>
          <w:rFonts w:asciiTheme="minorHAnsi" w:hAnsiTheme="minorHAnsi" w:cstheme="minorHAnsi"/>
          <w:sz w:val="22"/>
        </w:rPr>
        <w:sectPr w:rsidR="00C75851" w:rsidRPr="00606BE0" w:rsidSect="00F7593C">
          <w:headerReference w:type="default" r:id="rId8"/>
          <w:footerReference w:type="default" r:id="rId9"/>
          <w:pgSz w:w="12240" w:h="15840"/>
          <w:pgMar w:top="1417" w:right="1417" w:bottom="1417" w:left="1417" w:header="720" w:footer="720" w:gutter="0"/>
          <w:cols w:space="720"/>
          <w:docGrid w:linePitch="360"/>
        </w:sectPr>
      </w:pPr>
    </w:p>
    <w:p w14:paraId="5B5B71F3" w14:textId="77777777" w:rsidR="00D57C7B" w:rsidRPr="00606BE0" w:rsidRDefault="00AB38C8" w:rsidP="00910818">
      <w:pPr>
        <w:spacing w:before="120" w:after="120" w:line="300" w:lineRule="atLeast"/>
        <w:jc w:val="both"/>
        <w:rPr>
          <w:rFonts w:asciiTheme="minorHAnsi" w:hAnsiTheme="minorHAnsi" w:cstheme="minorHAnsi"/>
          <w:sz w:val="22"/>
        </w:rPr>
      </w:pPr>
      <w:r w:rsidRPr="00606BE0">
        <w:rPr>
          <w:rFonts w:asciiTheme="minorHAnsi" w:hAnsiTheme="minorHAnsi" w:cstheme="minorHAnsi"/>
          <w:b/>
          <w:sz w:val="22"/>
        </w:rPr>
        <w:lastRenderedPageBreak/>
        <w:t>В ПОТВЪРЖДЕНИЕ НА</w:t>
      </w:r>
      <w:r w:rsidR="00C75851" w:rsidRPr="00606BE0">
        <w:rPr>
          <w:rFonts w:asciiTheme="minorHAnsi" w:hAnsiTheme="minorHAnsi" w:cstheme="minorHAnsi"/>
          <w:b/>
          <w:sz w:val="22"/>
        </w:rPr>
        <w:t xml:space="preserve"> КОЕТО, </w:t>
      </w:r>
      <w:r w:rsidR="00C75851" w:rsidRPr="00606BE0">
        <w:rPr>
          <w:rFonts w:asciiTheme="minorHAnsi" w:hAnsiTheme="minorHAnsi" w:cstheme="minorHAnsi"/>
          <w:sz w:val="22"/>
        </w:rPr>
        <w:t>Страните, лично или чрез свои надлежно упълномощени представители, подписваха от свое име това Оперативно споразумение на датата, посочена в неговото начало.</w:t>
      </w:r>
    </w:p>
    <w:p w14:paraId="5E2F5A1B" w14:textId="77777777" w:rsidR="000F40ED" w:rsidRPr="00606BE0" w:rsidRDefault="000F40ED" w:rsidP="00910818">
      <w:pPr>
        <w:spacing w:before="120" w:after="120" w:line="300" w:lineRule="atLeast"/>
        <w:jc w:val="both"/>
        <w:rPr>
          <w:rFonts w:asciiTheme="minorHAnsi" w:hAnsiTheme="minorHAnsi" w:cstheme="minorHAnsi"/>
          <w:sz w:val="22"/>
        </w:rPr>
      </w:pPr>
    </w:p>
    <w:p w14:paraId="59A0AE0D" w14:textId="77777777" w:rsidR="000F40ED" w:rsidRPr="00606BE0" w:rsidRDefault="000F40ED" w:rsidP="00910818">
      <w:pPr>
        <w:spacing w:before="120" w:after="120" w:line="300" w:lineRule="atLeast"/>
        <w:jc w:val="both"/>
        <w:rPr>
          <w:rFonts w:asciiTheme="minorHAnsi" w:hAnsiTheme="minorHAnsi" w:cstheme="minorHAnsi"/>
          <w:sz w:val="22"/>
        </w:rPr>
      </w:pPr>
    </w:p>
    <w:p w14:paraId="04420650" w14:textId="77777777" w:rsidR="000F40ED" w:rsidRPr="00606BE0" w:rsidRDefault="000F40ED" w:rsidP="00910818">
      <w:pPr>
        <w:spacing w:before="120" w:after="120" w:line="300" w:lineRule="atLeast"/>
        <w:jc w:val="both"/>
        <w:rPr>
          <w:rFonts w:asciiTheme="minorHAnsi" w:hAnsiTheme="minorHAnsi" w:cstheme="minorHAnsi"/>
          <w:sz w:val="22"/>
        </w:rPr>
      </w:pPr>
    </w:p>
    <w:p w14:paraId="73F8D984" w14:textId="77777777" w:rsidR="002E27EC" w:rsidRPr="00606BE0" w:rsidRDefault="002E27EC" w:rsidP="00910818">
      <w:pPr>
        <w:spacing w:before="120" w:after="120" w:line="300" w:lineRule="atLeast"/>
        <w:jc w:val="both"/>
        <w:rPr>
          <w:rFonts w:asciiTheme="minorHAnsi" w:hAnsiTheme="minorHAnsi" w:cstheme="minorHAnsi"/>
          <w:sz w:val="22"/>
        </w:rPr>
      </w:pPr>
    </w:p>
    <w:p w14:paraId="2CBD8E79" w14:textId="77777777" w:rsidR="002E27EC" w:rsidRPr="00606BE0" w:rsidRDefault="002E27EC" w:rsidP="00910818">
      <w:pPr>
        <w:spacing w:before="120" w:after="120" w:line="300" w:lineRule="atLeast"/>
        <w:jc w:val="both"/>
        <w:rPr>
          <w:rFonts w:asciiTheme="minorHAnsi" w:hAnsiTheme="minorHAnsi" w:cstheme="minorHAnsi"/>
          <w:sz w:val="22"/>
        </w:rPr>
      </w:pPr>
    </w:p>
    <w:p w14:paraId="7F0F729F" w14:textId="77777777" w:rsidR="002E27EC" w:rsidRPr="00606BE0" w:rsidRDefault="002E27EC" w:rsidP="00910818">
      <w:pPr>
        <w:spacing w:before="120" w:after="120" w:line="300" w:lineRule="atLeast"/>
        <w:jc w:val="both"/>
        <w:rPr>
          <w:rFonts w:asciiTheme="minorHAnsi" w:hAnsiTheme="minorHAnsi" w:cstheme="minorHAnsi"/>
          <w:sz w:val="22"/>
        </w:rPr>
      </w:pPr>
      <w:r w:rsidRPr="00606BE0">
        <w:rPr>
          <w:rFonts w:asciiTheme="minorHAnsi" w:hAnsiTheme="minorHAnsi" w:cstheme="minorHAnsi"/>
          <w:sz w:val="22"/>
        </w:rPr>
        <w:t xml:space="preserve">За и от името на </w:t>
      </w:r>
      <w:r w:rsidRPr="00606BE0">
        <w:rPr>
          <w:rFonts w:asciiTheme="minorHAnsi" w:hAnsiTheme="minorHAnsi" w:cstheme="minorHAnsi"/>
          <w:b/>
          <w:sz w:val="22"/>
        </w:rPr>
        <w:t>„ФОНД МЕНИДЖЪР НА ФИНАНСОВИ ИНСТРУМЕНТИ В БЪЛГАРИЯ“ ЕАД</w:t>
      </w:r>
      <w:r w:rsidRPr="00606BE0">
        <w:rPr>
          <w:rFonts w:asciiTheme="minorHAnsi" w:hAnsiTheme="minorHAnsi" w:cstheme="minorHAnsi"/>
          <w:sz w:val="22"/>
        </w:rPr>
        <w:t>:</w:t>
      </w:r>
    </w:p>
    <w:p w14:paraId="0EAD4696" w14:textId="77777777" w:rsidR="002E27EC" w:rsidRPr="00606BE0" w:rsidRDefault="002E27EC" w:rsidP="00910818">
      <w:pPr>
        <w:spacing w:before="120" w:after="120" w:line="300" w:lineRule="atLeast"/>
        <w:jc w:val="both"/>
        <w:rPr>
          <w:rFonts w:asciiTheme="minorHAnsi" w:hAnsiTheme="minorHAnsi" w:cstheme="minorHAnsi"/>
          <w:sz w:val="22"/>
        </w:rPr>
      </w:pPr>
    </w:p>
    <w:p w14:paraId="28798FAE" w14:textId="77777777" w:rsidR="002E27EC" w:rsidRPr="00606BE0" w:rsidRDefault="002E27EC" w:rsidP="00910818">
      <w:pPr>
        <w:spacing w:before="120" w:after="120" w:line="300" w:lineRule="atLeast"/>
        <w:jc w:val="both"/>
        <w:rPr>
          <w:rFonts w:asciiTheme="minorHAnsi" w:hAnsiTheme="minorHAnsi" w:cstheme="minorHAnsi"/>
          <w:sz w:val="22"/>
        </w:rPr>
      </w:pPr>
      <w:r w:rsidRPr="00606BE0">
        <w:rPr>
          <w:rFonts w:asciiTheme="minorHAnsi" w:hAnsiTheme="minorHAnsi" w:cstheme="minorHAnsi"/>
          <w:sz w:val="22"/>
        </w:rPr>
        <w:t>_________________________________</w:t>
      </w:r>
      <w:r w:rsidRPr="00606BE0">
        <w:rPr>
          <w:rFonts w:asciiTheme="minorHAnsi" w:hAnsiTheme="minorHAnsi" w:cstheme="minorHAnsi"/>
          <w:sz w:val="22"/>
        </w:rPr>
        <w:tab/>
      </w:r>
      <w:r w:rsidRPr="00606BE0">
        <w:rPr>
          <w:rFonts w:asciiTheme="minorHAnsi" w:hAnsiTheme="minorHAnsi" w:cstheme="minorHAnsi"/>
          <w:sz w:val="22"/>
        </w:rPr>
        <w:tab/>
        <w:t>_________________________________</w:t>
      </w:r>
      <w:r w:rsidRPr="00606BE0">
        <w:rPr>
          <w:rFonts w:asciiTheme="minorHAnsi" w:hAnsiTheme="minorHAnsi" w:cstheme="minorHAnsi"/>
          <w:sz w:val="22"/>
        </w:rPr>
        <w:br/>
        <w:t>Име: [●]</w:t>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t>Име:[●]</w:t>
      </w:r>
      <w:r w:rsidRPr="00606BE0">
        <w:rPr>
          <w:rFonts w:asciiTheme="minorHAnsi" w:hAnsiTheme="minorHAnsi" w:cstheme="minorHAnsi"/>
          <w:sz w:val="22"/>
        </w:rPr>
        <w:br/>
        <w:t xml:space="preserve">Качество: [●] </w:t>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t>Качество: [●]</w:t>
      </w:r>
    </w:p>
    <w:p w14:paraId="5A89DFF9" w14:textId="77777777" w:rsidR="002E27EC" w:rsidRPr="00606BE0" w:rsidRDefault="002E27EC" w:rsidP="00910818">
      <w:pPr>
        <w:spacing w:before="120" w:after="120" w:line="300" w:lineRule="atLeast"/>
        <w:jc w:val="both"/>
        <w:rPr>
          <w:rFonts w:asciiTheme="minorHAnsi" w:hAnsiTheme="minorHAnsi" w:cstheme="minorHAnsi"/>
          <w:sz w:val="22"/>
        </w:rPr>
      </w:pPr>
    </w:p>
    <w:p w14:paraId="76624485" w14:textId="77777777" w:rsidR="000F40ED" w:rsidRPr="00606BE0" w:rsidRDefault="000F40ED" w:rsidP="00910818">
      <w:pPr>
        <w:spacing w:before="120" w:after="120" w:line="300" w:lineRule="atLeast"/>
        <w:jc w:val="both"/>
        <w:rPr>
          <w:rFonts w:asciiTheme="minorHAnsi" w:hAnsiTheme="minorHAnsi" w:cstheme="minorHAnsi"/>
          <w:sz w:val="22"/>
        </w:rPr>
      </w:pPr>
    </w:p>
    <w:p w14:paraId="32EBA631" w14:textId="77777777" w:rsidR="002E27EC" w:rsidRPr="00606BE0" w:rsidRDefault="002E27EC" w:rsidP="00910818">
      <w:pPr>
        <w:spacing w:before="120" w:after="120" w:line="300" w:lineRule="atLeast"/>
        <w:jc w:val="both"/>
        <w:rPr>
          <w:rFonts w:asciiTheme="minorHAnsi" w:hAnsiTheme="minorHAnsi" w:cstheme="minorHAnsi"/>
          <w:sz w:val="22"/>
        </w:rPr>
      </w:pPr>
    </w:p>
    <w:p w14:paraId="155373A7" w14:textId="77777777" w:rsidR="002E27EC" w:rsidRPr="00606BE0" w:rsidRDefault="002E27EC" w:rsidP="00910818">
      <w:pPr>
        <w:spacing w:before="120" w:after="120" w:line="300" w:lineRule="atLeast"/>
        <w:jc w:val="both"/>
        <w:rPr>
          <w:rFonts w:asciiTheme="minorHAnsi" w:hAnsiTheme="minorHAnsi" w:cstheme="minorHAnsi"/>
          <w:sz w:val="22"/>
        </w:rPr>
      </w:pPr>
    </w:p>
    <w:p w14:paraId="3D889CF1" w14:textId="77777777" w:rsidR="002E27EC" w:rsidRPr="00606BE0" w:rsidRDefault="002E27EC" w:rsidP="00910818">
      <w:pPr>
        <w:spacing w:before="120" w:after="120" w:line="300" w:lineRule="atLeast"/>
        <w:jc w:val="both"/>
        <w:rPr>
          <w:rFonts w:asciiTheme="minorHAnsi" w:hAnsiTheme="minorHAnsi" w:cstheme="minorHAnsi"/>
          <w:sz w:val="22"/>
        </w:rPr>
      </w:pPr>
      <w:r w:rsidRPr="00606BE0">
        <w:rPr>
          <w:rFonts w:asciiTheme="minorHAnsi" w:hAnsiTheme="minorHAnsi" w:cstheme="minorHAnsi"/>
          <w:sz w:val="22"/>
        </w:rPr>
        <w:t xml:space="preserve">За и от името на </w:t>
      </w:r>
      <w:r w:rsidRPr="00606BE0">
        <w:rPr>
          <w:rFonts w:asciiTheme="minorHAnsi" w:hAnsiTheme="minorHAnsi" w:cstheme="minorHAnsi"/>
          <w:b/>
          <w:sz w:val="22"/>
        </w:rPr>
        <w:t>[</w:t>
      </w:r>
      <w:r w:rsidRPr="00606BE0">
        <w:rPr>
          <w:rFonts w:asciiTheme="minorHAnsi" w:hAnsiTheme="minorHAnsi" w:cstheme="minorHAnsi"/>
          <w:b/>
          <w:i/>
          <w:sz w:val="22"/>
        </w:rPr>
        <w:t>наименование на изпълнителя</w:t>
      </w:r>
      <w:r w:rsidRPr="00606BE0">
        <w:rPr>
          <w:rFonts w:asciiTheme="minorHAnsi" w:hAnsiTheme="minorHAnsi" w:cstheme="minorHAnsi"/>
          <w:b/>
          <w:sz w:val="22"/>
        </w:rPr>
        <w:t>]</w:t>
      </w:r>
      <w:r w:rsidRPr="00606BE0">
        <w:rPr>
          <w:rFonts w:asciiTheme="minorHAnsi" w:hAnsiTheme="minorHAnsi" w:cstheme="minorHAnsi"/>
          <w:sz w:val="22"/>
        </w:rPr>
        <w:t>:</w:t>
      </w:r>
    </w:p>
    <w:p w14:paraId="3CF9AA22" w14:textId="77777777" w:rsidR="002E27EC" w:rsidRPr="00606BE0" w:rsidRDefault="002E27EC" w:rsidP="00910818">
      <w:pPr>
        <w:spacing w:before="120" w:after="120" w:line="300" w:lineRule="atLeast"/>
        <w:jc w:val="both"/>
        <w:rPr>
          <w:rFonts w:asciiTheme="minorHAnsi" w:hAnsiTheme="minorHAnsi" w:cstheme="minorHAnsi"/>
          <w:sz w:val="22"/>
        </w:rPr>
      </w:pPr>
    </w:p>
    <w:p w14:paraId="5100B95C" w14:textId="77777777" w:rsidR="002E27EC" w:rsidRPr="00606BE0" w:rsidRDefault="002E27EC" w:rsidP="00910818">
      <w:pPr>
        <w:spacing w:before="120" w:after="120" w:line="300" w:lineRule="atLeast"/>
        <w:jc w:val="both"/>
        <w:rPr>
          <w:rFonts w:asciiTheme="minorHAnsi" w:hAnsiTheme="minorHAnsi" w:cstheme="minorHAnsi"/>
          <w:sz w:val="22"/>
        </w:rPr>
      </w:pPr>
      <w:r w:rsidRPr="00606BE0">
        <w:rPr>
          <w:rFonts w:asciiTheme="minorHAnsi" w:hAnsiTheme="minorHAnsi" w:cstheme="minorHAnsi"/>
          <w:sz w:val="22"/>
        </w:rPr>
        <w:t>_________________________________</w:t>
      </w:r>
      <w:r w:rsidRPr="00606BE0">
        <w:rPr>
          <w:rFonts w:asciiTheme="minorHAnsi" w:hAnsiTheme="minorHAnsi" w:cstheme="minorHAnsi"/>
          <w:sz w:val="22"/>
        </w:rPr>
        <w:tab/>
      </w:r>
      <w:r w:rsidRPr="00606BE0">
        <w:rPr>
          <w:rFonts w:asciiTheme="minorHAnsi" w:hAnsiTheme="minorHAnsi" w:cstheme="minorHAnsi"/>
          <w:sz w:val="22"/>
        </w:rPr>
        <w:tab/>
        <w:t>_________________________________</w:t>
      </w:r>
      <w:r w:rsidRPr="00606BE0">
        <w:rPr>
          <w:rFonts w:asciiTheme="minorHAnsi" w:hAnsiTheme="minorHAnsi" w:cstheme="minorHAnsi"/>
          <w:sz w:val="22"/>
        </w:rPr>
        <w:br/>
        <w:t>Име: [●]</w:t>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t>Име:[●]</w:t>
      </w:r>
      <w:r w:rsidRPr="00606BE0">
        <w:rPr>
          <w:rFonts w:asciiTheme="minorHAnsi" w:hAnsiTheme="minorHAnsi" w:cstheme="minorHAnsi"/>
          <w:sz w:val="22"/>
        </w:rPr>
        <w:br/>
        <w:t xml:space="preserve">Качество: [●] </w:t>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r>
      <w:r w:rsidRPr="00606BE0">
        <w:rPr>
          <w:rFonts w:asciiTheme="minorHAnsi" w:hAnsiTheme="minorHAnsi" w:cstheme="minorHAnsi"/>
          <w:sz w:val="22"/>
        </w:rPr>
        <w:tab/>
        <w:t>Качество: [●]</w:t>
      </w:r>
    </w:p>
    <w:p w14:paraId="23D3E48D" w14:textId="77777777" w:rsidR="002E27EC" w:rsidRPr="00606BE0" w:rsidRDefault="002E27EC" w:rsidP="00910818">
      <w:pPr>
        <w:spacing w:before="120" w:after="120" w:line="300" w:lineRule="atLeast"/>
        <w:jc w:val="both"/>
        <w:rPr>
          <w:rFonts w:asciiTheme="minorHAnsi" w:hAnsiTheme="minorHAnsi" w:cstheme="minorHAnsi"/>
          <w:sz w:val="22"/>
        </w:rPr>
      </w:pPr>
    </w:p>
    <w:p w14:paraId="12F3BECE" w14:textId="77777777" w:rsidR="000F40ED" w:rsidRPr="00606BE0" w:rsidRDefault="000F40ED" w:rsidP="00910818">
      <w:pPr>
        <w:spacing w:before="120" w:after="120" w:line="300" w:lineRule="atLeast"/>
        <w:jc w:val="both"/>
        <w:rPr>
          <w:rFonts w:asciiTheme="minorHAnsi" w:hAnsiTheme="minorHAnsi" w:cstheme="minorHAnsi"/>
          <w:sz w:val="22"/>
        </w:rPr>
      </w:pPr>
    </w:p>
    <w:p w14:paraId="2BEBA68D" w14:textId="77777777" w:rsidR="000F40ED" w:rsidRPr="00E910BA" w:rsidRDefault="000F40ED" w:rsidP="00910818">
      <w:pPr>
        <w:spacing w:before="120" w:after="120" w:line="300" w:lineRule="atLeast"/>
        <w:jc w:val="both"/>
        <w:rPr>
          <w:rFonts w:ascii="Calibri" w:hAnsi="Calibri" w:cs="Calibri"/>
          <w:sz w:val="22"/>
        </w:rPr>
        <w:sectPr w:rsidR="000F40ED" w:rsidRPr="00E910BA" w:rsidSect="00F7593C">
          <w:pgSz w:w="12240" w:h="15840"/>
          <w:pgMar w:top="1417" w:right="1417" w:bottom="1417" w:left="1417" w:header="720" w:footer="720" w:gutter="0"/>
          <w:cols w:space="720"/>
          <w:docGrid w:linePitch="360"/>
        </w:sectPr>
      </w:pPr>
    </w:p>
    <w:p w14:paraId="0A612E2B" w14:textId="70EE4B82" w:rsidR="000366D5" w:rsidRPr="003C2387" w:rsidRDefault="00DD2A83" w:rsidP="008D6EAF">
      <w:pPr>
        <w:pStyle w:val="DGKVSchedule"/>
        <w:rPr>
          <w:rFonts w:asciiTheme="minorHAnsi" w:hAnsiTheme="minorHAnsi" w:cstheme="minorHAnsi"/>
          <w:sz w:val="22"/>
          <w:szCs w:val="22"/>
        </w:rPr>
      </w:pPr>
      <w:r w:rsidRPr="003C2387">
        <w:rPr>
          <w:rFonts w:asciiTheme="minorHAnsi" w:hAnsiTheme="minorHAnsi" w:cstheme="minorHAnsi"/>
          <w:sz w:val="22"/>
          <w:szCs w:val="22"/>
        </w:rPr>
        <w:lastRenderedPageBreak/>
        <w:br/>
      </w:r>
      <w:bookmarkStart w:id="1121" w:name="_Ref487788814"/>
      <w:bookmarkStart w:id="1122" w:name="_Toc487910590"/>
      <w:bookmarkStart w:id="1123" w:name="_Toc504148908"/>
      <w:bookmarkStart w:id="1124" w:name="_Toc505092988"/>
      <w:bookmarkStart w:id="1125" w:name="_Toc506488377"/>
      <w:bookmarkStart w:id="1126" w:name="_Toc514073772"/>
      <w:bookmarkStart w:id="1127" w:name="_Toc514082583"/>
      <w:bookmarkStart w:id="1128" w:name="_Toc514086789"/>
      <w:bookmarkStart w:id="1129" w:name="_Toc514139596"/>
      <w:r w:rsidRPr="003C2387">
        <w:rPr>
          <w:rFonts w:asciiTheme="minorHAnsi" w:hAnsiTheme="minorHAnsi" w:cstheme="minorHAnsi"/>
          <w:sz w:val="22"/>
          <w:szCs w:val="22"/>
        </w:rPr>
        <w:t xml:space="preserve">Определения и </w:t>
      </w:r>
      <w:r w:rsidR="00412CF2" w:rsidRPr="003C2387">
        <w:rPr>
          <w:rFonts w:asciiTheme="minorHAnsi" w:hAnsiTheme="minorHAnsi" w:cstheme="minorHAnsi"/>
          <w:sz w:val="22"/>
          <w:szCs w:val="22"/>
        </w:rPr>
        <w:t>Правила за т</w:t>
      </w:r>
      <w:r w:rsidRPr="003C2387">
        <w:rPr>
          <w:rFonts w:asciiTheme="minorHAnsi" w:hAnsiTheme="minorHAnsi" w:cstheme="minorHAnsi"/>
          <w:sz w:val="22"/>
          <w:szCs w:val="22"/>
        </w:rPr>
        <w:t>ълкуване</w:t>
      </w:r>
      <w:bookmarkEnd w:id="1121"/>
      <w:bookmarkEnd w:id="1122"/>
      <w:bookmarkEnd w:id="1123"/>
      <w:bookmarkEnd w:id="1124"/>
      <w:bookmarkEnd w:id="1125"/>
      <w:bookmarkEnd w:id="1126"/>
      <w:bookmarkEnd w:id="1127"/>
      <w:bookmarkEnd w:id="1128"/>
      <w:bookmarkEnd w:id="1129"/>
    </w:p>
    <w:p w14:paraId="4D34CAE9" w14:textId="77777777" w:rsidR="00423562" w:rsidRPr="003C2387" w:rsidRDefault="005B53D9" w:rsidP="00910818">
      <w:pPr>
        <w:pStyle w:val="DGKVSchL2"/>
        <w:rPr>
          <w:rFonts w:asciiTheme="minorHAnsi" w:hAnsiTheme="minorHAnsi" w:cstheme="minorHAnsi"/>
          <w:sz w:val="22"/>
          <w:szCs w:val="22"/>
        </w:rPr>
      </w:pPr>
      <w:bookmarkStart w:id="1130" w:name="_Toc514073773"/>
      <w:bookmarkStart w:id="1131" w:name="_Toc514082584"/>
      <w:r w:rsidRPr="003C2387">
        <w:rPr>
          <w:rFonts w:asciiTheme="minorHAnsi" w:hAnsiTheme="minorHAnsi" w:cstheme="minorHAnsi"/>
          <w:sz w:val="22"/>
          <w:szCs w:val="22"/>
        </w:rPr>
        <w:t>Дефинирани термини</w:t>
      </w:r>
      <w:bookmarkEnd w:id="1130"/>
      <w:bookmarkEnd w:id="1131"/>
    </w:p>
    <w:p w14:paraId="7D593BAF" w14:textId="77777777" w:rsidR="00DC3A4A" w:rsidRPr="003C2387" w:rsidRDefault="005B53D9" w:rsidP="00910818">
      <w:pPr>
        <w:pStyle w:val="DGKVSchL3"/>
        <w:rPr>
          <w:rFonts w:asciiTheme="minorHAnsi" w:hAnsiTheme="minorHAnsi" w:cstheme="minorHAnsi"/>
          <w:sz w:val="22"/>
          <w:szCs w:val="22"/>
          <w:lang w:val="bg-BG"/>
        </w:rPr>
      </w:pPr>
      <w:bookmarkStart w:id="1132" w:name="_Toc514073774"/>
      <w:bookmarkStart w:id="1133" w:name="_Toc514082585"/>
      <w:r w:rsidRPr="003C2387">
        <w:rPr>
          <w:rFonts w:asciiTheme="minorHAnsi" w:hAnsiTheme="minorHAnsi" w:cstheme="minorHAnsi"/>
          <w:sz w:val="22"/>
          <w:szCs w:val="22"/>
          <w:lang w:val="bg-BG"/>
        </w:rPr>
        <w:t>В това Оперативно споразумение и в Приложенията, освен ако контекстът не налага друго, следните думи и изрази, използвани с главна буква, имат следното значение:</w:t>
      </w:r>
      <w:bookmarkEnd w:id="1132"/>
      <w:bookmarkEnd w:id="1133"/>
    </w:p>
    <w:p w14:paraId="6353B01E" w14:textId="1CBD932B"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„Бизнес план“</w:t>
      </w:r>
      <w:r w:rsidRPr="003C2387">
        <w:rPr>
          <w:rFonts w:asciiTheme="minorHAnsi" w:hAnsiTheme="minorHAnsi" w:cstheme="minorHAnsi"/>
          <w:sz w:val="22"/>
          <w:szCs w:val="22"/>
        </w:rPr>
        <w:t xml:space="preserve"> означава бизнес плана на Фонд мениджъра, така както е посочен в </w:t>
      </w:r>
      <w:r w:rsidR="001C568D" w:rsidRPr="003C2387">
        <w:rPr>
          <w:rFonts w:asciiTheme="minorHAnsi" w:hAnsiTheme="minorHAnsi" w:cstheme="minorHAnsi"/>
          <w:sz w:val="22"/>
          <w:szCs w:val="22"/>
        </w:rPr>
        <w:t xml:space="preserve">Техническото </w:t>
      </w:r>
      <w:r w:rsidRPr="003C2387">
        <w:rPr>
          <w:rFonts w:asciiTheme="minorHAnsi" w:hAnsiTheme="minorHAnsi" w:cstheme="minorHAnsi"/>
          <w:sz w:val="22"/>
          <w:szCs w:val="22"/>
        </w:rPr>
        <w:t xml:space="preserve">предложение към офертата на Изпълнителя, подадено в рамките на Процедурата по ЗОП и приложен като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_Ref489306991 \r \h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Приложение № 3</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1C985F5E"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„Вреди“</w:t>
      </w:r>
      <w:r w:rsidRPr="003C2387">
        <w:rPr>
          <w:rFonts w:asciiTheme="minorHAnsi" w:hAnsiTheme="minorHAnsi" w:cstheme="minorHAnsi"/>
          <w:sz w:val="22"/>
          <w:szCs w:val="22"/>
        </w:rPr>
        <w:t xml:space="preserve"> означава всяка загуба, вреда, иск, отговорност, действие, искане, разход или разноски (или правни разноски, свързани с тях) или данък или някое или всички от предходно изброените.</w:t>
      </w:r>
    </w:p>
    <w:p w14:paraId="1C8F6547" w14:textId="7FCFC4F8"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„Вътрешни политики“</w:t>
      </w:r>
      <w:r w:rsidRPr="003C2387">
        <w:rPr>
          <w:rFonts w:asciiTheme="minorHAnsi" w:hAnsiTheme="minorHAnsi" w:cstheme="minorHAnsi"/>
          <w:sz w:val="22"/>
          <w:szCs w:val="22"/>
        </w:rPr>
        <w:t xml:space="preserve"> означава политиките, свързани с дейността на Фонда, из</w:t>
      </w:r>
      <w:r w:rsidR="004D79CF" w:rsidRPr="003C2387">
        <w:rPr>
          <w:rFonts w:asciiTheme="minorHAnsi" w:hAnsiTheme="minorHAnsi" w:cstheme="minorHAnsi"/>
          <w:sz w:val="22"/>
          <w:szCs w:val="22"/>
        </w:rPr>
        <w:t xml:space="preserve">искуеми съгласно Регламентите за </w:t>
      </w:r>
      <w:r w:rsidR="000C68AC" w:rsidRPr="003C2387">
        <w:rPr>
          <w:rFonts w:asciiTheme="minorHAnsi" w:hAnsiTheme="minorHAnsi" w:cstheme="minorHAnsi"/>
          <w:sz w:val="22"/>
          <w:szCs w:val="22"/>
        </w:rPr>
        <w:t>ЕСИФ</w:t>
      </w:r>
      <w:r w:rsidRPr="003C2387">
        <w:rPr>
          <w:rFonts w:asciiTheme="minorHAnsi" w:hAnsiTheme="minorHAnsi" w:cstheme="minorHAnsi"/>
          <w:sz w:val="22"/>
          <w:szCs w:val="22"/>
        </w:rPr>
        <w:t xml:space="preserve">, които съгласно </w:t>
      </w:r>
      <w:r w:rsidR="001C568D" w:rsidRPr="003C2387">
        <w:rPr>
          <w:rFonts w:asciiTheme="minorHAnsi" w:hAnsiTheme="minorHAnsi" w:cstheme="minorHAnsi"/>
          <w:sz w:val="22"/>
          <w:szCs w:val="22"/>
        </w:rPr>
        <w:t xml:space="preserve">Техническото </w:t>
      </w:r>
      <w:r w:rsidRPr="003C2387">
        <w:rPr>
          <w:rFonts w:asciiTheme="minorHAnsi" w:hAnsiTheme="minorHAnsi" w:cstheme="minorHAnsi"/>
          <w:sz w:val="22"/>
          <w:szCs w:val="22"/>
        </w:rPr>
        <w:t>предложение към офертата на Изпълнителя, включват: [●]</w:t>
      </w:r>
      <w:r w:rsidR="00317B0F" w:rsidRPr="003C2387">
        <w:rPr>
          <w:rStyle w:val="FootnoteReference"/>
          <w:rFonts w:asciiTheme="minorHAnsi" w:hAnsiTheme="minorHAnsi" w:cstheme="minorHAnsi"/>
          <w:sz w:val="22"/>
          <w:szCs w:val="22"/>
        </w:rPr>
        <w:footnoteReference w:id="52"/>
      </w:r>
      <w:r w:rsidR="000F40ED" w:rsidRPr="003C2387">
        <w:rPr>
          <w:rFonts w:asciiTheme="minorHAnsi" w:hAnsiTheme="minorHAnsi" w:cstheme="minorHAnsi"/>
          <w:sz w:val="22"/>
          <w:szCs w:val="22"/>
        </w:rPr>
        <w:t>.</w:t>
      </w:r>
    </w:p>
    <w:p w14:paraId="442D1D40"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„Данък“</w:t>
      </w:r>
      <w:r w:rsidRPr="003C2387">
        <w:rPr>
          <w:rFonts w:asciiTheme="minorHAnsi" w:hAnsiTheme="minorHAnsi" w:cstheme="minorHAnsi"/>
          <w:sz w:val="22"/>
          <w:szCs w:val="22"/>
        </w:rPr>
        <w:t xml:space="preserve"> означава всички данъци, облагания, налози, мита, такси или удръжки от какъвто и да е вид, когато и където са наложени заедно с лихви, санкции, глоби или добавки (ако има такива), както и всички разумни разходи, свързани с обжалване на искания за такива данъци, лихви или санкции.  </w:t>
      </w:r>
    </w:p>
    <w:p w14:paraId="11C7EC88" w14:textId="0FF305CA"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„Дата на плащане</w:t>
      </w:r>
      <w:r w:rsidR="00B56C71" w:rsidRPr="003C2387">
        <w:rPr>
          <w:rFonts w:asciiTheme="minorHAnsi" w:hAnsiTheme="minorHAnsi" w:cstheme="minorHAnsi"/>
          <w:b/>
          <w:sz w:val="22"/>
          <w:szCs w:val="22"/>
        </w:rPr>
        <w:t>“</w:t>
      </w:r>
      <w:r w:rsidR="00B56C71" w:rsidRPr="003C2387">
        <w:rPr>
          <w:rFonts w:asciiTheme="minorHAnsi" w:hAnsiTheme="minorHAnsi" w:cstheme="minorHAnsi"/>
          <w:sz w:val="22"/>
          <w:szCs w:val="22"/>
        </w:rPr>
        <w:t xml:space="preserve"> има значението</w:t>
      </w:r>
      <w:r w:rsidR="00506BB3" w:rsidRPr="003C2387">
        <w:rPr>
          <w:rFonts w:asciiTheme="minorHAnsi" w:hAnsiTheme="minorHAnsi" w:cstheme="minorHAnsi"/>
          <w:sz w:val="22"/>
          <w:szCs w:val="22"/>
        </w:rPr>
        <w:t>,</w:t>
      </w:r>
      <w:r w:rsidR="00B56C71" w:rsidRPr="003C2387">
        <w:rPr>
          <w:rFonts w:asciiTheme="minorHAnsi" w:hAnsiTheme="minorHAnsi" w:cstheme="minorHAnsi"/>
          <w:sz w:val="22"/>
          <w:szCs w:val="22"/>
        </w:rPr>
        <w:t xml:space="preserve"> дадено в </w:t>
      </w:r>
      <w:r w:rsidR="001C568D" w:rsidRPr="003C2387">
        <w:rPr>
          <w:rFonts w:asciiTheme="minorHAnsi" w:hAnsiTheme="minorHAnsi" w:cstheme="minorHAnsi"/>
          <w:sz w:val="22"/>
          <w:szCs w:val="22"/>
        </w:rPr>
        <w:t>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_Ref487816132 \w \h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7.5(б)</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3DC9CD70" w14:textId="16F56D8E" w:rsidR="00A311FF" w:rsidRPr="003C2387" w:rsidRDefault="00A311FF"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 xml:space="preserve">„Дата на прекратяване на Фонда“ </w:t>
      </w:r>
      <w:r w:rsidRPr="003C2387">
        <w:rPr>
          <w:rFonts w:asciiTheme="minorHAnsi" w:hAnsiTheme="minorHAnsi" w:cstheme="minorHAnsi"/>
          <w:sz w:val="22"/>
          <w:szCs w:val="22"/>
        </w:rPr>
        <w:t>означава, по-ранната от: (1) датата, на която Фондът престава да съществува като правен субект съгласно Относимото право или (2) датата на прекратяван</w:t>
      </w:r>
      <w:r w:rsidR="001C568D" w:rsidRPr="003C2387">
        <w:rPr>
          <w:rFonts w:asciiTheme="minorHAnsi" w:hAnsiTheme="minorHAnsi" w:cstheme="minorHAnsi"/>
          <w:sz w:val="22"/>
          <w:szCs w:val="22"/>
        </w:rPr>
        <w:t>е</w:t>
      </w:r>
      <w:r w:rsidRPr="003C2387">
        <w:rPr>
          <w:rFonts w:asciiTheme="minorHAnsi" w:hAnsiTheme="minorHAnsi" w:cstheme="minorHAnsi"/>
          <w:sz w:val="22"/>
          <w:szCs w:val="22"/>
        </w:rPr>
        <w:t xml:space="preserve"> на това Оперативно споразумение.</w:t>
      </w:r>
    </w:p>
    <w:p w14:paraId="01DB05BA" w14:textId="5E69574A"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 xml:space="preserve">„Дата на </w:t>
      </w:r>
      <w:r w:rsidR="00506BB3" w:rsidRPr="003C2387">
        <w:rPr>
          <w:rFonts w:asciiTheme="minorHAnsi" w:hAnsiTheme="minorHAnsi" w:cstheme="minorHAnsi"/>
          <w:b/>
          <w:sz w:val="22"/>
          <w:szCs w:val="22"/>
        </w:rPr>
        <w:t>[</w:t>
      </w:r>
      <w:r w:rsidRPr="003C2387">
        <w:rPr>
          <w:rFonts w:asciiTheme="minorHAnsi" w:hAnsiTheme="minorHAnsi" w:cstheme="minorHAnsi"/>
          <w:b/>
          <w:sz w:val="22"/>
          <w:szCs w:val="22"/>
        </w:rPr>
        <w:t>първо</w:t>
      </w:r>
      <w:r w:rsidR="00506BB3" w:rsidRPr="003C2387">
        <w:rPr>
          <w:rFonts w:asciiTheme="minorHAnsi" w:hAnsiTheme="minorHAnsi" w:cstheme="minorHAnsi"/>
          <w:b/>
          <w:sz w:val="22"/>
          <w:szCs w:val="22"/>
        </w:rPr>
        <w:t>]</w:t>
      </w:r>
      <w:r w:rsidR="00317B0F" w:rsidRPr="003C2387">
        <w:rPr>
          <w:rStyle w:val="FootnoteReference"/>
          <w:rFonts w:asciiTheme="minorHAnsi" w:hAnsiTheme="minorHAnsi" w:cstheme="minorHAnsi"/>
          <w:b/>
          <w:sz w:val="22"/>
          <w:szCs w:val="22"/>
        </w:rPr>
        <w:footnoteReference w:id="53"/>
      </w:r>
      <w:r w:rsidRPr="003C2387">
        <w:rPr>
          <w:rFonts w:asciiTheme="minorHAnsi" w:hAnsiTheme="minorHAnsi" w:cstheme="minorHAnsi"/>
          <w:b/>
          <w:sz w:val="22"/>
          <w:szCs w:val="22"/>
        </w:rPr>
        <w:t xml:space="preserve"> затваряне“</w:t>
      </w:r>
      <w:r w:rsidRPr="003C2387">
        <w:rPr>
          <w:rFonts w:asciiTheme="minorHAnsi" w:hAnsiTheme="minorHAnsi" w:cstheme="minorHAnsi"/>
          <w:sz w:val="22"/>
          <w:szCs w:val="22"/>
        </w:rPr>
        <w:t xml:space="preserve"> има значението</w:t>
      </w:r>
      <w:r w:rsidR="00506BB3" w:rsidRPr="003C2387">
        <w:rPr>
          <w:rFonts w:asciiTheme="minorHAnsi" w:hAnsiTheme="minorHAnsi" w:cstheme="minorHAnsi"/>
          <w:sz w:val="22"/>
          <w:szCs w:val="22"/>
        </w:rPr>
        <w:t>,</w:t>
      </w:r>
      <w:r w:rsidRPr="003C2387">
        <w:rPr>
          <w:rFonts w:asciiTheme="minorHAnsi" w:hAnsiTheme="minorHAnsi" w:cstheme="minorHAnsi"/>
          <w:sz w:val="22"/>
          <w:szCs w:val="22"/>
        </w:rPr>
        <w:t xml:space="preserve"> дадено в </w:t>
      </w:r>
      <w:r w:rsidR="001C568D" w:rsidRPr="003C2387">
        <w:rPr>
          <w:rFonts w:asciiTheme="minorHAnsi" w:hAnsiTheme="minorHAnsi" w:cstheme="minorHAnsi"/>
          <w:sz w:val="22"/>
          <w:szCs w:val="22"/>
        </w:rPr>
        <w:t xml:space="preserve">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_Ref487816031 \w \h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3.3</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4A776159" w14:textId="77777777" w:rsidR="000D1165" w:rsidRPr="003C2387" w:rsidRDefault="000D1165"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 xml:space="preserve">„Дата на </w:t>
      </w:r>
      <w:r w:rsidR="00491D64" w:rsidRPr="003C2387">
        <w:rPr>
          <w:rFonts w:asciiTheme="minorHAnsi" w:hAnsiTheme="minorHAnsi" w:cstheme="minorHAnsi"/>
          <w:b/>
          <w:sz w:val="22"/>
          <w:szCs w:val="22"/>
        </w:rPr>
        <w:t xml:space="preserve">затваряне </w:t>
      </w:r>
      <w:r w:rsidRPr="003C2387">
        <w:rPr>
          <w:rFonts w:asciiTheme="minorHAnsi" w:hAnsiTheme="minorHAnsi" w:cstheme="minorHAnsi"/>
          <w:b/>
          <w:sz w:val="22"/>
          <w:szCs w:val="22"/>
        </w:rPr>
        <w:t>на Инвестицията“</w:t>
      </w:r>
      <w:r w:rsidRPr="003C2387">
        <w:rPr>
          <w:rFonts w:asciiTheme="minorHAnsi" w:hAnsiTheme="minorHAnsi" w:cstheme="minorHAnsi"/>
          <w:sz w:val="22"/>
          <w:szCs w:val="22"/>
        </w:rPr>
        <w:t xml:space="preserve"> означава</w:t>
      </w:r>
      <w:r w:rsidR="00491D64" w:rsidRPr="003C2387">
        <w:rPr>
          <w:rFonts w:asciiTheme="minorHAnsi" w:hAnsiTheme="minorHAnsi" w:cstheme="minorHAnsi"/>
          <w:sz w:val="22"/>
          <w:szCs w:val="22"/>
        </w:rPr>
        <w:t xml:space="preserve">, по отношение на </w:t>
      </w:r>
      <w:r w:rsidR="00346827" w:rsidRPr="003C2387">
        <w:rPr>
          <w:rFonts w:asciiTheme="minorHAnsi" w:hAnsiTheme="minorHAnsi" w:cstheme="minorHAnsi"/>
          <w:sz w:val="22"/>
          <w:szCs w:val="22"/>
        </w:rPr>
        <w:t>всяка</w:t>
      </w:r>
      <w:r w:rsidR="00491D64" w:rsidRPr="003C2387">
        <w:rPr>
          <w:rFonts w:asciiTheme="minorHAnsi" w:hAnsiTheme="minorHAnsi" w:cstheme="minorHAnsi"/>
          <w:sz w:val="22"/>
          <w:szCs w:val="22"/>
        </w:rPr>
        <w:t xml:space="preserve"> една Инвестиция,</w:t>
      </w:r>
      <w:r w:rsidRPr="003C2387">
        <w:rPr>
          <w:rFonts w:asciiTheme="minorHAnsi" w:hAnsiTheme="minorHAnsi" w:cstheme="minorHAnsi"/>
          <w:sz w:val="22"/>
          <w:szCs w:val="22"/>
        </w:rPr>
        <w:t xml:space="preserve"> най-ранната от следните дати: </w:t>
      </w:r>
    </w:p>
    <w:p w14:paraId="60DE76B0" w14:textId="607899C1" w:rsidR="000D1165" w:rsidRPr="003C2387" w:rsidRDefault="00D03520" w:rsidP="00910818">
      <w:pPr>
        <w:pStyle w:val="DGKVSchL4"/>
        <w:rPr>
          <w:rFonts w:asciiTheme="minorHAnsi" w:hAnsiTheme="minorHAnsi" w:cstheme="minorHAnsi"/>
          <w:sz w:val="22"/>
          <w:szCs w:val="22"/>
          <w:lang w:val="bg-BG"/>
        </w:rPr>
      </w:pPr>
      <w:bookmarkStart w:id="1134" w:name="_Toc514073775"/>
      <w:bookmarkStart w:id="1135" w:name="_Toc514082586"/>
      <w:r w:rsidRPr="003C2387">
        <w:rPr>
          <w:rFonts w:asciiTheme="minorHAnsi" w:hAnsiTheme="minorHAnsi" w:cstheme="minorHAnsi"/>
          <w:sz w:val="22"/>
          <w:szCs w:val="22"/>
          <w:lang w:val="bg-BG"/>
        </w:rPr>
        <w:t xml:space="preserve">Датата, на която Фондът е продал, прехвърлил или по друг начин </w:t>
      </w:r>
      <w:r w:rsidR="001C568D" w:rsidRPr="003C2387">
        <w:rPr>
          <w:rFonts w:asciiTheme="minorHAnsi" w:hAnsiTheme="minorHAnsi" w:cstheme="minorHAnsi"/>
          <w:sz w:val="22"/>
          <w:szCs w:val="22"/>
          <w:lang w:val="bg-BG"/>
        </w:rPr>
        <w:t xml:space="preserve">се е </w:t>
      </w:r>
      <w:r w:rsidRPr="003C2387">
        <w:rPr>
          <w:rFonts w:asciiTheme="minorHAnsi" w:hAnsiTheme="minorHAnsi" w:cstheme="minorHAnsi"/>
          <w:sz w:val="22"/>
          <w:szCs w:val="22"/>
          <w:lang w:val="bg-BG"/>
        </w:rPr>
        <w:t xml:space="preserve">разпоредил с предмета на съответната </w:t>
      </w:r>
      <w:proofErr w:type="spellStart"/>
      <w:r w:rsidRPr="003C2387">
        <w:rPr>
          <w:rFonts w:asciiTheme="minorHAnsi" w:hAnsiTheme="minorHAnsi" w:cstheme="minorHAnsi"/>
          <w:sz w:val="22"/>
          <w:szCs w:val="22"/>
          <w:lang w:val="bg-BG"/>
        </w:rPr>
        <w:t>Инвестиция;</w:t>
      </w:r>
      <w:r w:rsidR="00491D64" w:rsidRPr="003C2387">
        <w:rPr>
          <w:rFonts w:asciiTheme="minorHAnsi" w:hAnsiTheme="minorHAnsi" w:cstheme="minorHAnsi"/>
          <w:sz w:val="22"/>
          <w:szCs w:val="22"/>
          <w:lang w:val="bg-BG"/>
        </w:rPr>
        <w:t>или</w:t>
      </w:r>
      <w:bookmarkEnd w:id="1134"/>
      <w:bookmarkEnd w:id="1135"/>
      <w:proofErr w:type="spellEnd"/>
    </w:p>
    <w:p w14:paraId="517C293C" w14:textId="1E6542BF" w:rsidR="000D1165" w:rsidRPr="003C2387" w:rsidRDefault="000D1165" w:rsidP="00910818">
      <w:pPr>
        <w:pStyle w:val="DGKVSchL4"/>
        <w:rPr>
          <w:rFonts w:asciiTheme="minorHAnsi" w:hAnsiTheme="minorHAnsi" w:cstheme="minorHAnsi"/>
          <w:sz w:val="22"/>
          <w:szCs w:val="22"/>
          <w:lang w:val="bg-BG"/>
        </w:rPr>
      </w:pPr>
      <w:bookmarkStart w:id="1136" w:name="_Toc514073776"/>
      <w:bookmarkStart w:id="1137" w:name="_Toc514082587"/>
      <w:r w:rsidRPr="003C2387">
        <w:rPr>
          <w:rFonts w:asciiTheme="minorHAnsi" w:hAnsiTheme="minorHAnsi" w:cstheme="minorHAnsi"/>
          <w:sz w:val="22"/>
          <w:szCs w:val="22"/>
          <w:lang w:val="bg-BG"/>
        </w:rPr>
        <w:t xml:space="preserve">Датата на </w:t>
      </w:r>
      <w:r w:rsidR="00D03520" w:rsidRPr="003C2387">
        <w:rPr>
          <w:rFonts w:asciiTheme="minorHAnsi" w:hAnsiTheme="minorHAnsi" w:cstheme="minorHAnsi"/>
          <w:sz w:val="22"/>
          <w:szCs w:val="22"/>
          <w:lang w:val="bg-BG"/>
        </w:rPr>
        <w:t>обезценяване</w:t>
      </w:r>
      <w:r w:rsidRPr="003C2387">
        <w:rPr>
          <w:rFonts w:asciiTheme="minorHAnsi" w:hAnsiTheme="minorHAnsi" w:cstheme="minorHAnsi"/>
          <w:sz w:val="22"/>
          <w:szCs w:val="22"/>
          <w:lang w:val="bg-BG"/>
        </w:rPr>
        <w:t xml:space="preserve"> на </w:t>
      </w:r>
      <w:r w:rsidR="00491D64" w:rsidRPr="003C2387">
        <w:rPr>
          <w:rFonts w:asciiTheme="minorHAnsi" w:hAnsiTheme="minorHAnsi" w:cstheme="minorHAnsi"/>
          <w:sz w:val="22"/>
          <w:szCs w:val="22"/>
          <w:lang w:val="bg-BG"/>
        </w:rPr>
        <w:t xml:space="preserve">съответната </w:t>
      </w:r>
      <w:r w:rsidRPr="003C2387">
        <w:rPr>
          <w:rFonts w:asciiTheme="minorHAnsi" w:hAnsiTheme="minorHAnsi" w:cstheme="minorHAnsi"/>
          <w:sz w:val="22"/>
          <w:szCs w:val="22"/>
          <w:lang w:val="bg-BG"/>
        </w:rPr>
        <w:t xml:space="preserve">Инвестицията с повече от 90% от </w:t>
      </w:r>
      <w:r w:rsidR="00491D64" w:rsidRPr="003C2387">
        <w:rPr>
          <w:rFonts w:asciiTheme="minorHAnsi" w:hAnsiTheme="minorHAnsi" w:cstheme="minorHAnsi"/>
          <w:sz w:val="22"/>
          <w:szCs w:val="22"/>
          <w:lang w:val="bg-BG"/>
        </w:rPr>
        <w:t>с</w:t>
      </w:r>
      <w:r w:rsidRPr="003C2387">
        <w:rPr>
          <w:rFonts w:asciiTheme="minorHAnsi" w:hAnsiTheme="minorHAnsi" w:cstheme="minorHAnsi"/>
          <w:sz w:val="22"/>
          <w:szCs w:val="22"/>
          <w:lang w:val="bg-BG"/>
        </w:rPr>
        <w:t>тойността, на която е била придобита;</w:t>
      </w:r>
      <w:r w:rsidR="00491D64" w:rsidRPr="003C2387">
        <w:rPr>
          <w:rFonts w:asciiTheme="minorHAnsi" w:hAnsiTheme="minorHAnsi" w:cstheme="minorHAnsi"/>
          <w:sz w:val="22"/>
          <w:szCs w:val="22"/>
          <w:lang w:val="bg-BG"/>
        </w:rPr>
        <w:t xml:space="preserve"> или</w:t>
      </w:r>
      <w:bookmarkEnd w:id="1136"/>
      <w:bookmarkEnd w:id="1137"/>
    </w:p>
    <w:p w14:paraId="2346C0D5" w14:textId="77777777" w:rsidR="000D1165" w:rsidRPr="003C2387" w:rsidRDefault="0048303A" w:rsidP="00910818">
      <w:pPr>
        <w:pStyle w:val="DGKVSchL4"/>
        <w:rPr>
          <w:rFonts w:asciiTheme="minorHAnsi" w:hAnsiTheme="minorHAnsi" w:cstheme="minorHAnsi"/>
          <w:sz w:val="22"/>
          <w:szCs w:val="22"/>
          <w:lang w:val="bg-BG"/>
        </w:rPr>
      </w:pPr>
      <w:bookmarkStart w:id="1138" w:name="_Toc514073777"/>
      <w:bookmarkStart w:id="1139" w:name="_Toc514082588"/>
      <w:r w:rsidRPr="003C2387">
        <w:rPr>
          <w:rFonts w:asciiTheme="minorHAnsi" w:hAnsiTheme="minorHAnsi" w:cstheme="minorHAnsi"/>
          <w:sz w:val="22"/>
          <w:szCs w:val="22"/>
          <w:lang w:val="bg-BG"/>
        </w:rPr>
        <w:t xml:space="preserve">По отношение на </w:t>
      </w:r>
      <w:r w:rsidR="00DF790F" w:rsidRPr="003C2387">
        <w:rPr>
          <w:rFonts w:asciiTheme="minorHAnsi" w:hAnsiTheme="minorHAnsi" w:cstheme="minorHAnsi"/>
          <w:sz w:val="22"/>
          <w:szCs w:val="22"/>
          <w:lang w:val="bg-BG"/>
        </w:rPr>
        <w:t>Последваща такса за управление – края на процедурата по възстановяване в случай на неизпълнение на задълженията.</w:t>
      </w:r>
      <w:bookmarkEnd w:id="1138"/>
      <w:bookmarkEnd w:id="1139"/>
    </w:p>
    <w:p w14:paraId="6C6083A4"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„ДДС“</w:t>
      </w:r>
      <w:r w:rsidRPr="003C2387">
        <w:rPr>
          <w:rFonts w:asciiTheme="minorHAnsi" w:hAnsiTheme="minorHAnsi" w:cstheme="minorHAnsi"/>
          <w:sz w:val="22"/>
          <w:szCs w:val="22"/>
        </w:rPr>
        <w:t xml:space="preserve"> означава данък върху добавената стойност.</w:t>
      </w:r>
    </w:p>
    <w:p w14:paraId="4DA729BB"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„Делегиран регламент“</w:t>
      </w:r>
      <w:r w:rsidRPr="003C2387">
        <w:rPr>
          <w:rFonts w:asciiTheme="minorHAnsi" w:hAnsiTheme="minorHAnsi" w:cstheme="minorHAnsi"/>
          <w:sz w:val="22"/>
          <w:szCs w:val="22"/>
        </w:rPr>
        <w:t xml:space="preserve"> означава Делегиран Регламент (ЕС) №480/2014 на Комисията от 3 март 2014 година за допълнение на Регламент (ЕС) №  1303/2013 на Европейския парламент </w:t>
      </w:r>
      <w:r w:rsidRPr="003C2387">
        <w:rPr>
          <w:rFonts w:asciiTheme="minorHAnsi" w:hAnsiTheme="minorHAnsi" w:cstheme="minorHAnsi"/>
          <w:sz w:val="22"/>
          <w:szCs w:val="22"/>
        </w:rPr>
        <w:lastRenderedPageBreak/>
        <w:t>и на Съвета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OВ L 138, 13.5.2014 г.</w:t>
      </w:r>
    </w:p>
    <w:p w14:paraId="20F8CE37"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„Директива 2011/61/ЕС“</w:t>
      </w:r>
      <w:r w:rsidRPr="003C2387">
        <w:rPr>
          <w:rFonts w:asciiTheme="minorHAnsi" w:hAnsiTheme="minorHAnsi" w:cstheme="minorHAnsi"/>
          <w:sz w:val="22"/>
          <w:szCs w:val="22"/>
        </w:rPr>
        <w:t xml:space="preserve"> означава Директива 2011/61/ЕС на Европейския парламент и на Съвета от 08.06.2011 г. относно лицата, управляващи алтернативни инвестиционни фондове и за изменение на директиви 2003/41/ЕО и 2009/65/ЕО и на регламенти (ЕО) № 1060/2009 и (ЕС) № 1095/2010, ОВ L 174/1, 1.7.2011 г.</w:t>
      </w:r>
    </w:p>
    <w:p w14:paraId="040BE14F" w14:textId="77777777" w:rsidR="000A5042" w:rsidRPr="003C2387" w:rsidRDefault="000A5042"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„Допустимо предприятие“</w:t>
      </w:r>
      <w:r w:rsidRPr="003C2387">
        <w:rPr>
          <w:rFonts w:asciiTheme="minorHAnsi" w:hAnsiTheme="minorHAnsi" w:cstheme="minorHAnsi"/>
          <w:sz w:val="22"/>
          <w:szCs w:val="22"/>
        </w:rPr>
        <w:t xml:space="preserve"> означава предприятие, което, към датата на </w:t>
      </w:r>
      <w:r w:rsidR="00822439" w:rsidRPr="003C2387">
        <w:rPr>
          <w:rFonts w:asciiTheme="minorHAnsi" w:hAnsiTheme="minorHAnsi" w:cstheme="minorHAnsi"/>
          <w:sz w:val="22"/>
          <w:szCs w:val="22"/>
        </w:rPr>
        <w:t>Първоначалната инвестиция</w:t>
      </w:r>
      <w:r w:rsidRPr="003C2387">
        <w:rPr>
          <w:rFonts w:asciiTheme="minorHAnsi" w:hAnsiTheme="minorHAnsi" w:cstheme="minorHAnsi"/>
          <w:sz w:val="22"/>
          <w:szCs w:val="22"/>
        </w:rPr>
        <w:t>:</w:t>
      </w:r>
    </w:p>
    <w:p w14:paraId="56CF588F" w14:textId="38985EB9" w:rsidR="000A5042" w:rsidRPr="003C2387" w:rsidRDefault="000A5042" w:rsidP="00723589">
      <w:pPr>
        <w:pStyle w:val="DGKVDefList"/>
        <w:rPr>
          <w:rFonts w:asciiTheme="minorHAnsi" w:hAnsiTheme="minorHAnsi" w:cstheme="minorHAnsi"/>
          <w:sz w:val="22"/>
          <w:szCs w:val="22"/>
        </w:rPr>
      </w:pPr>
      <w:r w:rsidRPr="003C2387">
        <w:rPr>
          <w:rFonts w:asciiTheme="minorHAnsi" w:hAnsiTheme="minorHAnsi" w:cstheme="minorHAnsi"/>
          <w:sz w:val="22"/>
          <w:szCs w:val="22"/>
        </w:rPr>
        <w:t xml:space="preserve">е </w:t>
      </w:r>
      <w:r w:rsidR="003D6657" w:rsidRPr="003C2387">
        <w:rPr>
          <w:rFonts w:asciiTheme="minorHAnsi" w:hAnsiTheme="minorHAnsi" w:cstheme="minorHAnsi"/>
          <w:sz w:val="22"/>
          <w:szCs w:val="22"/>
        </w:rPr>
        <w:t>Микро</w:t>
      </w:r>
      <w:r w:rsidRPr="003C2387">
        <w:rPr>
          <w:rFonts w:asciiTheme="minorHAnsi" w:hAnsiTheme="minorHAnsi" w:cstheme="minorHAnsi"/>
          <w:sz w:val="22"/>
          <w:szCs w:val="22"/>
        </w:rPr>
        <w:t xml:space="preserve">, малко или средно предприятия по смисъла на Препоръка на Комисията от </w:t>
      </w:r>
      <w:r w:rsidR="00534BD0" w:rsidRPr="003C2387">
        <w:rPr>
          <w:rFonts w:asciiTheme="minorHAnsi" w:hAnsiTheme="minorHAnsi" w:cstheme="minorHAnsi"/>
          <w:sz w:val="22"/>
          <w:szCs w:val="22"/>
        </w:rPr>
        <w:t>06.05.</w:t>
      </w:r>
      <w:r w:rsidRPr="003C2387">
        <w:rPr>
          <w:rFonts w:asciiTheme="minorHAnsi" w:hAnsiTheme="minorHAnsi" w:cstheme="minorHAnsi"/>
          <w:sz w:val="22"/>
          <w:szCs w:val="22"/>
        </w:rPr>
        <w:t xml:space="preserve">2003 г. относно определението за </w:t>
      </w:r>
      <w:r w:rsidR="003D6657" w:rsidRPr="003C2387">
        <w:rPr>
          <w:rFonts w:asciiTheme="minorHAnsi" w:hAnsiTheme="minorHAnsi" w:cstheme="minorHAnsi"/>
          <w:sz w:val="22"/>
          <w:szCs w:val="22"/>
        </w:rPr>
        <w:t>М</w:t>
      </w:r>
      <w:r w:rsidRPr="003C2387">
        <w:rPr>
          <w:rFonts w:asciiTheme="minorHAnsi" w:hAnsiTheme="minorHAnsi" w:cstheme="minorHAnsi"/>
          <w:sz w:val="22"/>
          <w:szCs w:val="22"/>
        </w:rPr>
        <w:t>икро, малки и средни предприятия (OJ L 124, 20.5.2003, стр. 36);</w:t>
      </w:r>
    </w:p>
    <w:p w14:paraId="6B853D03" w14:textId="77777777" w:rsidR="00A041AE" w:rsidRPr="003C2387" w:rsidRDefault="00A041AE" w:rsidP="00723589">
      <w:pPr>
        <w:pStyle w:val="DGKVDefList"/>
        <w:rPr>
          <w:rFonts w:asciiTheme="minorHAnsi" w:hAnsiTheme="minorHAnsi" w:cstheme="minorHAnsi"/>
          <w:sz w:val="22"/>
          <w:szCs w:val="22"/>
        </w:rPr>
      </w:pPr>
      <w:r w:rsidRPr="003C2387">
        <w:rPr>
          <w:rFonts w:asciiTheme="minorHAnsi" w:hAnsiTheme="minorHAnsi" w:cstheme="minorHAnsi"/>
          <w:sz w:val="22"/>
          <w:szCs w:val="22"/>
        </w:rPr>
        <w:t xml:space="preserve">има място на стопанска дейност </w:t>
      </w:r>
      <w:r w:rsidRPr="003C2387">
        <w:rPr>
          <w:rFonts w:asciiTheme="minorHAnsi" w:hAnsiTheme="minorHAnsi" w:cstheme="minorHAnsi"/>
          <w:b/>
          <w:sz w:val="22"/>
          <w:szCs w:val="22"/>
        </w:rPr>
        <w:t>или</w:t>
      </w:r>
      <w:r w:rsidRPr="003C2387">
        <w:rPr>
          <w:rFonts w:asciiTheme="minorHAnsi" w:hAnsiTheme="minorHAnsi" w:cstheme="minorHAnsi"/>
          <w:sz w:val="22"/>
          <w:szCs w:val="22"/>
        </w:rPr>
        <w:t xml:space="preserve"> седалище в Република България</w:t>
      </w:r>
      <w:r w:rsidR="00FC0B82" w:rsidRPr="003C2387">
        <w:rPr>
          <w:rFonts w:asciiTheme="minorHAnsi" w:hAnsiTheme="minorHAnsi" w:cstheme="minorHAnsi"/>
          <w:sz w:val="22"/>
          <w:szCs w:val="22"/>
        </w:rPr>
        <w:t>, и отговаря на поне един от следните алтернативни критерии:</w:t>
      </w:r>
    </w:p>
    <w:p w14:paraId="71829ED6" w14:textId="4876BC0B" w:rsidR="00A041AE" w:rsidRPr="003C2387" w:rsidRDefault="00F9693A" w:rsidP="00723589">
      <w:pPr>
        <w:pStyle w:val="DGKVDefList"/>
        <w:numPr>
          <w:ilvl w:val="1"/>
          <w:numId w:val="14"/>
        </w:numPr>
        <w:rPr>
          <w:rFonts w:asciiTheme="minorHAnsi" w:hAnsiTheme="minorHAnsi" w:cstheme="minorHAnsi"/>
          <w:sz w:val="22"/>
          <w:szCs w:val="22"/>
        </w:rPr>
      </w:pPr>
      <w:r w:rsidRPr="003C2387">
        <w:rPr>
          <w:rFonts w:asciiTheme="minorHAnsi" w:hAnsiTheme="minorHAnsi" w:cstheme="minorHAnsi"/>
          <w:sz w:val="22"/>
          <w:szCs w:val="22"/>
        </w:rPr>
        <w:t xml:space="preserve">минимум </w:t>
      </w:r>
      <w:r w:rsidR="00A041AE" w:rsidRPr="003C2387">
        <w:rPr>
          <w:rFonts w:asciiTheme="minorHAnsi" w:hAnsiTheme="minorHAnsi" w:cstheme="minorHAnsi"/>
          <w:sz w:val="22"/>
          <w:szCs w:val="22"/>
        </w:rPr>
        <w:t xml:space="preserve">50 % от приходите му </w:t>
      </w:r>
      <w:r w:rsidR="008A031C" w:rsidRPr="003C2387">
        <w:rPr>
          <w:rFonts w:asciiTheme="minorHAnsi" w:hAnsiTheme="minorHAnsi" w:cstheme="minorHAnsi"/>
          <w:sz w:val="22"/>
          <w:szCs w:val="22"/>
        </w:rPr>
        <w:t xml:space="preserve">от продажби </w:t>
      </w:r>
      <w:r w:rsidR="00A041AE" w:rsidRPr="003C2387">
        <w:rPr>
          <w:rFonts w:asciiTheme="minorHAnsi" w:hAnsiTheme="minorHAnsi" w:cstheme="minorHAnsi"/>
          <w:sz w:val="22"/>
          <w:szCs w:val="22"/>
        </w:rPr>
        <w:t>са генерирани в България</w:t>
      </w:r>
      <w:r w:rsidR="00A041AE" w:rsidRPr="003C2387">
        <w:rPr>
          <w:rFonts w:asciiTheme="minorHAnsi" w:hAnsiTheme="minorHAnsi" w:cstheme="minorHAnsi"/>
          <w:b/>
          <w:sz w:val="22"/>
          <w:szCs w:val="22"/>
        </w:rPr>
        <w:t xml:space="preserve"> или</w:t>
      </w:r>
    </w:p>
    <w:p w14:paraId="3B147699" w14:textId="689E3EEC" w:rsidR="00A041AE" w:rsidRPr="003C2387" w:rsidRDefault="00F9693A" w:rsidP="00723589">
      <w:pPr>
        <w:pStyle w:val="DGKVDefList"/>
        <w:numPr>
          <w:ilvl w:val="1"/>
          <w:numId w:val="14"/>
        </w:numPr>
        <w:rPr>
          <w:rFonts w:asciiTheme="minorHAnsi" w:hAnsiTheme="minorHAnsi" w:cstheme="minorHAnsi"/>
          <w:sz w:val="22"/>
          <w:szCs w:val="22"/>
        </w:rPr>
      </w:pPr>
      <w:r w:rsidRPr="003C2387">
        <w:rPr>
          <w:rFonts w:asciiTheme="minorHAnsi" w:hAnsiTheme="minorHAnsi" w:cstheme="minorHAnsi"/>
          <w:sz w:val="22"/>
          <w:szCs w:val="22"/>
        </w:rPr>
        <w:t xml:space="preserve">минимум </w:t>
      </w:r>
      <w:r w:rsidR="00A041AE" w:rsidRPr="003C2387">
        <w:rPr>
          <w:rFonts w:asciiTheme="minorHAnsi" w:hAnsiTheme="minorHAnsi" w:cstheme="minorHAnsi"/>
          <w:sz w:val="22"/>
          <w:szCs w:val="22"/>
        </w:rPr>
        <w:t xml:space="preserve">50% от дълготрайните му материални </w:t>
      </w:r>
      <w:r w:rsidR="00C270D5" w:rsidRPr="003C2387">
        <w:rPr>
          <w:rFonts w:asciiTheme="minorHAnsi" w:hAnsiTheme="minorHAnsi" w:cstheme="minorHAnsi"/>
          <w:sz w:val="22"/>
          <w:szCs w:val="22"/>
        </w:rPr>
        <w:t>и/</w:t>
      </w:r>
      <w:r w:rsidR="00A041AE" w:rsidRPr="003C2387">
        <w:rPr>
          <w:rFonts w:asciiTheme="minorHAnsi" w:hAnsiTheme="minorHAnsi" w:cstheme="minorHAnsi"/>
          <w:sz w:val="22"/>
          <w:szCs w:val="22"/>
        </w:rPr>
        <w:t xml:space="preserve">или нематериални активи са трайно установени или по друг начин регистрирани в България </w:t>
      </w:r>
      <w:r w:rsidR="00A041AE" w:rsidRPr="003C2387">
        <w:rPr>
          <w:rFonts w:asciiTheme="minorHAnsi" w:hAnsiTheme="minorHAnsi" w:cstheme="minorHAnsi"/>
          <w:b/>
          <w:sz w:val="22"/>
          <w:szCs w:val="22"/>
        </w:rPr>
        <w:t>или</w:t>
      </w:r>
    </w:p>
    <w:p w14:paraId="1B1692FE" w14:textId="77777777" w:rsidR="00F9693A" w:rsidRPr="003C2387" w:rsidRDefault="00A041AE" w:rsidP="00723589">
      <w:pPr>
        <w:pStyle w:val="DGKVDefList"/>
        <w:numPr>
          <w:ilvl w:val="1"/>
          <w:numId w:val="14"/>
        </w:numPr>
        <w:rPr>
          <w:rFonts w:asciiTheme="minorHAnsi" w:hAnsiTheme="minorHAnsi" w:cstheme="minorHAnsi"/>
          <w:sz w:val="22"/>
          <w:szCs w:val="22"/>
        </w:rPr>
      </w:pPr>
      <w:r w:rsidRPr="003C2387">
        <w:rPr>
          <w:rFonts w:asciiTheme="minorHAnsi" w:hAnsiTheme="minorHAnsi" w:cstheme="minorHAnsi"/>
          <w:sz w:val="22"/>
          <w:szCs w:val="22"/>
        </w:rPr>
        <w:t>преобладаваща</w:t>
      </w:r>
      <w:r w:rsidR="00B3785B" w:rsidRPr="003C2387">
        <w:rPr>
          <w:rFonts w:asciiTheme="minorHAnsi" w:hAnsiTheme="minorHAnsi" w:cstheme="minorHAnsi"/>
          <w:sz w:val="22"/>
          <w:szCs w:val="22"/>
        </w:rPr>
        <w:t>та</w:t>
      </w:r>
      <w:r w:rsidRPr="003C2387">
        <w:rPr>
          <w:rFonts w:asciiTheme="minorHAnsi" w:hAnsiTheme="minorHAnsi" w:cstheme="minorHAnsi"/>
          <w:sz w:val="22"/>
          <w:szCs w:val="22"/>
        </w:rPr>
        <w:t xml:space="preserve"> част от </w:t>
      </w:r>
      <w:r w:rsidR="00B3785B" w:rsidRPr="003C2387">
        <w:rPr>
          <w:rFonts w:asciiTheme="minorHAnsi" w:hAnsiTheme="minorHAnsi" w:cstheme="minorHAnsi"/>
          <w:sz w:val="22"/>
          <w:szCs w:val="22"/>
        </w:rPr>
        <w:t>персонала</w:t>
      </w:r>
      <w:r w:rsidRPr="003C2387">
        <w:rPr>
          <w:rFonts w:asciiTheme="minorHAnsi" w:hAnsiTheme="minorHAnsi" w:cstheme="minorHAnsi"/>
          <w:sz w:val="22"/>
          <w:szCs w:val="22"/>
        </w:rPr>
        <w:t xml:space="preserve">, </w:t>
      </w:r>
      <w:r w:rsidR="00A90909" w:rsidRPr="003C2387">
        <w:rPr>
          <w:rFonts w:asciiTheme="minorHAnsi" w:hAnsiTheme="minorHAnsi" w:cstheme="minorHAnsi"/>
          <w:sz w:val="22"/>
          <w:szCs w:val="22"/>
        </w:rPr>
        <w:t>допринасящ за създаването на</w:t>
      </w:r>
      <w:r w:rsidRPr="003C2387">
        <w:rPr>
          <w:rFonts w:asciiTheme="minorHAnsi" w:hAnsiTheme="minorHAnsi" w:cstheme="minorHAnsi"/>
          <w:sz w:val="22"/>
          <w:szCs w:val="22"/>
        </w:rPr>
        <w:t xml:space="preserve"> добавена стойност за стопанската му дейност (включително и, но без ограничение, инженерен и/или технически персонал, научни работници, както и ръководен персонал, ангажиран с разработването и/или имплементирането на бизнес стратегия и/или продуктите или услугите му) са в България или съществена част от дейността, свързана с разработване на продуктите или услугите са разположени в България</w:t>
      </w:r>
      <w:r w:rsidR="000A5042" w:rsidRPr="003C2387">
        <w:rPr>
          <w:rFonts w:asciiTheme="minorHAnsi" w:hAnsiTheme="minorHAnsi" w:cstheme="minorHAnsi"/>
          <w:sz w:val="22"/>
          <w:szCs w:val="22"/>
        </w:rPr>
        <w:t>;</w:t>
      </w:r>
    </w:p>
    <w:p w14:paraId="4C11D1B8" w14:textId="77777777" w:rsidR="00433C38" w:rsidRPr="003C2387" w:rsidRDefault="000A5042" w:rsidP="00723589">
      <w:pPr>
        <w:pStyle w:val="DGKVDefList"/>
        <w:rPr>
          <w:rFonts w:asciiTheme="minorHAnsi" w:hAnsiTheme="minorHAnsi" w:cstheme="minorHAnsi"/>
          <w:sz w:val="22"/>
          <w:szCs w:val="22"/>
        </w:rPr>
      </w:pPr>
      <w:bookmarkStart w:id="1140" w:name="_Hlk511287980"/>
      <w:r w:rsidRPr="003C2387">
        <w:rPr>
          <w:rFonts w:asciiTheme="minorHAnsi" w:hAnsiTheme="minorHAnsi" w:cstheme="minorHAnsi"/>
          <w:sz w:val="22"/>
          <w:szCs w:val="22"/>
        </w:rPr>
        <w:t>няма издадени капиталови или други финансови инструменти, които се търгуват на регулиран пазар на финансови инструменти</w:t>
      </w:r>
      <w:bookmarkEnd w:id="1140"/>
      <w:r w:rsidRPr="003C2387">
        <w:rPr>
          <w:rFonts w:asciiTheme="minorHAnsi" w:hAnsiTheme="minorHAnsi" w:cstheme="minorHAnsi"/>
          <w:sz w:val="22"/>
          <w:szCs w:val="22"/>
        </w:rPr>
        <w:t xml:space="preserve">; </w:t>
      </w:r>
    </w:p>
    <w:p w14:paraId="62A76991" w14:textId="77777777" w:rsidR="000A5042" w:rsidRPr="003C2387" w:rsidRDefault="00433C38" w:rsidP="00723589">
      <w:pPr>
        <w:pStyle w:val="DGKVDefList"/>
        <w:rPr>
          <w:rFonts w:asciiTheme="minorHAnsi" w:hAnsiTheme="minorHAnsi" w:cstheme="minorHAnsi"/>
          <w:sz w:val="22"/>
          <w:szCs w:val="22"/>
        </w:rPr>
      </w:pPr>
      <w:r w:rsidRPr="003C2387">
        <w:rPr>
          <w:rFonts w:asciiTheme="minorHAnsi" w:hAnsiTheme="minorHAnsi" w:cstheme="minorHAnsi"/>
          <w:sz w:val="22"/>
          <w:szCs w:val="22"/>
        </w:rPr>
        <w:t xml:space="preserve">не осъществява дейност в Сектор А – Селско, горско и рибно стопанство съгласно Класификацията на икономическите дейности (КИД-2008) (NACE Rev. 2); </w:t>
      </w:r>
      <w:r w:rsidR="000A5042" w:rsidRPr="003C2387">
        <w:rPr>
          <w:rFonts w:asciiTheme="minorHAnsi" w:hAnsiTheme="minorHAnsi" w:cstheme="minorHAnsi"/>
          <w:sz w:val="22"/>
          <w:szCs w:val="22"/>
        </w:rPr>
        <w:t>и</w:t>
      </w:r>
    </w:p>
    <w:p w14:paraId="4B89C4D4" w14:textId="392C24FD" w:rsidR="00EA2BFC" w:rsidRPr="003C2387" w:rsidRDefault="000A5042" w:rsidP="00723589">
      <w:pPr>
        <w:pStyle w:val="DGKVDefList"/>
        <w:rPr>
          <w:rFonts w:asciiTheme="minorHAnsi" w:hAnsiTheme="minorHAnsi" w:cstheme="minorHAnsi"/>
          <w:sz w:val="22"/>
          <w:szCs w:val="22"/>
        </w:rPr>
      </w:pPr>
      <w:r w:rsidRPr="003C2387">
        <w:rPr>
          <w:rFonts w:asciiTheme="minorHAnsi" w:hAnsiTheme="minorHAnsi" w:cstheme="minorHAnsi"/>
          <w:sz w:val="22"/>
          <w:szCs w:val="22"/>
        </w:rPr>
        <w:t>не е „предприятие в затруднено положение” по смисъла на точки 20 и 24 от Насоките относно държавните помощи за оздравяване и преструктуриране на нефинансови предприятия в затруднено положение (OВ C 249, 31.7.2014)</w:t>
      </w:r>
      <w:r w:rsidR="00161A1F" w:rsidRPr="003C2387">
        <w:rPr>
          <w:rFonts w:asciiTheme="minorHAnsi" w:hAnsiTheme="minorHAnsi" w:cstheme="minorHAnsi"/>
          <w:sz w:val="22"/>
          <w:szCs w:val="22"/>
        </w:rPr>
        <w:t>.</w:t>
      </w:r>
    </w:p>
    <w:p w14:paraId="5BF21F01" w14:textId="0FEA50DA" w:rsidR="004F131D" w:rsidRPr="003C2387" w:rsidRDefault="000A36C8" w:rsidP="00723589">
      <w:pPr>
        <w:pStyle w:val="DGKVNormal"/>
        <w:rPr>
          <w:rFonts w:asciiTheme="minorHAnsi" w:hAnsiTheme="minorHAnsi" w:cstheme="minorHAnsi"/>
          <w:sz w:val="22"/>
          <w:szCs w:val="22"/>
        </w:rPr>
      </w:pPr>
      <w:r w:rsidRPr="003C2387" w:rsidDel="000A36C8">
        <w:rPr>
          <w:rFonts w:asciiTheme="minorHAnsi" w:hAnsiTheme="minorHAnsi" w:cstheme="minorHAnsi"/>
          <w:sz w:val="22"/>
          <w:szCs w:val="22"/>
        </w:rPr>
        <w:t xml:space="preserve"> </w:t>
      </w:r>
      <w:r w:rsidR="00C56E72" w:rsidRPr="003C2387">
        <w:rPr>
          <w:rFonts w:asciiTheme="minorHAnsi" w:hAnsiTheme="minorHAnsi" w:cstheme="minorHAnsi"/>
          <w:sz w:val="22"/>
          <w:szCs w:val="22"/>
        </w:rPr>
        <w:t>[</w:t>
      </w:r>
      <w:r w:rsidR="004F131D" w:rsidRPr="003C2387">
        <w:rPr>
          <w:rFonts w:asciiTheme="minorHAnsi" w:hAnsiTheme="minorHAnsi" w:cstheme="minorHAnsi"/>
          <w:b/>
          <w:sz w:val="22"/>
          <w:szCs w:val="22"/>
        </w:rPr>
        <w:t xml:space="preserve">„Договор за инвестиционни </w:t>
      </w:r>
      <w:r w:rsidR="00B03ECE" w:rsidRPr="003C2387">
        <w:rPr>
          <w:rFonts w:asciiTheme="minorHAnsi" w:hAnsiTheme="minorHAnsi" w:cstheme="minorHAnsi"/>
          <w:b/>
          <w:sz w:val="22"/>
          <w:szCs w:val="22"/>
        </w:rPr>
        <w:t>консултации“</w:t>
      </w:r>
      <w:r w:rsidR="00EB68C9" w:rsidRPr="003C2387">
        <w:rPr>
          <w:rFonts w:asciiTheme="minorHAnsi" w:hAnsiTheme="minorHAnsi" w:cstheme="minorHAnsi"/>
          <w:b/>
          <w:sz w:val="22"/>
          <w:szCs w:val="22"/>
        </w:rPr>
        <w:t xml:space="preserve"> </w:t>
      </w:r>
      <w:r w:rsidR="00B03ECE" w:rsidRPr="003C2387">
        <w:rPr>
          <w:rFonts w:asciiTheme="minorHAnsi" w:hAnsiTheme="minorHAnsi" w:cstheme="minorHAnsi"/>
          <w:sz w:val="22"/>
          <w:szCs w:val="22"/>
        </w:rPr>
        <w:t>означава</w:t>
      </w:r>
      <w:r w:rsidR="004F131D" w:rsidRPr="003C2387">
        <w:rPr>
          <w:rFonts w:asciiTheme="minorHAnsi" w:hAnsiTheme="minorHAnsi" w:cstheme="minorHAnsi"/>
          <w:sz w:val="22"/>
          <w:szCs w:val="22"/>
        </w:rPr>
        <w:t xml:space="preserve"> договор, който може да бъде сключен между Фонд мениджъра и одобрено от ФМФИБ Свързано лице с Фонд мениджъра, </w:t>
      </w:r>
      <w:r w:rsidR="00CA4BF6" w:rsidRPr="003C2387">
        <w:rPr>
          <w:rFonts w:asciiTheme="minorHAnsi" w:hAnsiTheme="minorHAnsi" w:cstheme="minorHAnsi"/>
          <w:sz w:val="22"/>
          <w:szCs w:val="22"/>
        </w:rPr>
        <w:t xml:space="preserve">което </w:t>
      </w:r>
      <w:r w:rsidR="004F131D" w:rsidRPr="003C2387">
        <w:rPr>
          <w:rFonts w:asciiTheme="minorHAnsi" w:hAnsiTheme="minorHAnsi" w:cstheme="minorHAnsi"/>
          <w:sz w:val="22"/>
          <w:szCs w:val="22"/>
        </w:rPr>
        <w:t xml:space="preserve">ще </w:t>
      </w:r>
      <w:r w:rsidR="007E1975" w:rsidRPr="003C2387">
        <w:rPr>
          <w:rFonts w:asciiTheme="minorHAnsi" w:hAnsiTheme="minorHAnsi" w:cstheme="minorHAnsi"/>
          <w:sz w:val="22"/>
          <w:szCs w:val="22"/>
        </w:rPr>
        <w:t>подпомага</w:t>
      </w:r>
      <w:r w:rsidR="004F131D" w:rsidRPr="003C2387">
        <w:rPr>
          <w:rFonts w:asciiTheme="minorHAnsi" w:hAnsiTheme="minorHAnsi" w:cstheme="minorHAnsi"/>
          <w:sz w:val="22"/>
          <w:szCs w:val="22"/>
        </w:rPr>
        <w:t xml:space="preserve"> Фонд мениджъра при изпълнение на неговите задължения по това Оперативно споразумение, който договор ще бъде във форма и съдържание, одобрено от ФМФИБ.</w:t>
      </w:r>
      <w:r w:rsidR="00C56E72" w:rsidRPr="003C2387">
        <w:rPr>
          <w:rFonts w:asciiTheme="minorHAnsi" w:hAnsiTheme="minorHAnsi" w:cstheme="minorHAnsi"/>
          <w:sz w:val="22"/>
          <w:szCs w:val="22"/>
        </w:rPr>
        <w:t>]</w:t>
      </w:r>
      <w:r w:rsidR="004F131D" w:rsidRPr="003C2387">
        <w:rPr>
          <w:rFonts w:asciiTheme="minorHAnsi" w:hAnsiTheme="minorHAnsi" w:cstheme="minorHAnsi"/>
          <w:sz w:val="22"/>
          <w:szCs w:val="22"/>
        </w:rPr>
        <w:t xml:space="preserve"> </w:t>
      </w:r>
    </w:p>
    <w:p w14:paraId="729C49CB" w14:textId="3348AAEB"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lastRenderedPageBreak/>
        <w:t>„Догонващо плащане“</w:t>
      </w:r>
      <w:r w:rsidRPr="003C2387">
        <w:rPr>
          <w:rFonts w:asciiTheme="minorHAnsi" w:hAnsiTheme="minorHAnsi" w:cstheme="minorHAnsi"/>
          <w:sz w:val="22"/>
          <w:szCs w:val="22"/>
        </w:rPr>
        <w:t xml:space="preserve"> има значението, дадено в </w:t>
      </w:r>
      <w:r w:rsidR="004C607F" w:rsidRPr="003C2387">
        <w:rPr>
          <w:rFonts w:asciiTheme="minorHAnsi" w:hAnsiTheme="minorHAnsi" w:cstheme="minorHAnsi"/>
          <w:sz w:val="22"/>
          <w:szCs w:val="22"/>
        </w:rPr>
        <w:t>к</w:t>
      </w:r>
      <w:r w:rsidR="00856817" w:rsidRPr="003C2387">
        <w:rPr>
          <w:rFonts w:asciiTheme="minorHAnsi" w:hAnsiTheme="minorHAnsi" w:cstheme="minorHAnsi"/>
          <w:sz w:val="22"/>
          <w:szCs w:val="22"/>
        </w:rPr>
        <w:t>лауза</w:t>
      </w:r>
      <w:r w:rsidRPr="003C2387">
        <w:rPr>
          <w:rFonts w:asciiTheme="minorHAnsi" w:hAnsiTheme="minorHAnsi" w:cstheme="minorHAnsi"/>
          <w:sz w:val="22"/>
          <w:szCs w:val="22"/>
        </w:rPr>
        <w:t xml:space="preserve">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_Ref487810155 \w \h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21.1(iii)</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 xml:space="preserve">. </w:t>
      </w:r>
    </w:p>
    <w:p w14:paraId="70C7E82E" w14:textId="09EA2185"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„Доклад за напредъка“</w:t>
      </w:r>
      <w:r w:rsidRPr="003C2387">
        <w:rPr>
          <w:rFonts w:asciiTheme="minorHAnsi" w:hAnsiTheme="minorHAnsi" w:cstheme="minorHAnsi"/>
          <w:sz w:val="22"/>
          <w:szCs w:val="22"/>
        </w:rPr>
        <w:t xml:space="preserve"> има значението, дадено в </w:t>
      </w:r>
      <w:r w:rsidR="004C607F" w:rsidRPr="003C2387">
        <w:rPr>
          <w:rFonts w:asciiTheme="minorHAnsi" w:hAnsiTheme="minorHAnsi" w:cstheme="minorHAnsi"/>
          <w:sz w:val="22"/>
          <w:szCs w:val="22"/>
        </w:rPr>
        <w:t>к</w:t>
      </w:r>
      <w:r w:rsidR="00856817" w:rsidRPr="003C2387">
        <w:rPr>
          <w:rFonts w:asciiTheme="minorHAnsi" w:hAnsiTheme="minorHAnsi" w:cstheme="minorHAnsi"/>
          <w:sz w:val="22"/>
          <w:szCs w:val="22"/>
        </w:rPr>
        <w:t>лауза</w:t>
      </w:r>
      <w:r w:rsidRPr="003C2387">
        <w:rPr>
          <w:rFonts w:asciiTheme="minorHAnsi" w:hAnsiTheme="minorHAnsi" w:cstheme="minorHAnsi"/>
          <w:sz w:val="22"/>
          <w:szCs w:val="22"/>
        </w:rPr>
        <w:t xml:space="preserve"> </w:t>
      </w:r>
      <w:r w:rsidR="005B4E51" w:rsidRPr="003C2387">
        <w:rPr>
          <w:rFonts w:asciiTheme="minorHAnsi" w:hAnsiTheme="minorHAnsi" w:cstheme="minorHAnsi"/>
          <w:sz w:val="22"/>
          <w:szCs w:val="22"/>
        </w:rPr>
        <w:fldChar w:fldCharType="begin"/>
      </w:r>
      <w:r w:rsidR="005B4E51" w:rsidRPr="003C2387">
        <w:rPr>
          <w:rFonts w:asciiTheme="minorHAnsi" w:hAnsiTheme="minorHAnsi" w:cstheme="minorHAnsi"/>
          <w:sz w:val="22"/>
          <w:szCs w:val="22"/>
        </w:rPr>
        <w:instrText xml:space="preserve"> REF _Ref489968488 \r \h </w:instrText>
      </w:r>
      <w:r w:rsidR="003C2387" w:rsidRPr="003C2387">
        <w:rPr>
          <w:rFonts w:asciiTheme="minorHAnsi" w:hAnsiTheme="minorHAnsi" w:cstheme="minorHAnsi"/>
          <w:sz w:val="22"/>
          <w:szCs w:val="22"/>
        </w:rPr>
        <w:instrText xml:space="preserve"> \* MERGEFORMAT </w:instrText>
      </w:r>
      <w:r w:rsidR="005B4E51" w:rsidRPr="003C2387">
        <w:rPr>
          <w:rFonts w:asciiTheme="minorHAnsi" w:hAnsiTheme="minorHAnsi" w:cstheme="minorHAnsi"/>
          <w:sz w:val="22"/>
          <w:szCs w:val="22"/>
        </w:rPr>
      </w:r>
      <w:r w:rsidR="005B4E51" w:rsidRPr="003C2387">
        <w:rPr>
          <w:rFonts w:asciiTheme="minorHAnsi" w:hAnsiTheme="minorHAnsi" w:cstheme="minorHAnsi"/>
          <w:sz w:val="22"/>
          <w:szCs w:val="22"/>
        </w:rPr>
        <w:fldChar w:fldCharType="separate"/>
      </w:r>
      <w:r w:rsidR="005B4E51" w:rsidRPr="003C2387">
        <w:rPr>
          <w:rFonts w:asciiTheme="minorHAnsi" w:hAnsiTheme="minorHAnsi" w:cstheme="minorHAnsi"/>
          <w:sz w:val="22"/>
          <w:szCs w:val="22"/>
        </w:rPr>
        <w:t>17.2(ii)</w:t>
      </w:r>
      <w:r w:rsidR="005B4E51"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49B94021" w14:textId="5C531F4A" w:rsidR="003D6657" w:rsidRPr="003C2387" w:rsidRDefault="003D6657"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 xml:space="preserve">„Документацията“ </w:t>
      </w:r>
      <w:r w:rsidRPr="003C2387">
        <w:rPr>
          <w:rFonts w:asciiTheme="minorHAnsi" w:hAnsiTheme="minorHAnsi" w:cstheme="minorHAnsi"/>
          <w:sz w:val="22"/>
          <w:szCs w:val="22"/>
        </w:rPr>
        <w:t xml:space="preserve">означава: означава това Оперативно споразумение, приложенията към него, както и всички други документи, относими и приложими в рамките на Процедурата по ЗОП, включително тези, съдържащи се в </w:t>
      </w:r>
      <w:r w:rsidR="00C610A9" w:rsidRPr="003C2387">
        <w:rPr>
          <w:rFonts w:asciiTheme="minorHAnsi" w:hAnsiTheme="minorHAnsi" w:cstheme="minorHAnsi"/>
          <w:sz w:val="22"/>
          <w:szCs w:val="22"/>
        </w:rPr>
        <w:t>Документацията</w:t>
      </w:r>
      <w:r w:rsidRPr="003C2387">
        <w:rPr>
          <w:rFonts w:asciiTheme="minorHAnsi" w:hAnsiTheme="minorHAnsi" w:cstheme="minorHAnsi"/>
          <w:sz w:val="22"/>
          <w:szCs w:val="22"/>
        </w:rPr>
        <w:t xml:space="preserve"> съгласно чл. 31 от ЗОП.</w:t>
      </w:r>
    </w:p>
    <w:p w14:paraId="40231B3B" w14:textId="77777777" w:rsidR="00D21D9C" w:rsidRPr="003C2387" w:rsidRDefault="00D21D9C" w:rsidP="00723589">
      <w:pPr>
        <w:pStyle w:val="DGKVNormal"/>
        <w:rPr>
          <w:rFonts w:asciiTheme="minorHAnsi" w:hAnsiTheme="minorHAnsi" w:cstheme="minorHAnsi"/>
          <w:sz w:val="22"/>
          <w:szCs w:val="22"/>
        </w:rPr>
      </w:pPr>
      <w:r w:rsidRPr="003C2387">
        <w:rPr>
          <w:rFonts w:asciiTheme="minorHAnsi" w:hAnsiTheme="minorHAnsi" w:cstheme="minorHAnsi"/>
          <w:sz w:val="22"/>
          <w:szCs w:val="22"/>
        </w:rPr>
        <w:t>„</w:t>
      </w:r>
      <w:r w:rsidRPr="003C2387">
        <w:rPr>
          <w:rFonts w:asciiTheme="minorHAnsi" w:hAnsiTheme="minorHAnsi" w:cstheme="minorHAnsi"/>
          <w:b/>
          <w:sz w:val="22"/>
          <w:szCs w:val="22"/>
        </w:rPr>
        <w:t>Допустими инструменти</w:t>
      </w:r>
      <w:r w:rsidRPr="003C2387">
        <w:rPr>
          <w:rFonts w:asciiTheme="minorHAnsi" w:hAnsiTheme="minorHAnsi" w:cstheme="minorHAnsi"/>
          <w:sz w:val="22"/>
          <w:szCs w:val="22"/>
        </w:rPr>
        <w:t>“ означава:</w:t>
      </w:r>
    </w:p>
    <w:p w14:paraId="1DD87D47" w14:textId="63060980" w:rsidR="00D21D9C" w:rsidRPr="003C2387" w:rsidRDefault="00ED2791" w:rsidP="00723589">
      <w:pPr>
        <w:pStyle w:val="DGKVDefList"/>
        <w:numPr>
          <w:ilvl w:val="0"/>
          <w:numId w:val="20"/>
        </w:numPr>
        <w:rPr>
          <w:rFonts w:asciiTheme="minorHAnsi" w:hAnsiTheme="minorHAnsi" w:cstheme="minorHAnsi"/>
          <w:sz w:val="22"/>
          <w:szCs w:val="22"/>
        </w:rPr>
      </w:pPr>
      <w:proofErr w:type="spellStart"/>
      <w:r w:rsidRPr="003C2387">
        <w:rPr>
          <w:rFonts w:asciiTheme="minorHAnsi" w:hAnsiTheme="minorHAnsi" w:cstheme="minorHAnsi"/>
          <w:sz w:val="22"/>
          <w:szCs w:val="22"/>
        </w:rPr>
        <w:t>прехвърлими</w:t>
      </w:r>
      <w:proofErr w:type="spellEnd"/>
      <w:r w:rsidRPr="003C2387">
        <w:rPr>
          <w:rFonts w:asciiTheme="minorHAnsi" w:hAnsiTheme="minorHAnsi" w:cstheme="minorHAnsi"/>
          <w:sz w:val="22"/>
          <w:szCs w:val="22"/>
        </w:rPr>
        <w:t xml:space="preserve"> дялове, </w:t>
      </w:r>
      <w:r w:rsidR="00D21D9C" w:rsidRPr="003C2387">
        <w:rPr>
          <w:rFonts w:asciiTheme="minorHAnsi" w:hAnsiTheme="minorHAnsi" w:cstheme="minorHAnsi"/>
          <w:sz w:val="22"/>
          <w:szCs w:val="22"/>
        </w:rPr>
        <w:t xml:space="preserve">акции,  други </w:t>
      </w:r>
      <w:proofErr w:type="spellStart"/>
      <w:r w:rsidR="00D21D9C" w:rsidRPr="003C2387">
        <w:rPr>
          <w:rFonts w:asciiTheme="minorHAnsi" w:hAnsiTheme="minorHAnsi" w:cstheme="minorHAnsi"/>
          <w:sz w:val="22"/>
          <w:szCs w:val="22"/>
        </w:rPr>
        <w:t>прехвърлими</w:t>
      </w:r>
      <w:proofErr w:type="spellEnd"/>
      <w:r w:rsidR="00D21D9C" w:rsidRPr="003C2387">
        <w:rPr>
          <w:rFonts w:asciiTheme="minorHAnsi" w:hAnsiTheme="minorHAnsi" w:cstheme="minorHAnsi"/>
          <w:sz w:val="22"/>
          <w:szCs w:val="22"/>
        </w:rPr>
        <w:t xml:space="preserve"> ценни книги или еквивалентни права или инструменти, които дават право на участие в капитала на </w:t>
      </w:r>
      <w:r w:rsidR="005A0B30" w:rsidRPr="003C2387">
        <w:rPr>
          <w:rFonts w:asciiTheme="minorHAnsi" w:hAnsiTheme="minorHAnsi" w:cstheme="minorHAnsi"/>
          <w:sz w:val="22"/>
          <w:szCs w:val="22"/>
        </w:rPr>
        <w:t xml:space="preserve">допустим </w:t>
      </w:r>
      <w:r w:rsidR="00040783" w:rsidRPr="003C2387">
        <w:rPr>
          <w:rFonts w:asciiTheme="minorHAnsi" w:hAnsiTheme="minorHAnsi" w:cstheme="minorHAnsi"/>
          <w:sz w:val="22"/>
          <w:szCs w:val="22"/>
          <w:lang w:val="en-GB"/>
        </w:rPr>
        <w:t>K</w:t>
      </w:r>
      <w:proofErr w:type="spellStart"/>
      <w:r w:rsidR="005A0B30" w:rsidRPr="003C2387">
        <w:rPr>
          <w:rFonts w:asciiTheme="minorHAnsi" w:hAnsiTheme="minorHAnsi" w:cstheme="minorHAnsi"/>
          <w:sz w:val="22"/>
          <w:szCs w:val="22"/>
        </w:rPr>
        <w:t>раен</w:t>
      </w:r>
      <w:proofErr w:type="spellEnd"/>
      <w:r w:rsidR="005A0B30" w:rsidRPr="003C2387">
        <w:rPr>
          <w:rFonts w:asciiTheme="minorHAnsi" w:hAnsiTheme="minorHAnsi" w:cstheme="minorHAnsi"/>
          <w:sz w:val="22"/>
          <w:szCs w:val="22"/>
        </w:rPr>
        <w:t xml:space="preserve"> получател</w:t>
      </w:r>
      <w:r w:rsidR="00D21D9C" w:rsidRPr="003C2387">
        <w:rPr>
          <w:rFonts w:asciiTheme="minorHAnsi" w:hAnsiTheme="minorHAnsi" w:cstheme="minorHAnsi"/>
          <w:sz w:val="22"/>
          <w:szCs w:val="22"/>
        </w:rPr>
        <w:t>, или</w:t>
      </w:r>
    </w:p>
    <w:p w14:paraId="154AD447" w14:textId="19E0C0F3" w:rsidR="00D21D9C" w:rsidRPr="003C2387" w:rsidRDefault="00D21D9C" w:rsidP="00723589">
      <w:pPr>
        <w:pStyle w:val="DGKVDefList"/>
        <w:numPr>
          <w:ilvl w:val="0"/>
          <w:numId w:val="20"/>
        </w:numPr>
        <w:rPr>
          <w:rFonts w:asciiTheme="minorHAnsi" w:hAnsiTheme="minorHAnsi" w:cstheme="minorHAnsi"/>
          <w:sz w:val="22"/>
          <w:szCs w:val="22"/>
        </w:rPr>
      </w:pPr>
      <w:r w:rsidRPr="003C2387">
        <w:rPr>
          <w:rFonts w:asciiTheme="minorHAnsi" w:hAnsiTheme="minorHAnsi" w:cstheme="minorHAnsi"/>
          <w:sz w:val="22"/>
          <w:szCs w:val="22"/>
        </w:rPr>
        <w:t xml:space="preserve">инструмент, издаден от </w:t>
      </w:r>
      <w:r w:rsidR="00474DB3" w:rsidRPr="003C2387">
        <w:rPr>
          <w:rFonts w:asciiTheme="minorHAnsi" w:hAnsiTheme="minorHAnsi" w:cstheme="minorHAnsi"/>
          <w:sz w:val="22"/>
          <w:szCs w:val="22"/>
        </w:rPr>
        <w:t xml:space="preserve">допустим </w:t>
      </w:r>
      <w:r w:rsidR="00ED2791" w:rsidRPr="003C2387">
        <w:rPr>
          <w:rFonts w:asciiTheme="minorHAnsi" w:hAnsiTheme="minorHAnsi" w:cstheme="minorHAnsi"/>
          <w:sz w:val="22"/>
          <w:szCs w:val="22"/>
          <w:lang w:val="en-US"/>
        </w:rPr>
        <w:t>K</w:t>
      </w:r>
      <w:proofErr w:type="spellStart"/>
      <w:r w:rsidR="00DB6145" w:rsidRPr="003C2387">
        <w:rPr>
          <w:rFonts w:asciiTheme="minorHAnsi" w:hAnsiTheme="minorHAnsi" w:cstheme="minorHAnsi"/>
          <w:sz w:val="22"/>
          <w:szCs w:val="22"/>
        </w:rPr>
        <w:t>раен</w:t>
      </w:r>
      <w:proofErr w:type="spellEnd"/>
      <w:r w:rsidR="00DB6145" w:rsidRPr="003C2387">
        <w:rPr>
          <w:rFonts w:asciiTheme="minorHAnsi" w:hAnsiTheme="minorHAnsi" w:cstheme="minorHAnsi"/>
          <w:sz w:val="22"/>
          <w:szCs w:val="22"/>
        </w:rPr>
        <w:t xml:space="preserve"> получател</w:t>
      </w:r>
      <w:r w:rsidRPr="003C2387">
        <w:rPr>
          <w:rFonts w:asciiTheme="minorHAnsi" w:hAnsiTheme="minorHAnsi" w:cstheme="minorHAnsi"/>
          <w:sz w:val="22"/>
          <w:szCs w:val="22"/>
        </w:rPr>
        <w:t xml:space="preserve">, </w:t>
      </w:r>
      <w:r w:rsidR="000671FC" w:rsidRPr="003C2387">
        <w:rPr>
          <w:rFonts w:asciiTheme="minorHAnsi" w:hAnsiTheme="minorHAnsi" w:cstheme="minorHAnsi"/>
          <w:color w:val="000000"/>
          <w:sz w:val="22"/>
          <w:szCs w:val="22"/>
        </w:rPr>
        <w:t xml:space="preserve">който позволява придобиването, чрез свързани с </w:t>
      </w:r>
      <w:r w:rsidRPr="003C2387">
        <w:rPr>
          <w:rFonts w:asciiTheme="minorHAnsi" w:hAnsiTheme="minorHAnsi" w:cstheme="minorHAnsi"/>
          <w:sz w:val="22"/>
          <w:szCs w:val="22"/>
        </w:rPr>
        <w:t>инструмента</w:t>
      </w:r>
      <w:r w:rsidR="000671FC" w:rsidRPr="003C2387">
        <w:rPr>
          <w:rFonts w:asciiTheme="minorHAnsi" w:hAnsiTheme="minorHAnsi" w:cstheme="minorHAnsi"/>
          <w:color w:val="000000"/>
          <w:sz w:val="22"/>
          <w:szCs w:val="22"/>
        </w:rPr>
        <w:t xml:space="preserve"> права, или чрез конвертиране, на инструменти по смисъла на </w:t>
      </w:r>
      <w:r w:rsidR="000671FC" w:rsidRPr="003C2387">
        <w:rPr>
          <w:rFonts w:asciiTheme="minorHAnsi" w:hAnsiTheme="minorHAnsi" w:cstheme="minorHAnsi"/>
          <w:sz w:val="22"/>
          <w:szCs w:val="22"/>
        </w:rPr>
        <w:t>т. (i) по-</w:t>
      </w:r>
      <w:r w:rsidR="00B17F59" w:rsidRPr="003C2387">
        <w:rPr>
          <w:rFonts w:asciiTheme="minorHAnsi" w:hAnsiTheme="minorHAnsi" w:cstheme="minorHAnsi"/>
          <w:sz w:val="22"/>
          <w:szCs w:val="22"/>
        </w:rPr>
        <w:t>горе</w:t>
      </w:r>
      <w:r w:rsidRPr="003C2387">
        <w:rPr>
          <w:rFonts w:asciiTheme="minorHAnsi" w:hAnsiTheme="minorHAnsi" w:cstheme="minorHAnsi"/>
          <w:sz w:val="22"/>
          <w:szCs w:val="22"/>
        </w:rPr>
        <w:t>.</w:t>
      </w:r>
    </w:p>
    <w:p w14:paraId="72BE6635" w14:textId="10D1C28E" w:rsidR="00252624" w:rsidRPr="003C2387" w:rsidRDefault="00252624" w:rsidP="00723589">
      <w:pPr>
        <w:pStyle w:val="DGKVNormal"/>
        <w:rPr>
          <w:rFonts w:asciiTheme="minorHAnsi" w:hAnsiTheme="minorHAnsi" w:cstheme="minorHAnsi"/>
          <w:sz w:val="22"/>
          <w:szCs w:val="22"/>
        </w:rPr>
      </w:pPr>
      <w:bookmarkStart w:id="1141" w:name="_Hlk510102669"/>
      <w:r w:rsidRPr="003C2387">
        <w:rPr>
          <w:rFonts w:asciiTheme="minorHAnsi" w:hAnsiTheme="minorHAnsi" w:cstheme="minorHAnsi"/>
          <w:sz w:val="22"/>
          <w:szCs w:val="22"/>
        </w:rPr>
        <w:t>[</w:t>
      </w:r>
      <w:r w:rsidRPr="003C2387">
        <w:rPr>
          <w:rFonts w:asciiTheme="minorHAnsi" w:hAnsiTheme="minorHAnsi" w:cstheme="minorHAnsi"/>
          <w:b/>
          <w:sz w:val="22"/>
          <w:szCs w:val="22"/>
        </w:rPr>
        <w:t xml:space="preserve">„Дължима лихва“ </w:t>
      </w:r>
      <w:r w:rsidRPr="003C2387">
        <w:rPr>
          <w:rFonts w:asciiTheme="minorHAnsi" w:hAnsiTheme="minorHAnsi" w:cstheme="minorHAnsi"/>
          <w:sz w:val="22"/>
          <w:szCs w:val="22"/>
        </w:rPr>
        <w:t>означава лихвата, дължима от нов Съ-инвеститор, приет при Последващо затваряне на Фонда изчислена при лихвен процент равен</w:t>
      </w:r>
      <w:r w:rsidR="000671FC" w:rsidRPr="003C2387">
        <w:rPr>
          <w:rFonts w:asciiTheme="minorHAnsi" w:hAnsiTheme="minorHAnsi" w:cstheme="minorHAnsi"/>
          <w:sz w:val="22"/>
          <w:szCs w:val="22"/>
        </w:rPr>
        <w:t xml:space="preserve"> дванадесетмесечен</w:t>
      </w:r>
      <w:r w:rsidRPr="003C2387">
        <w:rPr>
          <w:rFonts w:asciiTheme="minorHAnsi" w:hAnsiTheme="minorHAnsi" w:cstheme="minorHAnsi"/>
          <w:sz w:val="22"/>
          <w:szCs w:val="22"/>
        </w:rPr>
        <w:t xml:space="preserve"> </w:t>
      </w:r>
      <w:r w:rsidRPr="003C2387">
        <w:rPr>
          <w:rFonts w:asciiTheme="minorHAnsi" w:hAnsiTheme="minorHAnsi" w:cstheme="minorHAnsi"/>
          <w:sz w:val="22"/>
          <w:szCs w:val="22"/>
          <w:lang w:val="en-US"/>
        </w:rPr>
        <w:t>EURIBOR</w:t>
      </w:r>
      <w:r w:rsidRPr="003C2387">
        <w:rPr>
          <w:rFonts w:asciiTheme="minorHAnsi" w:hAnsiTheme="minorHAnsi" w:cstheme="minorHAnsi"/>
          <w:sz w:val="22"/>
          <w:szCs w:val="22"/>
        </w:rPr>
        <w:t xml:space="preserve"> плюс </w:t>
      </w:r>
      <w:r w:rsidR="00BF4961" w:rsidRPr="003C2387">
        <w:rPr>
          <w:rFonts w:asciiTheme="minorHAnsi" w:hAnsiTheme="minorHAnsi" w:cstheme="minorHAnsi"/>
          <w:sz w:val="22"/>
          <w:szCs w:val="22"/>
        </w:rPr>
        <w:t>[</w:t>
      </w:r>
      <w:r w:rsidR="00BF4961" w:rsidRPr="003C2387">
        <w:rPr>
          <w:rFonts w:asciiTheme="minorHAnsi" w:hAnsiTheme="minorHAnsi" w:cstheme="minorHAnsi"/>
          <w:sz w:val="22"/>
          <w:szCs w:val="22"/>
          <w:lang w:val="en-GB"/>
        </w:rPr>
        <w:t>3</w:t>
      </w:r>
      <w:r w:rsidR="00BF4961" w:rsidRPr="003C2387">
        <w:rPr>
          <w:rFonts w:asciiTheme="minorHAnsi" w:hAnsiTheme="minorHAnsi" w:cstheme="minorHAnsi"/>
          <w:sz w:val="22"/>
          <w:szCs w:val="22"/>
        </w:rPr>
        <w:t xml:space="preserve">] </w:t>
      </w:r>
      <w:r w:rsidRPr="003C2387">
        <w:rPr>
          <w:rFonts w:asciiTheme="minorHAnsi" w:hAnsiTheme="minorHAnsi" w:cstheme="minorHAnsi"/>
          <w:sz w:val="22"/>
          <w:szCs w:val="22"/>
        </w:rPr>
        <w:t xml:space="preserve">% върху извършените от всеки Инвеститор преди датата на съответното Последващо затваряне на Фонда Капиталови вноски за периода </w:t>
      </w:r>
      <w:r w:rsidR="009B4C49" w:rsidRPr="003C2387">
        <w:rPr>
          <w:rFonts w:asciiTheme="minorHAnsi" w:hAnsiTheme="minorHAnsi" w:cstheme="minorHAnsi"/>
          <w:sz w:val="22"/>
          <w:szCs w:val="22"/>
        </w:rPr>
        <w:t>по клауза </w:t>
      </w:r>
      <w:r w:rsidR="009B4C49" w:rsidRPr="003C2387">
        <w:rPr>
          <w:rFonts w:asciiTheme="minorHAnsi" w:hAnsiTheme="minorHAnsi" w:cstheme="minorHAnsi"/>
          <w:sz w:val="22"/>
          <w:szCs w:val="22"/>
        </w:rPr>
        <w:fldChar w:fldCharType="begin"/>
      </w:r>
      <w:r w:rsidR="009B4C49" w:rsidRPr="003C2387">
        <w:rPr>
          <w:rFonts w:asciiTheme="minorHAnsi" w:hAnsiTheme="minorHAnsi" w:cstheme="minorHAnsi"/>
          <w:sz w:val="22"/>
          <w:szCs w:val="22"/>
        </w:rPr>
        <w:instrText xml:space="preserve"> REF _Ref514081666 \r \h </w:instrText>
      </w:r>
      <w:r w:rsidR="003C2387" w:rsidRPr="003C2387">
        <w:rPr>
          <w:rFonts w:asciiTheme="minorHAnsi" w:hAnsiTheme="minorHAnsi" w:cstheme="minorHAnsi"/>
          <w:sz w:val="22"/>
          <w:szCs w:val="22"/>
        </w:rPr>
        <w:instrText xml:space="preserve"> \* MERGEFORMAT </w:instrText>
      </w:r>
      <w:r w:rsidR="009B4C49" w:rsidRPr="003C2387">
        <w:rPr>
          <w:rFonts w:asciiTheme="minorHAnsi" w:hAnsiTheme="minorHAnsi" w:cstheme="minorHAnsi"/>
          <w:sz w:val="22"/>
          <w:szCs w:val="22"/>
        </w:rPr>
      </w:r>
      <w:r w:rsidR="009B4C49"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4.8</w:t>
      </w:r>
      <w:r w:rsidR="009B4C49"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bookmarkEnd w:id="1141"/>
      <w:r w:rsidRPr="003C2387">
        <w:rPr>
          <w:rStyle w:val="FootnoteReference"/>
          <w:rFonts w:asciiTheme="minorHAnsi" w:hAnsiTheme="minorHAnsi" w:cstheme="minorHAnsi"/>
          <w:sz w:val="22"/>
          <w:szCs w:val="22"/>
          <w:lang w:val="en-US"/>
        </w:rPr>
        <w:footnoteReference w:id="54"/>
      </w:r>
    </w:p>
    <w:p w14:paraId="0D63E4DC" w14:textId="2B7D52D1"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„Дължима сума</w:t>
      </w:r>
      <w:r w:rsidR="00856817" w:rsidRPr="003C2387">
        <w:rPr>
          <w:rFonts w:asciiTheme="minorHAnsi" w:hAnsiTheme="minorHAnsi" w:cstheme="minorHAnsi"/>
          <w:b/>
          <w:sz w:val="22"/>
          <w:szCs w:val="22"/>
        </w:rPr>
        <w:t>“</w:t>
      </w:r>
      <w:r w:rsidR="00856817" w:rsidRPr="003C2387">
        <w:rPr>
          <w:rFonts w:asciiTheme="minorHAnsi" w:hAnsiTheme="minorHAnsi" w:cstheme="minorHAnsi"/>
          <w:sz w:val="22"/>
          <w:szCs w:val="22"/>
        </w:rPr>
        <w:t xml:space="preserve"> има значението, дадено в </w:t>
      </w:r>
      <w:r w:rsidR="003D6657" w:rsidRPr="003C2387">
        <w:rPr>
          <w:rFonts w:asciiTheme="minorHAnsi" w:hAnsiTheme="minorHAnsi" w:cstheme="minorHAnsi"/>
          <w:sz w:val="22"/>
          <w:szCs w:val="22"/>
        </w:rPr>
        <w:t>клауза </w:t>
      </w:r>
      <w:r w:rsidR="00856817" w:rsidRPr="003C2387">
        <w:rPr>
          <w:rFonts w:asciiTheme="minorHAnsi" w:hAnsiTheme="minorHAnsi" w:cstheme="minorHAnsi"/>
          <w:sz w:val="22"/>
          <w:szCs w:val="22"/>
        </w:rPr>
        <w:fldChar w:fldCharType="begin"/>
      </w:r>
      <w:r w:rsidR="00856817" w:rsidRPr="003C2387">
        <w:rPr>
          <w:rFonts w:asciiTheme="minorHAnsi" w:hAnsiTheme="minorHAnsi" w:cstheme="minorHAnsi"/>
          <w:sz w:val="22"/>
          <w:szCs w:val="22"/>
        </w:rPr>
        <w:instrText xml:space="preserve"> REF _Ref490155471 \w \h </w:instrText>
      </w:r>
      <w:r w:rsidR="005C0560" w:rsidRPr="003C2387">
        <w:rPr>
          <w:rFonts w:asciiTheme="minorHAnsi" w:hAnsiTheme="minorHAnsi" w:cstheme="minorHAnsi"/>
          <w:sz w:val="22"/>
          <w:szCs w:val="22"/>
        </w:rPr>
        <w:instrText xml:space="preserve"> \* MERGEFORMAT </w:instrText>
      </w:r>
      <w:r w:rsidR="00856817" w:rsidRPr="003C2387">
        <w:rPr>
          <w:rFonts w:asciiTheme="minorHAnsi" w:hAnsiTheme="minorHAnsi" w:cstheme="minorHAnsi"/>
          <w:sz w:val="22"/>
          <w:szCs w:val="22"/>
        </w:rPr>
      </w:r>
      <w:r w:rsidR="00856817"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8.1</w:t>
      </w:r>
      <w:r w:rsidR="00856817"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4C4F8B16"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„ЕСИФ“ / „ЕСИ Фондове“</w:t>
      </w:r>
      <w:r w:rsidRPr="003C2387">
        <w:rPr>
          <w:rFonts w:asciiTheme="minorHAnsi" w:hAnsiTheme="minorHAnsi" w:cstheme="minorHAnsi"/>
          <w:sz w:val="22"/>
          <w:szCs w:val="22"/>
        </w:rPr>
        <w:t xml:space="preserve"> означава Европейски структурни и инвестиционни фондове.</w:t>
      </w:r>
    </w:p>
    <w:p w14:paraId="2297A98E"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„ЕФРР“</w:t>
      </w:r>
      <w:r w:rsidRPr="003C2387">
        <w:rPr>
          <w:rFonts w:asciiTheme="minorHAnsi" w:hAnsiTheme="minorHAnsi" w:cstheme="minorHAnsi"/>
          <w:sz w:val="22"/>
          <w:szCs w:val="22"/>
        </w:rPr>
        <w:t xml:space="preserve"> означава Европейския фонд за регионално развитие.</w:t>
      </w:r>
    </w:p>
    <w:p w14:paraId="2F5068E8" w14:textId="3BFE62D1"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„Заместващо ключово лице“</w:t>
      </w:r>
      <w:r w:rsidRPr="003C2387">
        <w:rPr>
          <w:rFonts w:asciiTheme="minorHAnsi" w:hAnsiTheme="minorHAnsi" w:cstheme="minorHAnsi"/>
          <w:sz w:val="22"/>
          <w:szCs w:val="22"/>
        </w:rPr>
        <w:t xml:space="preserve"> има значен</w:t>
      </w:r>
      <w:r w:rsidR="00B56C71" w:rsidRPr="003C2387">
        <w:rPr>
          <w:rFonts w:asciiTheme="minorHAnsi" w:hAnsiTheme="minorHAnsi" w:cstheme="minorHAnsi"/>
          <w:sz w:val="22"/>
          <w:szCs w:val="22"/>
        </w:rPr>
        <w:t xml:space="preserve">ието, придадено му с </w:t>
      </w:r>
      <w:r w:rsidR="003D6657" w:rsidRPr="003C2387">
        <w:rPr>
          <w:rFonts w:asciiTheme="minorHAnsi" w:hAnsiTheme="minorHAnsi" w:cstheme="minorHAnsi"/>
          <w:sz w:val="22"/>
          <w:szCs w:val="22"/>
        </w:rPr>
        <w:t>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_Ref487816298 \w \h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12.10(б)</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3AD54839" w14:textId="2DFB222A"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„Заключителен баланс“</w:t>
      </w:r>
      <w:r w:rsidRPr="003C2387">
        <w:rPr>
          <w:rFonts w:asciiTheme="minorHAnsi" w:hAnsiTheme="minorHAnsi" w:cstheme="minorHAnsi"/>
          <w:sz w:val="22"/>
          <w:szCs w:val="22"/>
        </w:rPr>
        <w:t xml:space="preserve"> означава заключителния баланс на Фонда към датата на прекратяването определена в съответствие с </w:t>
      </w:r>
      <w:proofErr w:type="spellStart"/>
      <w:r w:rsidRPr="003C2387">
        <w:rPr>
          <w:rFonts w:asciiTheme="minorHAnsi" w:hAnsiTheme="minorHAnsi" w:cstheme="minorHAnsi"/>
          <w:sz w:val="22"/>
          <w:szCs w:val="22"/>
        </w:rPr>
        <w:t>Относимото</w:t>
      </w:r>
      <w:proofErr w:type="spellEnd"/>
      <w:r w:rsidRPr="003C2387">
        <w:rPr>
          <w:rFonts w:asciiTheme="minorHAnsi" w:hAnsiTheme="minorHAnsi" w:cstheme="minorHAnsi"/>
          <w:sz w:val="22"/>
          <w:szCs w:val="22"/>
        </w:rPr>
        <w:t xml:space="preserve"> право и изготвен в съответствие с МСФО</w:t>
      </w:r>
      <w:r w:rsidR="008A4350" w:rsidRPr="003C2387">
        <w:rPr>
          <w:rFonts w:asciiTheme="minorHAnsi" w:eastAsiaTheme="minorHAnsi" w:hAnsiTheme="minorHAnsi" w:cstheme="minorHAnsi"/>
          <w:color w:val="auto"/>
          <w:sz w:val="22"/>
          <w:szCs w:val="22"/>
          <w:lang w:eastAsia="en-US"/>
        </w:rPr>
        <w:t xml:space="preserve"> </w:t>
      </w:r>
      <w:r w:rsidR="008A4350" w:rsidRPr="003C2387">
        <w:rPr>
          <w:rFonts w:asciiTheme="minorHAnsi" w:hAnsiTheme="minorHAnsi" w:cstheme="minorHAnsi"/>
          <w:sz w:val="22"/>
          <w:szCs w:val="22"/>
        </w:rPr>
        <w:t xml:space="preserve">или други стандарти за финансова и счетоводна отчетност, приложими съгласно Относимото право и приемливи за ФМФИБ </w:t>
      </w:r>
      <w:r w:rsidR="00A85056" w:rsidRPr="003C2387">
        <w:rPr>
          <w:rFonts w:asciiTheme="minorHAnsi" w:hAnsiTheme="minorHAnsi" w:cstheme="minorHAnsi"/>
          <w:sz w:val="22"/>
          <w:szCs w:val="22"/>
        </w:rPr>
        <w:t xml:space="preserve"> </w:t>
      </w:r>
    </w:p>
    <w:p w14:paraId="23409889" w14:textId="26876566" w:rsidR="000A5042"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„Изисквания за допустимост“</w:t>
      </w:r>
      <w:r w:rsidRPr="003C2387">
        <w:rPr>
          <w:rFonts w:asciiTheme="minorHAnsi" w:hAnsiTheme="minorHAnsi" w:cstheme="minorHAnsi"/>
          <w:sz w:val="22"/>
          <w:szCs w:val="22"/>
        </w:rPr>
        <w:t xml:space="preserve"> </w:t>
      </w:r>
      <w:r w:rsidR="000A5042" w:rsidRPr="003C2387">
        <w:rPr>
          <w:rFonts w:asciiTheme="minorHAnsi" w:hAnsiTheme="minorHAnsi" w:cstheme="minorHAnsi"/>
          <w:sz w:val="22"/>
          <w:szCs w:val="22"/>
        </w:rPr>
        <w:t xml:space="preserve">по отношение на дадена Инвестиция, означава Инвестиция, която е извършена в Допустимо предприятие, </w:t>
      </w:r>
      <w:r w:rsidR="006455DD" w:rsidRPr="003C2387">
        <w:rPr>
          <w:rFonts w:asciiTheme="minorHAnsi" w:hAnsiTheme="minorHAnsi" w:cstheme="minorHAnsi"/>
          <w:sz w:val="22"/>
          <w:szCs w:val="22"/>
        </w:rPr>
        <w:t>поне 70 % от стойността й или определен от Консултативния съвет процент над 50 % от стойността</w:t>
      </w:r>
      <w:r w:rsidR="008F2335" w:rsidRPr="003C2387">
        <w:rPr>
          <w:rFonts w:asciiTheme="minorHAnsi" w:hAnsiTheme="minorHAnsi" w:cstheme="minorHAnsi"/>
          <w:sz w:val="22"/>
          <w:szCs w:val="22"/>
        </w:rPr>
        <w:t xml:space="preserve"> й</w:t>
      </w:r>
      <w:r w:rsidR="005E47A2" w:rsidRPr="003C2387">
        <w:rPr>
          <w:rFonts w:asciiTheme="minorHAnsi" w:hAnsiTheme="minorHAnsi" w:cstheme="minorHAnsi"/>
          <w:sz w:val="22"/>
          <w:szCs w:val="22"/>
        </w:rPr>
        <w:t xml:space="preserve"> </w:t>
      </w:r>
      <w:r w:rsidR="0071338D" w:rsidRPr="003C2387">
        <w:rPr>
          <w:rFonts w:asciiTheme="minorHAnsi" w:hAnsiTheme="minorHAnsi" w:cstheme="minorHAnsi"/>
          <w:sz w:val="22"/>
          <w:szCs w:val="22"/>
        </w:rPr>
        <w:t xml:space="preserve">е предназначена за придобиване на новоиздадени </w:t>
      </w:r>
      <w:r w:rsidR="005F6012" w:rsidRPr="003C2387">
        <w:rPr>
          <w:rFonts w:asciiTheme="minorHAnsi" w:hAnsiTheme="minorHAnsi" w:cstheme="minorHAnsi"/>
          <w:sz w:val="22"/>
          <w:szCs w:val="22"/>
        </w:rPr>
        <w:t xml:space="preserve">Допустими </w:t>
      </w:r>
      <w:r w:rsidR="0071338D" w:rsidRPr="003C2387">
        <w:rPr>
          <w:rFonts w:asciiTheme="minorHAnsi" w:hAnsiTheme="minorHAnsi" w:cstheme="minorHAnsi"/>
          <w:sz w:val="22"/>
          <w:szCs w:val="22"/>
        </w:rPr>
        <w:t xml:space="preserve">инструменти, </w:t>
      </w:r>
      <w:r w:rsidR="000A5042" w:rsidRPr="003C2387">
        <w:rPr>
          <w:rFonts w:asciiTheme="minorHAnsi" w:hAnsiTheme="minorHAnsi" w:cstheme="minorHAnsi"/>
          <w:sz w:val="22"/>
          <w:szCs w:val="22"/>
        </w:rPr>
        <w:t>не нарушава Инвестиционните ограничения и отговаря на следните допълнителни изисквания:</w:t>
      </w:r>
    </w:p>
    <w:p w14:paraId="002893D8" w14:textId="6265B5B5" w:rsidR="00822439" w:rsidRPr="003C2387" w:rsidRDefault="00822439" w:rsidP="00723589">
      <w:pPr>
        <w:pStyle w:val="DGKVDefList"/>
        <w:numPr>
          <w:ilvl w:val="0"/>
          <w:numId w:val="15"/>
        </w:numPr>
        <w:rPr>
          <w:rFonts w:asciiTheme="minorHAnsi" w:hAnsiTheme="minorHAnsi" w:cstheme="minorHAnsi"/>
          <w:sz w:val="22"/>
          <w:szCs w:val="22"/>
        </w:rPr>
      </w:pPr>
      <w:r w:rsidRPr="003C2387">
        <w:rPr>
          <w:rFonts w:asciiTheme="minorHAnsi" w:hAnsiTheme="minorHAnsi" w:cstheme="minorHAnsi"/>
          <w:sz w:val="22"/>
          <w:szCs w:val="22"/>
        </w:rPr>
        <w:t>е в полза на България като програмен район</w:t>
      </w:r>
      <w:r w:rsidR="00FC0B82" w:rsidRPr="003C2387">
        <w:rPr>
          <w:rFonts w:asciiTheme="minorHAnsi" w:hAnsiTheme="minorHAnsi" w:cstheme="minorHAnsi"/>
          <w:sz w:val="22"/>
          <w:szCs w:val="22"/>
        </w:rPr>
        <w:t xml:space="preserve"> по смисъла на </w:t>
      </w:r>
      <w:r w:rsidR="00EF5C70" w:rsidRPr="003C2387">
        <w:rPr>
          <w:rFonts w:asciiTheme="minorHAnsi" w:hAnsiTheme="minorHAnsi" w:cstheme="minorHAnsi"/>
          <w:sz w:val="22"/>
          <w:szCs w:val="22"/>
        </w:rPr>
        <w:t>член</w:t>
      </w:r>
      <w:r w:rsidR="00BD2E08" w:rsidRPr="003C2387">
        <w:rPr>
          <w:rFonts w:asciiTheme="minorHAnsi" w:hAnsiTheme="minorHAnsi" w:cstheme="minorHAnsi"/>
          <w:sz w:val="22"/>
          <w:szCs w:val="22"/>
        </w:rPr>
        <w:t xml:space="preserve"> 2</w:t>
      </w:r>
      <w:r w:rsidR="00FC0B82" w:rsidRPr="003C2387">
        <w:rPr>
          <w:rFonts w:asciiTheme="minorHAnsi" w:hAnsiTheme="minorHAnsi" w:cstheme="minorHAnsi"/>
          <w:sz w:val="22"/>
          <w:szCs w:val="22"/>
        </w:rPr>
        <w:t>, параграф 7 от РОПР</w:t>
      </w:r>
      <w:r w:rsidRPr="003C2387">
        <w:rPr>
          <w:rFonts w:asciiTheme="minorHAnsi" w:hAnsiTheme="minorHAnsi" w:cstheme="minorHAnsi"/>
          <w:sz w:val="22"/>
          <w:szCs w:val="22"/>
        </w:rPr>
        <w:t>;</w:t>
      </w:r>
    </w:p>
    <w:p w14:paraId="2FBC714E" w14:textId="77777777" w:rsidR="00822439" w:rsidRPr="003C2387" w:rsidRDefault="00822439" w:rsidP="00723589">
      <w:pPr>
        <w:pStyle w:val="DGKVDefList"/>
        <w:numPr>
          <w:ilvl w:val="0"/>
          <w:numId w:val="15"/>
        </w:numPr>
        <w:rPr>
          <w:rFonts w:asciiTheme="minorHAnsi" w:hAnsiTheme="minorHAnsi" w:cstheme="minorHAnsi"/>
          <w:sz w:val="22"/>
          <w:szCs w:val="22"/>
        </w:rPr>
      </w:pPr>
      <w:r w:rsidRPr="003C2387">
        <w:rPr>
          <w:rFonts w:asciiTheme="minorHAnsi" w:hAnsiTheme="minorHAnsi" w:cstheme="minorHAnsi"/>
          <w:sz w:val="22"/>
          <w:szCs w:val="22"/>
        </w:rPr>
        <w:t>отговаря на всички условия и прагове съгласно член 70 на РОПР;</w:t>
      </w:r>
    </w:p>
    <w:p w14:paraId="6B537AC7" w14:textId="72F8C6A7" w:rsidR="00051888" w:rsidRPr="003C2387" w:rsidRDefault="00051888" w:rsidP="00723589">
      <w:pPr>
        <w:pStyle w:val="DGKVDefList"/>
        <w:numPr>
          <w:ilvl w:val="0"/>
          <w:numId w:val="15"/>
        </w:numPr>
        <w:rPr>
          <w:rFonts w:asciiTheme="minorHAnsi" w:hAnsiTheme="minorHAnsi" w:cstheme="minorHAnsi"/>
          <w:sz w:val="22"/>
          <w:szCs w:val="22"/>
        </w:rPr>
      </w:pPr>
      <w:r w:rsidRPr="003C2387">
        <w:rPr>
          <w:rFonts w:asciiTheme="minorHAnsi" w:hAnsiTheme="minorHAnsi" w:cstheme="minorHAnsi"/>
          <w:sz w:val="22"/>
          <w:szCs w:val="22"/>
        </w:rPr>
        <w:t xml:space="preserve">се основава на надежден бизнес план, който съдържа подробни данни за развитието на продукта, перспективите за продажбите и рентабилността и с който предварително се установява финансовата жизнеспособност и </w:t>
      </w:r>
      <w:r w:rsidR="003D6657" w:rsidRPr="003C2387">
        <w:rPr>
          <w:rFonts w:asciiTheme="minorHAnsi" w:hAnsiTheme="minorHAnsi" w:cstheme="minorHAnsi"/>
          <w:sz w:val="22"/>
          <w:szCs w:val="22"/>
        </w:rPr>
        <w:t>който има</w:t>
      </w:r>
      <w:r w:rsidRPr="003C2387">
        <w:rPr>
          <w:rFonts w:asciiTheme="minorHAnsi" w:hAnsiTheme="minorHAnsi" w:cstheme="minorHAnsi"/>
          <w:sz w:val="22"/>
          <w:szCs w:val="22"/>
        </w:rPr>
        <w:t xml:space="preserve"> ясна и реалистична стратегия за излизане;</w:t>
      </w:r>
    </w:p>
    <w:p w14:paraId="7C9A0A6B" w14:textId="4CE9F612" w:rsidR="00822439" w:rsidRPr="003C2387" w:rsidRDefault="00822439" w:rsidP="00723589">
      <w:pPr>
        <w:pStyle w:val="DGKVDefList"/>
        <w:rPr>
          <w:rFonts w:asciiTheme="minorHAnsi" w:hAnsiTheme="minorHAnsi" w:cstheme="minorHAnsi"/>
          <w:sz w:val="22"/>
          <w:szCs w:val="22"/>
        </w:rPr>
      </w:pPr>
      <w:r w:rsidRPr="003C2387">
        <w:rPr>
          <w:rFonts w:asciiTheme="minorHAnsi" w:hAnsiTheme="minorHAnsi" w:cstheme="minorHAnsi"/>
          <w:sz w:val="22"/>
          <w:szCs w:val="22"/>
        </w:rPr>
        <w:lastRenderedPageBreak/>
        <w:t xml:space="preserve">не е предназначена за финансиране на </w:t>
      </w:r>
      <w:r w:rsidR="00792343" w:rsidRPr="003C2387">
        <w:rPr>
          <w:rFonts w:asciiTheme="minorHAnsi" w:hAnsiTheme="minorHAnsi" w:cstheme="minorHAnsi"/>
          <w:sz w:val="22"/>
          <w:szCs w:val="22"/>
        </w:rPr>
        <w:t>инвестиции</w:t>
      </w:r>
      <w:r w:rsidRPr="003C2387">
        <w:rPr>
          <w:rFonts w:asciiTheme="minorHAnsi" w:hAnsiTheme="minorHAnsi" w:cstheme="minorHAnsi"/>
          <w:sz w:val="22"/>
          <w:szCs w:val="22"/>
        </w:rPr>
        <w:t>, които са физически завършени или изцяло осъществени към датата на решението на Фонда за извършване на Инвестиции;</w:t>
      </w:r>
    </w:p>
    <w:p w14:paraId="3C8E9AE4" w14:textId="649017F9" w:rsidR="00822439" w:rsidRPr="003C2387" w:rsidRDefault="00822439" w:rsidP="00723589">
      <w:pPr>
        <w:pStyle w:val="DGKVDefList"/>
        <w:rPr>
          <w:rFonts w:asciiTheme="minorHAnsi" w:hAnsiTheme="minorHAnsi" w:cstheme="minorHAnsi"/>
          <w:sz w:val="22"/>
          <w:szCs w:val="22"/>
        </w:rPr>
      </w:pPr>
      <w:bookmarkStart w:id="1142" w:name="_Hlk490749502"/>
      <w:r w:rsidRPr="003C2387">
        <w:rPr>
          <w:rFonts w:asciiTheme="minorHAnsi" w:hAnsiTheme="minorHAnsi" w:cstheme="minorHAnsi"/>
          <w:sz w:val="22"/>
          <w:szCs w:val="22"/>
        </w:rPr>
        <w:t xml:space="preserve">е предназначена за финансиране </w:t>
      </w:r>
      <w:r w:rsidR="005A310F" w:rsidRPr="003C2387">
        <w:rPr>
          <w:rFonts w:asciiTheme="minorHAnsi" w:hAnsiTheme="minorHAnsi" w:cstheme="minorHAnsi"/>
          <w:sz w:val="22"/>
          <w:szCs w:val="22"/>
        </w:rPr>
        <w:t xml:space="preserve">на </w:t>
      </w:r>
      <w:r w:rsidRPr="003C2387">
        <w:rPr>
          <w:rFonts w:asciiTheme="minorHAnsi" w:hAnsiTheme="minorHAnsi" w:cstheme="minorHAnsi"/>
          <w:sz w:val="22"/>
          <w:szCs w:val="22"/>
        </w:rPr>
        <w:t>цели и разходи, които са в съответствие с член 37, параграф 4 от РОПР, като, при условие, че се финансира придобиването на права на собственост върху предприятия, то придобиването трябва да е от независимо от Крайния получател лице;</w:t>
      </w:r>
    </w:p>
    <w:bookmarkEnd w:id="1142"/>
    <w:p w14:paraId="45D8E595" w14:textId="77777777" w:rsidR="00822439" w:rsidRPr="003C2387" w:rsidRDefault="00822439" w:rsidP="00723589">
      <w:pPr>
        <w:pStyle w:val="DGKVDefList"/>
        <w:rPr>
          <w:rFonts w:asciiTheme="minorHAnsi" w:hAnsiTheme="minorHAnsi" w:cstheme="minorHAnsi"/>
          <w:sz w:val="22"/>
          <w:szCs w:val="22"/>
        </w:rPr>
      </w:pPr>
      <w:r w:rsidRPr="003C2387">
        <w:rPr>
          <w:rFonts w:asciiTheme="minorHAnsi" w:hAnsiTheme="minorHAnsi" w:cstheme="minorHAnsi"/>
          <w:sz w:val="22"/>
          <w:szCs w:val="22"/>
        </w:rPr>
        <w:t>отговаря на условията, предвидени в член 4, параграф 1 от Делегирания регламент;</w:t>
      </w:r>
    </w:p>
    <w:p w14:paraId="2CEC6D48" w14:textId="77777777" w:rsidR="00822439" w:rsidRPr="003C2387" w:rsidRDefault="00822439" w:rsidP="00723589">
      <w:pPr>
        <w:pStyle w:val="DGKVDefList"/>
        <w:rPr>
          <w:rFonts w:asciiTheme="minorHAnsi" w:hAnsiTheme="minorHAnsi" w:cstheme="minorHAnsi"/>
          <w:sz w:val="22"/>
          <w:szCs w:val="22"/>
        </w:rPr>
      </w:pPr>
      <w:r w:rsidRPr="003C2387">
        <w:rPr>
          <w:rFonts w:asciiTheme="minorHAnsi" w:hAnsiTheme="minorHAnsi" w:cstheme="minorHAnsi"/>
          <w:sz w:val="22"/>
          <w:szCs w:val="22"/>
          <w:lang w:bidi="bg-BG"/>
        </w:rPr>
        <w:t xml:space="preserve">отговаря на </w:t>
      </w:r>
      <w:r w:rsidRPr="003C2387">
        <w:rPr>
          <w:rFonts w:asciiTheme="minorHAnsi" w:hAnsiTheme="minorHAnsi" w:cstheme="minorHAnsi"/>
          <w:sz w:val="22"/>
          <w:szCs w:val="22"/>
        </w:rPr>
        <w:t>условията по член 37, параграфи 7, 8 и 9 от РОПР;</w:t>
      </w:r>
    </w:p>
    <w:p w14:paraId="171936B6" w14:textId="77777777" w:rsidR="00822439" w:rsidRPr="003C2387" w:rsidRDefault="00822439" w:rsidP="00723589">
      <w:pPr>
        <w:pStyle w:val="DGKVDefList"/>
        <w:rPr>
          <w:rFonts w:asciiTheme="minorHAnsi" w:hAnsiTheme="minorHAnsi" w:cstheme="minorHAnsi"/>
          <w:sz w:val="22"/>
          <w:szCs w:val="22"/>
        </w:rPr>
      </w:pPr>
      <w:r w:rsidRPr="003C2387">
        <w:rPr>
          <w:rFonts w:asciiTheme="minorHAnsi" w:hAnsiTheme="minorHAnsi" w:cstheme="minorHAnsi"/>
          <w:sz w:val="22"/>
          <w:szCs w:val="22"/>
        </w:rPr>
        <w:t>не е предназначена за предварителното финансиране на безвъзмездна финансова помощ;</w:t>
      </w:r>
    </w:p>
    <w:p w14:paraId="3D54AD2C" w14:textId="165A7ECD" w:rsidR="004415C5" w:rsidRPr="003C2387" w:rsidRDefault="00566008" w:rsidP="00723589">
      <w:pPr>
        <w:pStyle w:val="DGKVDefList"/>
        <w:rPr>
          <w:rFonts w:asciiTheme="minorHAnsi" w:hAnsiTheme="minorHAnsi" w:cstheme="minorHAnsi"/>
          <w:sz w:val="22"/>
          <w:szCs w:val="22"/>
        </w:rPr>
      </w:pPr>
      <w:r w:rsidRPr="003C2387">
        <w:rPr>
          <w:rFonts w:asciiTheme="minorHAnsi" w:hAnsiTheme="minorHAnsi" w:cstheme="minorHAnsi"/>
          <w:sz w:val="22"/>
          <w:szCs w:val="22"/>
        </w:rPr>
        <w:t>не е предназначена за чисто финансови дейности или развитие на недвижими имоти</w:t>
      </w:r>
      <w:r w:rsidR="0071697D" w:rsidRPr="003C2387">
        <w:rPr>
          <w:rFonts w:asciiTheme="minorHAnsi" w:hAnsiTheme="minorHAnsi" w:cstheme="minorHAnsi"/>
          <w:sz w:val="22"/>
          <w:szCs w:val="22"/>
        </w:rPr>
        <w:t>, когато се осъществяват от Крайни получатели по занятие</w:t>
      </w:r>
      <w:r w:rsidR="00822439" w:rsidRPr="003C2387">
        <w:rPr>
          <w:rFonts w:asciiTheme="minorHAnsi" w:hAnsiTheme="minorHAnsi" w:cstheme="minorHAnsi"/>
          <w:sz w:val="22"/>
          <w:szCs w:val="22"/>
        </w:rPr>
        <w:t xml:space="preserve">, </w:t>
      </w:r>
    </w:p>
    <w:p w14:paraId="74844EA4" w14:textId="2B2E677A" w:rsidR="00822439" w:rsidRPr="003C2387" w:rsidRDefault="004415C5" w:rsidP="000250A2">
      <w:pPr>
        <w:pStyle w:val="DGKVDefList"/>
        <w:rPr>
          <w:rFonts w:asciiTheme="minorHAnsi" w:hAnsiTheme="minorHAnsi" w:cstheme="minorHAnsi"/>
          <w:sz w:val="22"/>
          <w:szCs w:val="22"/>
        </w:rPr>
      </w:pPr>
      <w:r w:rsidRPr="003C2387">
        <w:rPr>
          <w:rFonts w:asciiTheme="minorHAnsi" w:hAnsiTheme="minorHAnsi" w:cstheme="minorHAnsi"/>
          <w:sz w:val="22"/>
          <w:szCs w:val="22"/>
          <w:lang w:bidi="bg-BG"/>
        </w:rPr>
        <w:t xml:space="preserve">не е обвързана </w:t>
      </w:r>
      <w:r w:rsidR="000250A2" w:rsidRPr="003C2387">
        <w:rPr>
          <w:rFonts w:asciiTheme="minorHAnsi" w:hAnsiTheme="minorHAnsi" w:cstheme="minorHAnsi"/>
          <w:sz w:val="22"/>
          <w:szCs w:val="22"/>
          <w:lang w:bidi="bg-BG"/>
        </w:rPr>
        <w:t>със задължението да се използват произведени от националната икономика стоки или национални услуги;</w:t>
      </w:r>
      <w:r w:rsidRPr="003C2387">
        <w:rPr>
          <w:rFonts w:asciiTheme="minorHAnsi" w:hAnsiTheme="minorHAnsi" w:cstheme="minorHAnsi"/>
          <w:sz w:val="22"/>
          <w:szCs w:val="22"/>
          <w:lang w:bidi="bg-BG"/>
        </w:rPr>
        <w:t xml:space="preserve"> </w:t>
      </w:r>
    </w:p>
    <w:p w14:paraId="12C9EBBB" w14:textId="2E448392" w:rsidR="00822439" w:rsidRPr="003C2387" w:rsidRDefault="00822439" w:rsidP="00723589">
      <w:pPr>
        <w:pStyle w:val="DGKVDefList"/>
        <w:rPr>
          <w:rFonts w:asciiTheme="minorHAnsi" w:hAnsiTheme="minorHAnsi" w:cstheme="minorHAnsi"/>
          <w:sz w:val="22"/>
          <w:szCs w:val="22"/>
        </w:rPr>
      </w:pPr>
      <w:r w:rsidRPr="003C2387">
        <w:rPr>
          <w:rFonts w:asciiTheme="minorHAnsi" w:hAnsiTheme="minorHAnsi" w:cstheme="minorHAnsi"/>
          <w:sz w:val="22"/>
          <w:szCs w:val="22"/>
        </w:rPr>
        <w:t xml:space="preserve">Инвестицията не е засегната от </w:t>
      </w:r>
      <w:r w:rsidRPr="003C2387">
        <w:rPr>
          <w:rFonts w:asciiTheme="minorHAnsi" w:hAnsiTheme="minorHAnsi" w:cstheme="minorHAnsi"/>
          <w:sz w:val="22"/>
          <w:szCs w:val="22"/>
          <w:lang w:bidi="bg-BG"/>
        </w:rPr>
        <w:t>Нередност или измама</w:t>
      </w:r>
      <w:r w:rsidR="000A36C8" w:rsidRPr="003C2387">
        <w:rPr>
          <w:rFonts w:asciiTheme="minorHAnsi" w:hAnsiTheme="minorHAnsi" w:cstheme="minorHAnsi"/>
          <w:sz w:val="22"/>
          <w:szCs w:val="22"/>
          <w:lang w:bidi="bg-BG"/>
        </w:rPr>
        <w:t>;</w:t>
      </w:r>
      <w:r w:rsidR="000250A2" w:rsidRPr="003C2387">
        <w:rPr>
          <w:rFonts w:asciiTheme="minorHAnsi" w:hAnsiTheme="minorHAnsi" w:cstheme="minorHAnsi"/>
          <w:sz w:val="22"/>
          <w:szCs w:val="22"/>
          <w:lang w:bidi="bg-BG"/>
        </w:rPr>
        <w:t xml:space="preserve"> </w:t>
      </w:r>
      <w:r w:rsidR="000250A2" w:rsidRPr="003C2387">
        <w:rPr>
          <w:rFonts w:asciiTheme="minorHAnsi" w:hAnsiTheme="minorHAnsi" w:cstheme="minorHAnsi"/>
          <w:sz w:val="22"/>
          <w:szCs w:val="22"/>
        </w:rPr>
        <w:t>и</w:t>
      </w:r>
    </w:p>
    <w:p w14:paraId="6919B18A" w14:textId="6997C137" w:rsidR="000A36C8" w:rsidRPr="003C2387" w:rsidRDefault="000A36C8" w:rsidP="00723589">
      <w:pPr>
        <w:pStyle w:val="DGKVDefList"/>
        <w:rPr>
          <w:rFonts w:asciiTheme="minorHAnsi" w:hAnsiTheme="minorHAnsi" w:cstheme="minorHAnsi"/>
          <w:sz w:val="22"/>
          <w:szCs w:val="22"/>
        </w:rPr>
      </w:pPr>
      <w:r w:rsidRPr="003C2387">
        <w:rPr>
          <w:rFonts w:asciiTheme="minorHAnsi" w:hAnsiTheme="minorHAnsi" w:cstheme="minorHAnsi"/>
          <w:sz w:val="22"/>
          <w:szCs w:val="22"/>
        </w:rPr>
        <w:t xml:space="preserve">не попада в дейностите, предвидени в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_Ref503881300 \r \h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190B01" w:rsidRPr="003C2387">
        <w:rPr>
          <w:rFonts w:asciiTheme="minorHAnsi" w:hAnsiTheme="minorHAnsi" w:cstheme="minorHAnsi"/>
          <w:sz w:val="22"/>
          <w:szCs w:val="22"/>
        </w:rPr>
        <w:t>Приложение № 4Част II</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67652C0A" w14:textId="3C4B5CF1" w:rsidR="003B7314" w:rsidRPr="003C2387" w:rsidRDefault="00C56E72" w:rsidP="00723589">
      <w:pPr>
        <w:pStyle w:val="DGKVNormal"/>
        <w:rPr>
          <w:rFonts w:asciiTheme="minorHAnsi" w:hAnsiTheme="minorHAnsi" w:cstheme="minorHAnsi"/>
          <w:sz w:val="22"/>
          <w:szCs w:val="22"/>
        </w:rPr>
      </w:pPr>
      <w:r w:rsidRPr="003C2387">
        <w:rPr>
          <w:rFonts w:asciiTheme="minorHAnsi" w:hAnsiTheme="minorHAnsi" w:cstheme="minorHAnsi"/>
          <w:sz w:val="22"/>
          <w:szCs w:val="22"/>
        </w:rPr>
        <w:t>[</w:t>
      </w:r>
      <w:r w:rsidR="004C3DF5" w:rsidRPr="003C2387">
        <w:rPr>
          <w:rFonts w:asciiTheme="minorHAnsi" w:hAnsiTheme="minorHAnsi" w:cstheme="minorHAnsi"/>
          <w:b/>
          <w:sz w:val="22"/>
          <w:szCs w:val="22"/>
        </w:rPr>
        <w:t>„Изравняваща вноска“</w:t>
      </w:r>
      <w:r w:rsidR="004C3DF5" w:rsidRPr="003C2387">
        <w:rPr>
          <w:rFonts w:asciiTheme="minorHAnsi" w:hAnsiTheme="minorHAnsi" w:cstheme="minorHAnsi"/>
          <w:sz w:val="22"/>
          <w:szCs w:val="22"/>
        </w:rPr>
        <w:t xml:space="preserve"> означава </w:t>
      </w:r>
      <w:r w:rsidR="00CB6156" w:rsidRPr="003C2387">
        <w:rPr>
          <w:rFonts w:asciiTheme="minorHAnsi" w:hAnsiTheme="minorHAnsi" w:cstheme="minorHAnsi"/>
          <w:sz w:val="22"/>
          <w:szCs w:val="22"/>
        </w:rPr>
        <w:t xml:space="preserve">допълнителна вноска към Фонда, дължима от лице, прието за </w:t>
      </w:r>
      <w:r w:rsidR="003D6657" w:rsidRPr="003C2387">
        <w:rPr>
          <w:rFonts w:asciiTheme="minorHAnsi" w:hAnsiTheme="minorHAnsi" w:cstheme="minorHAnsi"/>
          <w:sz w:val="22"/>
          <w:szCs w:val="22"/>
        </w:rPr>
        <w:t xml:space="preserve">Инвеститор </w:t>
      </w:r>
      <w:r w:rsidR="00CB6156" w:rsidRPr="003C2387">
        <w:rPr>
          <w:rFonts w:asciiTheme="minorHAnsi" w:hAnsiTheme="minorHAnsi" w:cstheme="minorHAnsi"/>
          <w:sz w:val="22"/>
          <w:szCs w:val="22"/>
        </w:rPr>
        <w:t xml:space="preserve">във Фонда след Датата на първото затваряне под формата на премия, </w:t>
      </w:r>
      <w:r w:rsidR="003B7314" w:rsidRPr="003C2387">
        <w:rPr>
          <w:rFonts w:asciiTheme="minorHAnsi" w:hAnsiTheme="minorHAnsi" w:cstheme="minorHAnsi"/>
          <w:sz w:val="22"/>
          <w:szCs w:val="22"/>
        </w:rPr>
        <w:t xml:space="preserve">емисионна стойност, или </w:t>
      </w:r>
      <w:r w:rsidR="00E46605" w:rsidRPr="003C2387">
        <w:rPr>
          <w:rFonts w:asciiTheme="minorHAnsi" w:hAnsiTheme="minorHAnsi" w:cstheme="minorHAnsi"/>
          <w:sz w:val="22"/>
          <w:szCs w:val="22"/>
        </w:rPr>
        <w:t xml:space="preserve">друга форма на </w:t>
      </w:r>
      <w:r w:rsidR="003B7314" w:rsidRPr="003C2387">
        <w:rPr>
          <w:rFonts w:asciiTheme="minorHAnsi" w:hAnsiTheme="minorHAnsi" w:cstheme="minorHAnsi"/>
          <w:sz w:val="22"/>
          <w:szCs w:val="22"/>
        </w:rPr>
        <w:t>плащане</w:t>
      </w:r>
      <w:r w:rsidR="00E46605" w:rsidRPr="003C2387">
        <w:rPr>
          <w:rFonts w:asciiTheme="minorHAnsi" w:hAnsiTheme="minorHAnsi" w:cstheme="minorHAnsi"/>
          <w:sz w:val="22"/>
          <w:szCs w:val="22"/>
        </w:rPr>
        <w:t>, допустимо</w:t>
      </w:r>
      <w:r w:rsidR="003B7314" w:rsidRPr="003C2387">
        <w:rPr>
          <w:rFonts w:asciiTheme="minorHAnsi" w:hAnsiTheme="minorHAnsi" w:cstheme="minorHAnsi"/>
          <w:sz w:val="22"/>
          <w:szCs w:val="22"/>
        </w:rPr>
        <w:t xml:space="preserve"> </w:t>
      </w:r>
      <w:r w:rsidR="00E46605" w:rsidRPr="003C2387">
        <w:rPr>
          <w:rFonts w:asciiTheme="minorHAnsi" w:hAnsiTheme="minorHAnsi" w:cstheme="minorHAnsi"/>
          <w:sz w:val="22"/>
          <w:szCs w:val="22"/>
        </w:rPr>
        <w:t>съгласно Относимото право</w:t>
      </w:r>
      <w:r w:rsidR="005C3AFD" w:rsidRPr="003C2387">
        <w:rPr>
          <w:rFonts w:asciiTheme="minorHAnsi" w:hAnsiTheme="minorHAnsi" w:cstheme="minorHAnsi"/>
          <w:sz w:val="22"/>
          <w:szCs w:val="22"/>
        </w:rPr>
        <w:t xml:space="preserve"> </w:t>
      </w:r>
      <w:r w:rsidR="00E46605" w:rsidRPr="003C2387">
        <w:rPr>
          <w:rFonts w:asciiTheme="minorHAnsi" w:hAnsiTheme="minorHAnsi" w:cstheme="minorHAnsi"/>
          <w:sz w:val="22"/>
          <w:szCs w:val="22"/>
        </w:rPr>
        <w:t>равна на</w:t>
      </w:r>
      <w:r w:rsidR="003B7314" w:rsidRPr="003C2387">
        <w:rPr>
          <w:rFonts w:asciiTheme="minorHAnsi" w:hAnsiTheme="minorHAnsi" w:cstheme="minorHAnsi"/>
          <w:sz w:val="22"/>
          <w:szCs w:val="22"/>
        </w:rPr>
        <w:t xml:space="preserve"> </w:t>
      </w:r>
      <w:r w:rsidR="00CB6156" w:rsidRPr="003C2387">
        <w:rPr>
          <w:rFonts w:asciiTheme="minorHAnsi" w:hAnsiTheme="minorHAnsi" w:cstheme="minorHAnsi"/>
          <w:sz w:val="22"/>
          <w:szCs w:val="22"/>
        </w:rPr>
        <w:t>дела</w:t>
      </w:r>
      <w:r w:rsidR="00E46605" w:rsidRPr="003C2387">
        <w:rPr>
          <w:rFonts w:asciiTheme="minorHAnsi" w:hAnsiTheme="minorHAnsi" w:cstheme="minorHAnsi"/>
          <w:sz w:val="22"/>
          <w:szCs w:val="22"/>
        </w:rPr>
        <w:t xml:space="preserve"> на </w:t>
      </w:r>
      <w:r w:rsidR="00CB6156" w:rsidRPr="003C2387">
        <w:rPr>
          <w:rFonts w:asciiTheme="minorHAnsi" w:hAnsiTheme="minorHAnsi" w:cstheme="minorHAnsi"/>
          <w:sz w:val="22"/>
          <w:szCs w:val="22"/>
        </w:rPr>
        <w:t xml:space="preserve">съответния </w:t>
      </w:r>
      <w:r w:rsidR="003D6657" w:rsidRPr="003C2387">
        <w:rPr>
          <w:rFonts w:asciiTheme="minorHAnsi" w:hAnsiTheme="minorHAnsi" w:cstheme="minorHAnsi"/>
          <w:sz w:val="22"/>
          <w:szCs w:val="22"/>
        </w:rPr>
        <w:t xml:space="preserve">Инвеститор </w:t>
      </w:r>
      <w:r w:rsidR="00CB6156" w:rsidRPr="003C2387">
        <w:rPr>
          <w:rFonts w:asciiTheme="minorHAnsi" w:hAnsiTheme="minorHAnsi" w:cstheme="minorHAnsi"/>
          <w:sz w:val="22"/>
          <w:szCs w:val="22"/>
        </w:rPr>
        <w:t>в</w:t>
      </w:r>
      <w:r w:rsidR="00336977" w:rsidRPr="003C2387">
        <w:rPr>
          <w:rFonts w:asciiTheme="minorHAnsi" w:hAnsiTheme="minorHAnsi" w:cstheme="minorHAnsi"/>
          <w:sz w:val="22"/>
          <w:szCs w:val="22"/>
        </w:rPr>
        <w:t xml:space="preserve"> </w:t>
      </w:r>
      <w:r w:rsidR="003B7314" w:rsidRPr="003C2387">
        <w:rPr>
          <w:rFonts w:asciiTheme="minorHAnsi" w:hAnsiTheme="minorHAnsi" w:cstheme="minorHAnsi"/>
          <w:sz w:val="22"/>
          <w:szCs w:val="22"/>
        </w:rPr>
        <w:t xml:space="preserve">Общия капиталов ангажимент, </w:t>
      </w:r>
      <w:r w:rsidR="00E46605" w:rsidRPr="003C2387">
        <w:rPr>
          <w:rFonts w:asciiTheme="minorHAnsi" w:hAnsiTheme="minorHAnsi" w:cstheme="minorHAnsi"/>
          <w:sz w:val="22"/>
          <w:szCs w:val="22"/>
        </w:rPr>
        <w:t>умножено</w:t>
      </w:r>
      <w:r w:rsidR="003B7314" w:rsidRPr="003C2387">
        <w:rPr>
          <w:rFonts w:asciiTheme="minorHAnsi" w:hAnsiTheme="minorHAnsi" w:cstheme="minorHAnsi"/>
          <w:sz w:val="22"/>
          <w:szCs w:val="22"/>
        </w:rPr>
        <w:t xml:space="preserve"> по </w:t>
      </w:r>
      <w:r w:rsidR="00CB6156" w:rsidRPr="003C2387">
        <w:rPr>
          <w:rFonts w:asciiTheme="minorHAnsi" w:hAnsiTheme="minorHAnsi" w:cstheme="minorHAnsi"/>
          <w:sz w:val="22"/>
          <w:szCs w:val="22"/>
        </w:rPr>
        <w:t xml:space="preserve">стойността </w:t>
      </w:r>
      <w:r w:rsidR="003D6657" w:rsidRPr="003C2387">
        <w:rPr>
          <w:rFonts w:asciiTheme="minorHAnsi" w:hAnsiTheme="minorHAnsi" w:cstheme="minorHAnsi"/>
          <w:sz w:val="22"/>
          <w:szCs w:val="22"/>
        </w:rPr>
        <w:t xml:space="preserve">на </w:t>
      </w:r>
      <w:r w:rsidR="003B7314" w:rsidRPr="003C2387">
        <w:rPr>
          <w:rFonts w:asciiTheme="minorHAnsi" w:hAnsiTheme="minorHAnsi" w:cstheme="minorHAnsi"/>
          <w:sz w:val="22"/>
          <w:szCs w:val="22"/>
        </w:rPr>
        <w:t>извършените Инвестиции</w:t>
      </w:r>
      <w:r w:rsidR="006B7DCE" w:rsidRPr="003C2387">
        <w:rPr>
          <w:rFonts w:asciiTheme="minorHAnsi" w:hAnsiTheme="minorHAnsi" w:cstheme="minorHAnsi"/>
          <w:sz w:val="22"/>
          <w:szCs w:val="22"/>
        </w:rPr>
        <w:t xml:space="preserve"> към момента на тяхното извършване</w:t>
      </w:r>
      <w:r w:rsidR="005217C8" w:rsidRPr="003C2387">
        <w:rPr>
          <w:rFonts w:asciiTheme="minorHAnsi" w:hAnsiTheme="minorHAnsi" w:cstheme="minorHAnsi"/>
          <w:sz w:val="22"/>
          <w:szCs w:val="22"/>
        </w:rPr>
        <w:t xml:space="preserve"> и</w:t>
      </w:r>
      <w:r w:rsidR="003B7314" w:rsidRPr="003C2387">
        <w:rPr>
          <w:rFonts w:asciiTheme="minorHAnsi" w:hAnsiTheme="minorHAnsi" w:cstheme="minorHAnsi"/>
          <w:sz w:val="22"/>
          <w:szCs w:val="22"/>
        </w:rPr>
        <w:t xml:space="preserve"> изплатените </w:t>
      </w:r>
      <w:r w:rsidR="00CB6156" w:rsidRPr="003C2387">
        <w:rPr>
          <w:rFonts w:asciiTheme="minorHAnsi" w:hAnsiTheme="minorHAnsi" w:cstheme="minorHAnsi"/>
          <w:sz w:val="22"/>
          <w:szCs w:val="22"/>
        </w:rPr>
        <w:t xml:space="preserve">от Фонда </w:t>
      </w:r>
      <w:r w:rsidR="003B7314" w:rsidRPr="003C2387">
        <w:rPr>
          <w:rFonts w:asciiTheme="minorHAnsi" w:hAnsiTheme="minorHAnsi" w:cstheme="minorHAnsi"/>
          <w:sz w:val="22"/>
          <w:szCs w:val="22"/>
        </w:rPr>
        <w:t>Такси за управление към датата на съответното Последващо затваряне на Фонда, намален</w:t>
      </w:r>
      <w:r w:rsidR="000F0940" w:rsidRPr="003C2387">
        <w:rPr>
          <w:rFonts w:asciiTheme="minorHAnsi" w:hAnsiTheme="minorHAnsi" w:cstheme="minorHAnsi"/>
          <w:sz w:val="22"/>
          <w:szCs w:val="22"/>
        </w:rPr>
        <w:t>и</w:t>
      </w:r>
      <w:r w:rsidR="003B7314" w:rsidRPr="003C2387">
        <w:rPr>
          <w:rFonts w:asciiTheme="minorHAnsi" w:hAnsiTheme="minorHAnsi" w:cstheme="minorHAnsi"/>
          <w:sz w:val="22"/>
          <w:szCs w:val="22"/>
        </w:rPr>
        <w:t xml:space="preserve"> със сумата на извършените преди </w:t>
      </w:r>
      <w:r w:rsidR="00CB6156" w:rsidRPr="003C2387">
        <w:rPr>
          <w:rFonts w:asciiTheme="minorHAnsi" w:hAnsiTheme="minorHAnsi" w:cstheme="minorHAnsi"/>
          <w:sz w:val="22"/>
          <w:szCs w:val="22"/>
        </w:rPr>
        <w:t xml:space="preserve">същата </w:t>
      </w:r>
      <w:r w:rsidR="003B7314" w:rsidRPr="003C2387">
        <w:rPr>
          <w:rFonts w:asciiTheme="minorHAnsi" w:hAnsiTheme="minorHAnsi" w:cstheme="minorHAnsi"/>
          <w:sz w:val="22"/>
          <w:szCs w:val="22"/>
        </w:rPr>
        <w:t xml:space="preserve">дата разпределения към Инвеститорите </w:t>
      </w:r>
      <w:r w:rsidR="00CB6156" w:rsidRPr="003C2387">
        <w:rPr>
          <w:rFonts w:asciiTheme="minorHAnsi" w:hAnsiTheme="minorHAnsi" w:cstheme="minorHAnsi"/>
          <w:sz w:val="22"/>
          <w:szCs w:val="22"/>
        </w:rPr>
        <w:t>по реда на</w:t>
      </w:r>
      <w:r w:rsidR="003B7314" w:rsidRPr="003C2387">
        <w:rPr>
          <w:rFonts w:asciiTheme="minorHAnsi" w:hAnsiTheme="minorHAnsi" w:cstheme="minorHAnsi"/>
          <w:sz w:val="22"/>
          <w:szCs w:val="22"/>
        </w:rPr>
        <w:t xml:space="preserve"> Член </w:t>
      </w:r>
      <w:r w:rsidR="003B7314" w:rsidRPr="003C2387">
        <w:rPr>
          <w:rFonts w:asciiTheme="minorHAnsi" w:hAnsiTheme="minorHAnsi" w:cstheme="minorHAnsi"/>
          <w:sz w:val="22"/>
          <w:szCs w:val="22"/>
        </w:rPr>
        <w:fldChar w:fldCharType="begin"/>
      </w:r>
      <w:r w:rsidR="003B7314" w:rsidRPr="003C2387">
        <w:rPr>
          <w:rFonts w:asciiTheme="minorHAnsi" w:hAnsiTheme="minorHAnsi" w:cstheme="minorHAnsi"/>
          <w:sz w:val="22"/>
          <w:szCs w:val="22"/>
        </w:rPr>
        <w:instrText xml:space="preserve"> REF _Ref487650025 \r \h  \* MERGEFORMAT </w:instrText>
      </w:r>
      <w:r w:rsidR="003B7314" w:rsidRPr="003C2387">
        <w:rPr>
          <w:rFonts w:asciiTheme="minorHAnsi" w:hAnsiTheme="minorHAnsi" w:cstheme="minorHAnsi"/>
          <w:sz w:val="22"/>
          <w:szCs w:val="22"/>
        </w:rPr>
      </w:r>
      <w:r w:rsidR="003B7314"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21</w:t>
      </w:r>
      <w:r w:rsidR="003B7314" w:rsidRPr="003C2387">
        <w:rPr>
          <w:rFonts w:asciiTheme="minorHAnsi" w:hAnsiTheme="minorHAnsi" w:cstheme="minorHAnsi"/>
          <w:sz w:val="22"/>
          <w:szCs w:val="22"/>
        </w:rPr>
        <w:fldChar w:fldCharType="end"/>
      </w:r>
      <w:r w:rsidR="009A6FAC" w:rsidRPr="003C2387">
        <w:rPr>
          <w:rFonts w:asciiTheme="minorHAnsi" w:hAnsiTheme="minorHAnsi" w:cstheme="minorHAnsi"/>
          <w:sz w:val="22"/>
          <w:szCs w:val="22"/>
        </w:rPr>
        <w:t>.</w:t>
      </w:r>
      <w:r w:rsidRPr="003C2387">
        <w:rPr>
          <w:rFonts w:asciiTheme="minorHAnsi" w:hAnsiTheme="minorHAnsi" w:cstheme="minorHAnsi"/>
          <w:sz w:val="22"/>
          <w:szCs w:val="22"/>
        </w:rPr>
        <w:t>]</w:t>
      </w:r>
      <w:r w:rsidR="00252624" w:rsidRPr="003C2387">
        <w:rPr>
          <w:rStyle w:val="FootnoteReference"/>
          <w:rFonts w:asciiTheme="minorHAnsi" w:hAnsiTheme="minorHAnsi" w:cstheme="minorHAnsi"/>
          <w:sz w:val="22"/>
          <w:szCs w:val="22"/>
          <w:lang w:val="en-GB"/>
        </w:rPr>
        <w:footnoteReference w:id="55"/>
      </w:r>
    </w:p>
    <w:p w14:paraId="2F5763EF" w14:textId="3F3FFC3A"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„Инвеститор“</w:t>
      </w:r>
      <w:r w:rsidRPr="003C2387">
        <w:rPr>
          <w:rFonts w:asciiTheme="minorHAnsi" w:hAnsiTheme="minorHAnsi" w:cstheme="minorHAnsi"/>
          <w:sz w:val="22"/>
          <w:szCs w:val="22"/>
        </w:rPr>
        <w:t xml:space="preserve"> означа всеки от ФМФИБ, </w:t>
      </w:r>
      <w:r w:rsidR="00630A09" w:rsidRPr="003C2387">
        <w:rPr>
          <w:rFonts w:asciiTheme="minorHAnsi" w:hAnsiTheme="minorHAnsi" w:cstheme="minorHAnsi"/>
          <w:sz w:val="22"/>
          <w:szCs w:val="22"/>
        </w:rPr>
        <w:t>[</w:t>
      </w:r>
      <w:r w:rsidRPr="003C2387">
        <w:rPr>
          <w:rFonts w:asciiTheme="minorHAnsi" w:hAnsiTheme="minorHAnsi" w:cstheme="minorHAnsi"/>
          <w:sz w:val="22"/>
          <w:szCs w:val="22"/>
        </w:rPr>
        <w:t>Фонд мениджъра</w:t>
      </w:r>
      <w:r w:rsidR="00630A09" w:rsidRPr="003C2387">
        <w:rPr>
          <w:rFonts w:asciiTheme="minorHAnsi" w:hAnsiTheme="minorHAnsi" w:cstheme="minorHAnsi"/>
          <w:sz w:val="22"/>
          <w:szCs w:val="22"/>
        </w:rPr>
        <w:t xml:space="preserve"> / Капиталовия участник]</w:t>
      </w:r>
      <w:r w:rsidRPr="003C2387">
        <w:rPr>
          <w:rFonts w:asciiTheme="minorHAnsi" w:hAnsiTheme="minorHAnsi" w:cstheme="minorHAnsi"/>
          <w:sz w:val="22"/>
          <w:szCs w:val="22"/>
        </w:rPr>
        <w:t xml:space="preserve"> и всеки един от Съ-инвеститорите.</w:t>
      </w:r>
    </w:p>
    <w:p w14:paraId="0D942828" w14:textId="7DDC5D81" w:rsidR="00E4644C" w:rsidRPr="003C2387" w:rsidRDefault="00E4644C" w:rsidP="00616665">
      <w:pPr>
        <w:pStyle w:val="CommentText"/>
        <w:ind w:left="720"/>
        <w:jc w:val="both"/>
        <w:rPr>
          <w:rFonts w:asciiTheme="minorHAnsi" w:hAnsiTheme="minorHAnsi" w:cstheme="minorHAnsi"/>
          <w:sz w:val="22"/>
          <w:szCs w:val="22"/>
        </w:rPr>
      </w:pPr>
      <w:r w:rsidRPr="003C2387">
        <w:rPr>
          <w:rFonts w:asciiTheme="minorHAnsi" w:hAnsiTheme="minorHAnsi" w:cstheme="minorHAnsi"/>
          <w:b/>
          <w:sz w:val="22"/>
          <w:szCs w:val="22"/>
        </w:rPr>
        <w:t>„Инвестиционен консултант“</w:t>
      </w:r>
      <w:r w:rsidRPr="003C2387">
        <w:rPr>
          <w:rFonts w:asciiTheme="minorHAnsi" w:hAnsiTheme="minorHAnsi" w:cstheme="minorHAnsi"/>
          <w:sz w:val="22"/>
          <w:szCs w:val="22"/>
        </w:rPr>
        <w:t xml:space="preserve"> означава </w:t>
      </w:r>
      <w:r w:rsidR="00CF1C80" w:rsidRPr="003C2387">
        <w:rPr>
          <w:rFonts w:asciiTheme="minorHAnsi" w:hAnsiTheme="minorHAnsi" w:cstheme="minorHAnsi"/>
          <w:sz w:val="22"/>
          <w:szCs w:val="22"/>
        </w:rPr>
        <w:t xml:space="preserve">одобрено от ФМФИБ Свързано лице с Фонд мениджъра, което </w:t>
      </w:r>
      <w:r w:rsidR="00D1307B" w:rsidRPr="003C2387">
        <w:rPr>
          <w:rFonts w:asciiTheme="minorHAnsi" w:hAnsiTheme="minorHAnsi" w:cstheme="minorHAnsi"/>
          <w:sz w:val="22"/>
          <w:szCs w:val="22"/>
        </w:rPr>
        <w:t>предоставя инвестиционни консултации на</w:t>
      </w:r>
      <w:r w:rsidR="00CF1C80" w:rsidRPr="003C2387">
        <w:rPr>
          <w:rFonts w:asciiTheme="minorHAnsi" w:hAnsiTheme="minorHAnsi" w:cstheme="minorHAnsi"/>
          <w:sz w:val="22"/>
          <w:szCs w:val="22"/>
        </w:rPr>
        <w:t xml:space="preserve"> Фонд мениджъра при изпълнение на неговите задължения по това Оперативно споразумение.</w:t>
      </w:r>
      <w:r w:rsidR="00AB7753" w:rsidRPr="003C2387">
        <w:rPr>
          <w:rFonts w:asciiTheme="minorHAnsi" w:hAnsiTheme="minorHAnsi" w:cstheme="minorHAnsi"/>
          <w:sz w:val="22"/>
          <w:szCs w:val="22"/>
        </w:rPr>
        <w:t xml:space="preserve"> </w:t>
      </w:r>
    </w:p>
    <w:p w14:paraId="46A19BAB" w14:textId="450F27F2" w:rsidR="00CA4820" w:rsidRPr="003C2387" w:rsidRDefault="00CA4820" w:rsidP="00723589">
      <w:pPr>
        <w:pStyle w:val="DGKVNormal"/>
        <w:rPr>
          <w:rFonts w:asciiTheme="minorHAnsi" w:hAnsiTheme="minorHAnsi" w:cstheme="minorHAnsi"/>
          <w:sz w:val="22"/>
          <w:szCs w:val="22"/>
        </w:rPr>
      </w:pPr>
    </w:p>
    <w:p w14:paraId="40DDD2C7" w14:textId="34B551AD"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„Инвестиционен период“</w:t>
      </w:r>
      <w:r w:rsidRPr="003C2387">
        <w:rPr>
          <w:rFonts w:asciiTheme="minorHAnsi" w:hAnsiTheme="minorHAnsi" w:cstheme="minorHAnsi"/>
          <w:sz w:val="22"/>
          <w:szCs w:val="22"/>
        </w:rPr>
        <w:t xml:space="preserve"> </w:t>
      </w:r>
      <w:r w:rsidR="009C270A" w:rsidRPr="003C2387">
        <w:rPr>
          <w:rFonts w:asciiTheme="minorHAnsi" w:hAnsiTheme="minorHAnsi" w:cstheme="minorHAnsi"/>
          <w:sz w:val="22"/>
          <w:szCs w:val="22"/>
        </w:rPr>
        <w:t xml:space="preserve">означава периода, започващ от Датата на </w:t>
      </w:r>
      <w:r w:rsidR="003D6657" w:rsidRPr="003C2387">
        <w:rPr>
          <w:rFonts w:asciiTheme="minorHAnsi" w:hAnsiTheme="minorHAnsi" w:cstheme="minorHAnsi"/>
          <w:sz w:val="22"/>
          <w:szCs w:val="22"/>
          <w:lang w:val="en-GB"/>
        </w:rPr>
        <w:t>[</w:t>
      </w:r>
      <w:r w:rsidR="009C270A" w:rsidRPr="003C2387">
        <w:rPr>
          <w:rFonts w:asciiTheme="minorHAnsi" w:hAnsiTheme="minorHAnsi" w:cstheme="minorHAnsi"/>
          <w:sz w:val="22"/>
          <w:szCs w:val="22"/>
        </w:rPr>
        <w:t>първото</w:t>
      </w:r>
      <w:r w:rsidR="003D6657" w:rsidRPr="003C2387">
        <w:rPr>
          <w:rFonts w:asciiTheme="minorHAnsi" w:hAnsiTheme="minorHAnsi" w:cstheme="minorHAnsi"/>
          <w:sz w:val="22"/>
          <w:szCs w:val="22"/>
          <w:lang w:val="en-GB"/>
        </w:rPr>
        <w:t>]</w:t>
      </w:r>
      <w:r w:rsidR="009C270A" w:rsidRPr="003C2387">
        <w:rPr>
          <w:rFonts w:asciiTheme="minorHAnsi" w:hAnsiTheme="minorHAnsi" w:cstheme="minorHAnsi"/>
          <w:sz w:val="22"/>
          <w:szCs w:val="22"/>
        </w:rPr>
        <w:t xml:space="preserve"> затваряне на Фонда и приключващ на Крайната дата за инвестиране</w:t>
      </w:r>
      <w:r w:rsidR="00754A42" w:rsidRPr="003C2387">
        <w:rPr>
          <w:rFonts w:asciiTheme="minorHAnsi" w:hAnsiTheme="minorHAnsi" w:cstheme="minorHAnsi"/>
          <w:sz w:val="22"/>
          <w:szCs w:val="22"/>
        </w:rPr>
        <w:t xml:space="preserve"> по смисъла на Клауза </w:t>
      </w:r>
      <w:r w:rsidR="003D6657" w:rsidRPr="003C2387">
        <w:rPr>
          <w:rFonts w:asciiTheme="minorHAnsi" w:hAnsiTheme="minorHAnsi" w:cstheme="minorHAnsi"/>
          <w:sz w:val="22"/>
          <w:szCs w:val="22"/>
        </w:rPr>
        <w:fldChar w:fldCharType="begin"/>
      </w:r>
      <w:r w:rsidR="003D6657" w:rsidRPr="003C2387">
        <w:rPr>
          <w:rFonts w:asciiTheme="minorHAnsi" w:hAnsiTheme="minorHAnsi" w:cstheme="minorHAnsi"/>
          <w:sz w:val="22"/>
          <w:szCs w:val="22"/>
        </w:rPr>
        <w:instrText xml:space="preserve"> REF _Ref487816912 \r \h </w:instrText>
      </w:r>
      <w:r w:rsidR="003C2387" w:rsidRPr="003C2387">
        <w:rPr>
          <w:rFonts w:asciiTheme="minorHAnsi" w:hAnsiTheme="minorHAnsi" w:cstheme="minorHAnsi"/>
          <w:sz w:val="22"/>
          <w:szCs w:val="22"/>
        </w:rPr>
        <w:instrText xml:space="preserve"> \* MERGEFORMAT </w:instrText>
      </w:r>
      <w:r w:rsidR="003D6657" w:rsidRPr="003C2387">
        <w:rPr>
          <w:rFonts w:asciiTheme="minorHAnsi" w:hAnsiTheme="minorHAnsi" w:cstheme="minorHAnsi"/>
          <w:sz w:val="22"/>
          <w:szCs w:val="22"/>
        </w:rPr>
      </w:r>
      <w:r w:rsidR="003D6657"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6.1</w:t>
      </w:r>
      <w:r w:rsidR="003D6657"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18EBE61A" w14:textId="6DC4A22D" w:rsidR="004F131D" w:rsidRPr="003C2387" w:rsidRDefault="004F131D" w:rsidP="00723589">
      <w:pPr>
        <w:pStyle w:val="DGKVNormal"/>
        <w:rPr>
          <w:rFonts w:asciiTheme="minorHAnsi" w:hAnsiTheme="minorHAnsi" w:cstheme="minorHAnsi"/>
          <w:b/>
          <w:sz w:val="22"/>
          <w:szCs w:val="22"/>
        </w:rPr>
      </w:pPr>
      <w:r w:rsidRPr="003C2387">
        <w:rPr>
          <w:rFonts w:asciiTheme="minorHAnsi" w:hAnsiTheme="minorHAnsi" w:cstheme="minorHAnsi"/>
          <w:b/>
          <w:sz w:val="22"/>
          <w:szCs w:val="22"/>
        </w:rPr>
        <w:t xml:space="preserve">„Инвестиционна </w:t>
      </w:r>
      <w:r w:rsidR="00515193" w:rsidRPr="003C2387">
        <w:rPr>
          <w:rFonts w:asciiTheme="minorHAnsi" w:hAnsiTheme="minorHAnsi" w:cstheme="minorHAnsi"/>
          <w:b/>
          <w:sz w:val="22"/>
          <w:szCs w:val="22"/>
        </w:rPr>
        <w:t>стратегия</w:t>
      </w:r>
      <w:r w:rsidRPr="003C2387">
        <w:rPr>
          <w:rFonts w:asciiTheme="minorHAnsi" w:hAnsiTheme="minorHAnsi" w:cstheme="minorHAnsi"/>
          <w:b/>
          <w:sz w:val="22"/>
          <w:szCs w:val="22"/>
        </w:rPr>
        <w:t>“</w:t>
      </w:r>
      <w:r w:rsidRPr="003C2387">
        <w:rPr>
          <w:rFonts w:asciiTheme="minorHAnsi" w:hAnsiTheme="minorHAnsi" w:cstheme="minorHAnsi"/>
          <w:sz w:val="22"/>
          <w:szCs w:val="22"/>
        </w:rPr>
        <w:t xml:space="preserve"> означава инвестиционната </w:t>
      </w:r>
      <w:r w:rsidR="00515193" w:rsidRPr="003C2387">
        <w:rPr>
          <w:rFonts w:asciiTheme="minorHAnsi" w:hAnsiTheme="minorHAnsi" w:cstheme="minorHAnsi"/>
          <w:sz w:val="22"/>
          <w:szCs w:val="22"/>
        </w:rPr>
        <w:t xml:space="preserve">стратегия </w:t>
      </w:r>
      <w:r w:rsidRPr="003C2387">
        <w:rPr>
          <w:rFonts w:asciiTheme="minorHAnsi" w:hAnsiTheme="minorHAnsi" w:cstheme="minorHAnsi"/>
          <w:sz w:val="22"/>
          <w:szCs w:val="22"/>
        </w:rPr>
        <w:t>и политика на Фонда,</w:t>
      </w:r>
      <w:r w:rsidRPr="003C2387">
        <w:rPr>
          <w:rFonts w:asciiTheme="minorHAnsi" w:hAnsiTheme="minorHAnsi" w:cstheme="minorHAnsi"/>
          <w:b/>
          <w:sz w:val="22"/>
          <w:szCs w:val="22"/>
        </w:rPr>
        <w:t xml:space="preserve"> </w:t>
      </w:r>
      <w:r w:rsidR="00EF7785" w:rsidRPr="003C2387">
        <w:rPr>
          <w:rFonts w:asciiTheme="minorHAnsi" w:hAnsiTheme="minorHAnsi" w:cstheme="minorHAnsi"/>
          <w:sz w:val="22"/>
          <w:szCs w:val="22"/>
        </w:rPr>
        <w:t>така както е посочен</w:t>
      </w:r>
      <w:r w:rsidR="00EF7785" w:rsidRPr="003C2387">
        <w:rPr>
          <w:rFonts w:asciiTheme="minorHAnsi" w:hAnsiTheme="minorHAnsi" w:cstheme="minorHAnsi"/>
          <w:b/>
          <w:sz w:val="22"/>
          <w:szCs w:val="22"/>
        </w:rPr>
        <w:t>а</w:t>
      </w:r>
      <w:r w:rsidR="00EF7785" w:rsidRPr="003C2387">
        <w:rPr>
          <w:rFonts w:asciiTheme="minorHAnsi" w:hAnsiTheme="minorHAnsi" w:cstheme="minorHAnsi"/>
          <w:sz w:val="22"/>
          <w:szCs w:val="22"/>
        </w:rPr>
        <w:t xml:space="preserve"> в </w:t>
      </w:r>
      <w:r w:rsidR="003D6657" w:rsidRPr="003C2387">
        <w:rPr>
          <w:rFonts w:asciiTheme="minorHAnsi" w:hAnsiTheme="minorHAnsi" w:cstheme="minorHAnsi"/>
          <w:sz w:val="22"/>
          <w:szCs w:val="22"/>
        </w:rPr>
        <w:t xml:space="preserve">Техническото </w:t>
      </w:r>
      <w:r w:rsidR="00EF7785" w:rsidRPr="003C2387">
        <w:rPr>
          <w:rFonts w:asciiTheme="minorHAnsi" w:hAnsiTheme="minorHAnsi" w:cstheme="minorHAnsi"/>
          <w:sz w:val="22"/>
          <w:szCs w:val="22"/>
        </w:rPr>
        <w:t>предложение към офертата на Изпълнителя, подадено в рамките на Процедурата по ЗОП</w:t>
      </w:r>
      <w:r w:rsidR="00EF7785" w:rsidRPr="003C2387">
        <w:rPr>
          <w:rFonts w:asciiTheme="minorHAnsi" w:hAnsiTheme="minorHAnsi" w:cstheme="minorHAnsi"/>
          <w:b/>
          <w:sz w:val="22"/>
          <w:szCs w:val="22"/>
        </w:rPr>
        <w:t xml:space="preserve"> </w:t>
      </w:r>
      <w:r w:rsidR="00EF7785" w:rsidRPr="003C2387">
        <w:rPr>
          <w:rFonts w:asciiTheme="minorHAnsi" w:hAnsiTheme="minorHAnsi" w:cstheme="minorHAnsi"/>
          <w:sz w:val="22"/>
          <w:szCs w:val="22"/>
        </w:rPr>
        <w:t>и приложена</w:t>
      </w:r>
      <w:r w:rsidRPr="003C2387">
        <w:rPr>
          <w:rFonts w:asciiTheme="minorHAnsi" w:hAnsiTheme="minorHAnsi" w:cstheme="minorHAnsi"/>
          <w:sz w:val="22"/>
          <w:szCs w:val="22"/>
        </w:rPr>
        <w:t xml:space="preserve"> в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_Ref487788461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Приложение № 2</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 xml:space="preserve"> (</w:t>
      </w:r>
      <w:r w:rsidRPr="003C2387">
        <w:rPr>
          <w:rFonts w:asciiTheme="minorHAnsi" w:hAnsiTheme="minorHAnsi" w:cstheme="minorHAnsi"/>
          <w:i/>
          <w:sz w:val="22"/>
          <w:szCs w:val="22"/>
        </w:rPr>
        <w:t>Инвестиционна</w:t>
      </w:r>
      <w:r w:rsidR="00515193" w:rsidRPr="003C2387">
        <w:rPr>
          <w:rFonts w:asciiTheme="minorHAnsi" w:hAnsiTheme="minorHAnsi" w:cstheme="minorHAnsi"/>
          <w:i/>
          <w:sz w:val="22"/>
          <w:szCs w:val="22"/>
        </w:rPr>
        <w:t xml:space="preserve"> стратегия</w:t>
      </w:r>
      <w:r w:rsidR="00B56C71" w:rsidRPr="003C2387">
        <w:rPr>
          <w:rFonts w:asciiTheme="minorHAnsi" w:hAnsiTheme="minorHAnsi" w:cstheme="minorHAnsi"/>
          <w:sz w:val="22"/>
          <w:szCs w:val="22"/>
        </w:rPr>
        <w:t>)</w:t>
      </w:r>
      <w:r w:rsidRPr="003C2387">
        <w:rPr>
          <w:rFonts w:asciiTheme="minorHAnsi" w:hAnsiTheme="minorHAnsi" w:cstheme="minorHAnsi"/>
          <w:sz w:val="22"/>
          <w:szCs w:val="22"/>
        </w:rPr>
        <w:t>.</w:t>
      </w:r>
    </w:p>
    <w:p w14:paraId="2CE723B3" w14:textId="77777777" w:rsidR="004F131D" w:rsidRPr="003C2387" w:rsidRDefault="004F131D" w:rsidP="00723589">
      <w:pPr>
        <w:pStyle w:val="DGKVNormal"/>
        <w:rPr>
          <w:rFonts w:asciiTheme="minorHAnsi" w:eastAsia="Calibri" w:hAnsiTheme="minorHAnsi" w:cstheme="minorHAnsi"/>
          <w:sz w:val="22"/>
          <w:szCs w:val="22"/>
        </w:rPr>
      </w:pPr>
      <w:r w:rsidRPr="003C2387">
        <w:rPr>
          <w:rFonts w:asciiTheme="minorHAnsi" w:eastAsia="Calibri" w:hAnsiTheme="minorHAnsi" w:cstheme="minorHAnsi"/>
          <w:b/>
          <w:sz w:val="22"/>
          <w:szCs w:val="22"/>
        </w:rPr>
        <w:lastRenderedPageBreak/>
        <w:t>„Инвестиционни договори“</w:t>
      </w:r>
      <w:r w:rsidRPr="003C2387">
        <w:rPr>
          <w:rFonts w:asciiTheme="minorHAnsi" w:eastAsia="Calibri" w:hAnsiTheme="minorHAnsi" w:cstheme="minorHAnsi"/>
          <w:sz w:val="22"/>
          <w:szCs w:val="22"/>
        </w:rPr>
        <w:t xml:space="preserve"> означава договорите, в които се съдържат условията за осъществяване на Инвестиция от страна на Фонда.</w:t>
      </w:r>
    </w:p>
    <w:p w14:paraId="3A5162F8" w14:textId="4669054B" w:rsidR="00822439" w:rsidRPr="003C2387" w:rsidRDefault="00822439"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„Инвестиционни ограничения“</w:t>
      </w:r>
      <w:r w:rsidRPr="003C2387">
        <w:rPr>
          <w:rFonts w:asciiTheme="minorHAnsi" w:hAnsiTheme="minorHAnsi" w:cstheme="minorHAnsi"/>
          <w:sz w:val="22"/>
          <w:szCs w:val="22"/>
        </w:rPr>
        <w:t xml:space="preserve"> означава ограничения относно секторите, в ко</w:t>
      </w:r>
      <w:r w:rsidR="00681802" w:rsidRPr="003C2387">
        <w:rPr>
          <w:rFonts w:asciiTheme="minorHAnsi" w:hAnsiTheme="minorHAnsi" w:cstheme="minorHAnsi"/>
          <w:sz w:val="22"/>
          <w:szCs w:val="22"/>
        </w:rPr>
        <w:t xml:space="preserve">ито Фондът не може да инвестира, както са посочени в </w:t>
      </w:r>
      <w:r w:rsidR="002B71B7" w:rsidRPr="003C2387">
        <w:rPr>
          <w:rFonts w:asciiTheme="minorHAnsi" w:hAnsiTheme="minorHAnsi" w:cstheme="minorHAnsi"/>
          <w:sz w:val="22"/>
          <w:szCs w:val="22"/>
        </w:rPr>
        <w:fldChar w:fldCharType="begin"/>
      </w:r>
      <w:r w:rsidR="002B71B7" w:rsidRPr="003C2387">
        <w:rPr>
          <w:rFonts w:asciiTheme="minorHAnsi" w:hAnsiTheme="minorHAnsi" w:cstheme="minorHAnsi"/>
          <w:sz w:val="22"/>
          <w:szCs w:val="22"/>
        </w:rPr>
        <w:instrText xml:space="preserve"> REF _Ref489986092 \w \h </w:instrText>
      </w:r>
      <w:r w:rsidR="006E4E2B" w:rsidRPr="003C2387">
        <w:rPr>
          <w:rFonts w:asciiTheme="minorHAnsi" w:hAnsiTheme="minorHAnsi" w:cstheme="minorHAnsi"/>
          <w:sz w:val="22"/>
          <w:szCs w:val="22"/>
        </w:rPr>
        <w:instrText xml:space="preserve"> \* MERGEFORMAT </w:instrText>
      </w:r>
      <w:r w:rsidR="002B71B7" w:rsidRPr="003C2387">
        <w:rPr>
          <w:rFonts w:asciiTheme="minorHAnsi" w:hAnsiTheme="minorHAnsi" w:cstheme="minorHAnsi"/>
          <w:sz w:val="22"/>
          <w:szCs w:val="22"/>
        </w:rPr>
      </w:r>
      <w:r w:rsidR="002B71B7"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Приложение № 4</w:t>
      </w:r>
      <w:r w:rsidR="002B71B7" w:rsidRPr="003C2387">
        <w:rPr>
          <w:rFonts w:asciiTheme="minorHAnsi" w:hAnsiTheme="minorHAnsi" w:cstheme="minorHAnsi"/>
          <w:sz w:val="22"/>
          <w:szCs w:val="22"/>
        </w:rPr>
        <w:fldChar w:fldCharType="end"/>
      </w:r>
      <w:r w:rsidR="00681802" w:rsidRPr="003C2387">
        <w:rPr>
          <w:rFonts w:asciiTheme="minorHAnsi" w:hAnsiTheme="minorHAnsi" w:cstheme="minorHAnsi"/>
          <w:sz w:val="22"/>
          <w:szCs w:val="22"/>
        </w:rPr>
        <w:t xml:space="preserve"> (</w:t>
      </w:r>
      <w:r w:rsidR="00681802" w:rsidRPr="003C2387">
        <w:rPr>
          <w:rFonts w:asciiTheme="minorHAnsi" w:hAnsiTheme="minorHAnsi" w:cstheme="minorHAnsi"/>
          <w:i/>
          <w:sz w:val="22"/>
          <w:szCs w:val="22"/>
        </w:rPr>
        <w:t>Инвестиционни ограничения</w:t>
      </w:r>
      <w:r w:rsidR="00681802" w:rsidRPr="003C2387">
        <w:rPr>
          <w:rFonts w:asciiTheme="minorHAnsi" w:hAnsiTheme="minorHAnsi" w:cstheme="minorHAnsi"/>
          <w:sz w:val="22"/>
          <w:szCs w:val="22"/>
        </w:rPr>
        <w:t>).</w:t>
      </w:r>
    </w:p>
    <w:p w14:paraId="5F4E8EDF" w14:textId="42DADD08"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„Инвестиция“</w:t>
      </w:r>
      <w:r w:rsidRPr="003C2387">
        <w:rPr>
          <w:rFonts w:asciiTheme="minorHAnsi" w:hAnsiTheme="minorHAnsi" w:cstheme="minorHAnsi"/>
          <w:sz w:val="22"/>
          <w:szCs w:val="22"/>
        </w:rPr>
        <w:t xml:space="preserve"> означава </w:t>
      </w:r>
      <w:bookmarkStart w:id="1143" w:name="_Hlk511288837"/>
      <w:r w:rsidRPr="003C2387">
        <w:rPr>
          <w:rFonts w:asciiTheme="minorHAnsi" w:hAnsiTheme="minorHAnsi" w:cstheme="minorHAnsi"/>
          <w:sz w:val="22"/>
          <w:szCs w:val="22"/>
        </w:rPr>
        <w:t xml:space="preserve">всяко придобиване </w:t>
      </w:r>
      <w:bookmarkEnd w:id="1143"/>
      <w:r w:rsidRPr="003C2387">
        <w:rPr>
          <w:rFonts w:asciiTheme="minorHAnsi" w:hAnsiTheme="minorHAnsi" w:cstheme="minorHAnsi"/>
          <w:sz w:val="22"/>
          <w:szCs w:val="22"/>
        </w:rPr>
        <w:t xml:space="preserve">от страна на Фонда на </w:t>
      </w:r>
      <w:r w:rsidR="005F6012" w:rsidRPr="003C2387">
        <w:rPr>
          <w:rFonts w:asciiTheme="minorHAnsi" w:hAnsiTheme="minorHAnsi" w:cstheme="minorHAnsi"/>
          <w:sz w:val="22"/>
          <w:szCs w:val="22"/>
        </w:rPr>
        <w:t xml:space="preserve">Допустими </w:t>
      </w:r>
      <w:r w:rsidRPr="003C2387">
        <w:rPr>
          <w:rFonts w:asciiTheme="minorHAnsi" w:hAnsiTheme="minorHAnsi" w:cstheme="minorHAnsi"/>
          <w:sz w:val="22"/>
          <w:szCs w:val="22"/>
        </w:rPr>
        <w:t>инструменти в Крайни получатели</w:t>
      </w:r>
      <w:r w:rsidR="00295C59" w:rsidRPr="003C2387">
        <w:rPr>
          <w:rFonts w:asciiTheme="minorHAnsi" w:hAnsiTheme="minorHAnsi" w:cstheme="minorHAnsi"/>
          <w:sz w:val="22"/>
          <w:szCs w:val="22"/>
        </w:rPr>
        <w:t>,</w:t>
      </w:r>
      <w:r w:rsidR="00DB765D" w:rsidRPr="003C2387">
        <w:rPr>
          <w:rFonts w:asciiTheme="minorHAnsi" w:hAnsiTheme="minorHAnsi" w:cstheme="minorHAnsi"/>
          <w:sz w:val="22"/>
          <w:szCs w:val="22"/>
        </w:rPr>
        <w:t xml:space="preserve"> </w:t>
      </w:r>
      <w:r w:rsidR="00C610A9" w:rsidRPr="003C2387">
        <w:rPr>
          <w:rFonts w:asciiTheme="minorHAnsi" w:hAnsiTheme="minorHAnsi" w:cstheme="minorHAnsi"/>
          <w:sz w:val="22"/>
          <w:szCs w:val="22"/>
        </w:rPr>
        <w:t xml:space="preserve">или предоставяне на заем на Краен получател </w:t>
      </w:r>
      <w:r w:rsidR="00DB765D" w:rsidRPr="003C2387">
        <w:rPr>
          <w:rFonts w:asciiTheme="minorHAnsi" w:hAnsiTheme="minorHAnsi" w:cstheme="minorHAnsi"/>
          <w:sz w:val="22"/>
          <w:szCs w:val="22"/>
        </w:rPr>
        <w:t xml:space="preserve">съгласно </w:t>
      </w:r>
      <w:r w:rsidR="003D6657" w:rsidRPr="003C2387">
        <w:rPr>
          <w:rFonts w:asciiTheme="minorHAnsi" w:hAnsiTheme="minorHAnsi" w:cstheme="minorHAnsi"/>
          <w:sz w:val="22"/>
          <w:szCs w:val="22"/>
        </w:rPr>
        <w:t>клауза </w:t>
      </w:r>
      <w:r w:rsidR="00102936" w:rsidRPr="003C2387">
        <w:rPr>
          <w:rFonts w:asciiTheme="minorHAnsi" w:hAnsiTheme="minorHAnsi" w:cstheme="minorHAnsi"/>
          <w:sz w:val="22"/>
          <w:szCs w:val="22"/>
        </w:rPr>
        <w:fldChar w:fldCharType="begin"/>
      </w:r>
      <w:r w:rsidR="00102936" w:rsidRPr="003C2387">
        <w:rPr>
          <w:rFonts w:asciiTheme="minorHAnsi" w:hAnsiTheme="minorHAnsi" w:cstheme="minorHAnsi"/>
          <w:sz w:val="22"/>
          <w:szCs w:val="22"/>
        </w:rPr>
        <w:instrText xml:space="preserve"> REF _Ref506815070 \r \h </w:instrText>
      </w:r>
      <w:r w:rsidR="00872E06" w:rsidRPr="003C2387">
        <w:rPr>
          <w:rFonts w:asciiTheme="minorHAnsi" w:hAnsiTheme="minorHAnsi" w:cstheme="minorHAnsi"/>
          <w:sz w:val="22"/>
          <w:szCs w:val="22"/>
        </w:rPr>
        <w:instrText xml:space="preserve"> \* MERGEFORMAT </w:instrText>
      </w:r>
      <w:r w:rsidR="00102936" w:rsidRPr="003C2387">
        <w:rPr>
          <w:rFonts w:asciiTheme="minorHAnsi" w:hAnsiTheme="minorHAnsi" w:cstheme="minorHAnsi"/>
          <w:sz w:val="22"/>
          <w:szCs w:val="22"/>
        </w:rPr>
      </w:r>
      <w:r w:rsidR="00102936"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9.3(v)</w:t>
      </w:r>
      <w:r w:rsidR="00102936" w:rsidRPr="003C2387">
        <w:rPr>
          <w:rFonts w:asciiTheme="minorHAnsi" w:hAnsiTheme="minorHAnsi" w:cstheme="minorHAnsi"/>
          <w:sz w:val="22"/>
          <w:szCs w:val="22"/>
        </w:rPr>
        <w:fldChar w:fldCharType="end"/>
      </w:r>
      <w:r w:rsidR="00295C59" w:rsidRPr="003C2387">
        <w:rPr>
          <w:rFonts w:asciiTheme="minorHAnsi" w:hAnsiTheme="minorHAnsi" w:cstheme="minorHAnsi"/>
          <w:sz w:val="22"/>
          <w:szCs w:val="22"/>
        </w:rPr>
        <w:t>,</w:t>
      </w:r>
      <w:r w:rsidRPr="003C2387">
        <w:rPr>
          <w:rFonts w:asciiTheme="minorHAnsi" w:hAnsiTheme="minorHAnsi" w:cstheme="minorHAnsi"/>
          <w:sz w:val="22"/>
          <w:szCs w:val="22"/>
        </w:rPr>
        <w:t xml:space="preserve"> и включва както Първоначална инвестиция, така и Последваща инвестиция.</w:t>
      </w:r>
    </w:p>
    <w:p w14:paraId="63CBE57D" w14:textId="223F13A5"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„Искане за усвояване“</w:t>
      </w:r>
      <w:r w:rsidRPr="003C2387">
        <w:rPr>
          <w:rFonts w:asciiTheme="minorHAnsi" w:hAnsiTheme="minorHAnsi" w:cstheme="minorHAnsi"/>
          <w:sz w:val="22"/>
          <w:szCs w:val="22"/>
        </w:rPr>
        <w:t xml:space="preserve"> означава искане отправено от името на Фонд мениджъра, от името на Фонда, до Инвеститорите във формата, посочена в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_Ref487814698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Приложение № 5</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 xml:space="preserve"> (</w:t>
      </w:r>
      <w:r w:rsidRPr="003C2387">
        <w:rPr>
          <w:rFonts w:asciiTheme="minorHAnsi" w:hAnsiTheme="minorHAnsi" w:cstheme="minorHAnsi"/>
          <w:i/>
          <w:sz w:val="22"/>
          <w:szCs w:val="22"/>
        </w:rPr>
        <w:t>Форма на искане за усвояване</w:t>
      </w:r>
      <w:r w:rsidRPr="003C2387">
        <w:rPr>
          <w:rFonts w:asciiTheme="minorHAnsi" w:hAnsiTheme="minorHAnsi" w:cstheme="minorHAnsi"/>
          <w:sz w:val="22"/>
          <w:szCs w:val="22"/>
        </w:rPr>
        <w:t xml:space="preserve">) за предоставяне на част от Неусвоения капиталов ангажимент в съответствие с </w:t>
      </w:r>
      <w:r w:rsidR="003D6657" w:rsidRPr="003C2387">
        <w:rPr>
          <w:rFonts w:asciiTheme="minorHAnsi" w:hAnsiTheme="minorHAnsi" w:cstheme="minorHAnsi"/>
          <w:sz w:val="22"/>
          <w:szCs w:val="22"/>
        </w:rPr>
        <w:t xml:space="preserve">клауза </w:t>
      </w:r>
      <w:r w:rsidR="00BD48C8" w:rsidRPr="003C2387">
        <w:rPr>
          <w:rFonts w:asciiTheme="minorHAnsi" w:hAnsiTheme="minorHAnsi" w:cstheme="minorHAnsi"/>
          <w:sz w:val="22"/>
          <w:szCs w:val="22"/>
        </w:rPr>
        <w:fldChar w:fldCharType="begin"/>
      </w:r>
      <w:r w:rsidR="00BD48C8" w:rsidRPr="003C2387">
        <w:rPr>
          <w:rFonts w:asciiTheme="minorHAnsi" w:hAnsiTheme="minorHAnsi" w:cstheme="minorHAnsi"/>
          <w:sz w:val="22"/>
          <w:szCs w:val="22"/>
        </w:rPr>
        <w:instrText xml:space="preserve"> REF _Ref503978800 \r \h </w:instrText>
      </w:r>
      <w:r w:rsidR="00910818" w:rsidRPr="003C2387">
        <w:rPr>
          <w:rFonts w:asciiTheme="minorHAnsi" w:hAnsiTheme="minorHAnsi" w:cstheme="minorHAnsi"/>
          <w:sz w:val="22"/>
          <w:szCs w:val="22"/>
        </w:rPr>
        <w:instrText xml:space="preserve"> \* MERGEFORMAT </w:instrText>
      </w:r>
      <w:r w:rsidR="00BD48C8" w:rsidRPr="003C2387">
        <w:rPr>
          <w:rFonts w:asciiTheme="minorHAnsi" w:hAnsiTheme="minorHAnsi" w:cstheme="minorHAnsi"/>
          <w:sz w:val="22"/>
          <w:szCs w:val="22"/>
        </w:rPr>
      </w:r>
      <w:r w:rsidR="00BD48C8"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7.5</w:t>
      </w:r>
      <w:r w:rsidR="00BD48C8" w:rsidRPr="003C2387">
        <w:rPr>
          <w:rFonts w:asciiTheme="minorHAnsi" w:hAnsiTheme="minorHAnsi" w:cstheme="minorHAnsi"/>
          <w:sz w:val="22"/>
          <w:szCs w:val="22"/>
        </w:rPr>
        <w:fldChar w:fldCharType="end"/>
      </w:r>
      <w:r w:rsidRPr="003C2387">
        <w:rPr>
          <w:rFonts w:asciiTheme="minorHAnsi" w:hAnsiTheme="minorHAnsi" w:cstheme="minorHAnsi"/>
          <w:sz w:val="22"/>
          <w:szCs w:val="22"/>
        </w:rPr>
        <w:t xml:space="preserve"> от това Оперативно споразумение.</w:t>
      </w:r>
    </w:p>
    <w:p w14:paraId="202FDC81" w14:textId="77777777" w:rsidR="00D10334" w:rsidRPr="003C2387" w:rsidRDefault="00D10334"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 xml:space="preserve">„Капиталов ангажимент на Съ-инвеститорите“ </w:t>
      </w:r>
      <w:r w:rsidR="00603458" w:rsidRPr="003C2387">
        <w:rPr>
          <w:rFonts w:asciiTheme="minorHAnsi" w:hAnsiTheme="minorHAnsi" w:cstheme="minorHAnsi"/>
          <w:sz w:val="22"/>
          <w:szCs w:val="22"/>
        </w:rPr>
        <w:t>означава общ</w:t>
      </w:r>
      <w:r w:rsidR="00C17EF8" w:rsidRPr="003C2387">
        <w:rPr>
          <w:rFonts w:asciiTheme="minorHAnsi" w:hAnsiTheme="minorHAnsi" w:cstheme="minorHAnsi"/>
          <w:sz w:val="22"/>
          <w:szCs w:val="22"/>
        </w:rPr>
        <w:t>ата</w:t>
      </w:r>
      <w:r w:rsidR="00603458" w:rsidRPr="003C2387">
        <w:rPr>
          <w:rFonts w:asciiTheme="minorHAnsi" w:hAnsiTheme="minorHAnsi" w:cstheme="minorHAnsi"/>
          <w:sz w:val="22"/>
          <w:szCs w:val="22"/>
        </w:rPr>
        <w:t xml:space="preserve"> сума, която Съ-инвеститорите са се задължили </w:t>
      </w:r>
      <w:r w:rsidR="00C17EF8" w:rsidRPr="003C2387">
        <w:rPr>
          <w:rFonts w:asciiTheme="minorHAnsi" w:hAnsiTheme="minorHAnsi" w:cstheme="minorHAnsi"/>
          <w:sz w:val="22"/>
          <w:szCs w:val="22"/>
        </w:rPr>
        <w:t xml:space="preserve">към съответния </w:t>
      </w:r>
      <w:r w:rsidR="00C56ED0" w:rsidRPr="003C2387">
        <w:rPr>
          <w:rFonts w:asciiTheme="minorHAnsi" w:hAnsiTheme="minorHAnsi" w:cstheme="minorHAnsi"/>
          <w:sz w:val="22"/>
          <w:szCs w:val="22"/>
        </w:rPr>
        <w:t xml:space="preserve">момент </w:t>
      </w:r>
      <w:r w:rsidR="00603458" w:rsidRPr="003C2387">
        <w:rPr>
          <w:rFonts w:asciiTheme="minorHAnsi" w:hAnsiTheme="minorHAnsi" w:cstheme="minorHAnsi"/>
          <w:sz w:val="22"/>
          <w:szCs w:val="22"/>
        </w:rPr>
        <w:t>да предоставят</w:t>
      </w:r>
      <w:r w:rsidR="00C17EF8" w:rsidRPr="003C2387">
        <w:rPr>
          <w:rFonts w:asciiTheme="minorHAnsi" w:hAnsiTheme="minorHAnsi" w:cstheme="minorHAnsi"/>
          <w:sz w:val="22"/>
          <w:szCs w:val="22"/>
        </w:rPr>
        <w:t xml:space="preserve"> на/инвестират</w:t>
      </w:r>
      <w:r w:rsidR="00603458" w:rsidRPr="003C2387">
        <w:rPr>
          <w:rFonts w:asciiTheme="minorHAnsi" w:hAnsiTheme="minorHAnsi" w:cstheme="minorHAnsi"/>
          <w:sz w:val="22"/>
          <w:szCs w:val="22"/>
        </w:rPr>
        <w:t xml:space="preserve"> </w:t>
      </w:r>
      <w:r w:rsidR="00C17EF8" w:rsidRPr="003C2387">
        <w:rPr>
          <w:rFonts w:asciiTheme="minorHAnsi" w:hAnsiTheme="minorHAnsi" w:cstheme="minorHAnsi"/>
          <w:sz w:val="22"/>
          <w:szCs w:val="22"/>
        </w:rPr>
        <w:t>във</w:t>
      </w:r>
      <w:r w:rsidR="00603458" w:rsidRPr="003C2387">
        <w:rPr>
          <w:rFonts w:asciiTheme="minorHAnsi" w:hAnsiTheme="minorHAnsi" w:cstheme="minorHAnsi"/>
          <w:sz w:val="22"/>
          <w:szCs w:val="22"/>
        </w:rPr>
        <w:t xml:space="preserve"> Фонда под формата на капитал в съответствие с изискванията на това Оперативно споразумение.</w:t>
      </w:r>
    </w:p>
    <w:p w14:paraId="672B1083"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„Капиталов ангажимент на ФМФИБ</w:t>
      </w:r>
      <w:r w:rsidR="00634123" w:rsidRPr="003C2387">
        <w:rPr>
          <w:rFonts w:asciiTheme="minorHAnsi" w:hAnsiTheme="minorHAnsi" w:cstheme="minorHAnsi"/>
          <w:b/>
          <w:sz w:val="22"/>
          <w:szCs w:val="22"/>
        </w:rPr>
        <w:t>“</w:t>
      </w:r>
      <w:r w:rsidR="00634123" w:rsidRPr="003C2387">
        <w:rPr>
          <w:rFonts w:asciiTheme="minorHAnsi" w:hAnsiTheme="minorHAnsi" w:cstheme="minorHAnsi"/>
          <w:sz w:val="22"/>
          <w:szCs w:val="22"/>
        </w:rPr>
        <w:t xml:space="preserve"> </w:t>
      </w:r>
      <w:r w:rsidR="00603458" w:rsidRPr="003C2387">
        <w:rPr>
          <w:rFonts w:asciiTheme="minorHAnsi" w:hAnsiTheme="minorHAnsi" w:cstheme="minorHAnsi"/>
          <w:sz w:val="22"/>
          <w:szCs w:val="22"/>
        </w:rPr>
        <w:t>означава сумата, която ФМФИБ се е задължил</w:t>
      </w:r>
      <w:r w:rsidR="00C17EF8" w:rsidRPr="003C2387">
        <w:rPr>
          <w:rFonts w:asciiTheme="minorHAnsi" w:hAnsiTheme="minorHAnsi" w:cstheme="minorHAnsi"/>
          <w:sz w:val="22"/>
          <w:szCs w:val="22"/>
        </w:rPr>
        <w:t xml:space="preserve"> към съответния момент</w:t>
      </w:r>
      <w:r w:rsidR="00603458" w:rsidRPr="003C2387">
        <w:rPr>
          <w:rFonts w:asciiTheme="minorHAnsi" w:hAnsiTheme="minorHAnsi" w:cstheme="minorHAnsi"/>
          <w:sz w:val="22"/>
          <w:szCs w:val="22"/>
        </w:rPr>
        <w:t xml:space="preserve"> да предостави на</w:t>
      </w:r>
      <w:r w:rsidR="00C17EF8" w:rsidRPr="003C2387">
        <w:rPr>
          <w:rFonts w:asciiTheme="minorHAnsi" w:hAnsiTheme="minorHAnsi" w:cstheme="minorHAnsi"/>
          <w:sz w:val="22"/>
          <w:szCs w:val="22"/>
        </w:rPr>
        <w:t>/инвестира във</w:t>
      </w:r>
      <w:r w:rsidR="00603458" w:rsidRPr="003C2387">
        <w:rPr>
          <w:rFonts w:asciiTheme="minorHAnsi" w:hAnsiTheme="minorHAnsi" w:cstheme="minorHAnsi"/>
          <w:sz w:val="22"/>
          <w:szCs w:val="22"/>
        </w:rPr>
        <w:t xml:space="preserve"> Фонда под формата на капитал в съответствие с изискванията на това Оперативно споразумение</w:t>
      </w:r>
      <w:r w:rsidR="00C17EF8" w:rsidRPr="003C2387">
        <w:rPr>
          <w:rFonts w:asciiTheme="minorHAnsi" w:hAnsiTheme="minorHAnsi" w:cstheme="minorHAnsi"/>
          <w:sz w:val="22"/>
          <w:szCs w:val="22"/>
        </w:rPr>
        <w:t xml:space="preserve">, която сума </w:t>
      </w:r>
      <w:r w:rsidR="00C207EA" w:rsidRPr="003C2387">
        <w:rPr>
          <w:rFonts w:asciiTheme="minorHAnsi" w:hAnsiTheme="minorHAnsi" w:cstheme="minorHAnsi"/>
          <w:sz w:val="22"/>
          <w:szCs w:val="22"/>
        </w:rPr>
        <w:t xml:space="preserve">не </w:t>
      </w:r>
      <w:r w:rsidR="00C17EF8" w:rsidRPr="003C2387">
        <w:rPr>
          <w:rFonts w:asciiTheme="minorHAnsi" w:hAnsiTheme="minorHAnsi" w:cstheme="minorHAnsi"/>
          <w:sz w:val="22"/>
          <w:szCs w:val="22"/>
        </w:rPr>
        <w:t xml:space="preserve">може да </w:t>
      </w:r>
      <w:r w:rsidR="00346827" w:rsidRPr="003C2387">
        <w:rPr>
          <w:rFonts w:asciiTheme="minorHAnsi" w:hAnsiTheme="minorHAnsi" w:cstheme="minorHAnsi"/>
          <w:sz w:val="22"/>
          <w:szCs w:val="22"/>
        </w:rPr>
        <w:t>надхвърля</w:t>
      </w:r>
      <w:r w:rsidR="00C17EF8" w:rsidRPr="003C2387">
        <w:rPr>
          <w:rFonts w:asciiTheme="minorHAnsi" w:hAnsiTheme="minorHAnsi" w:cstheme="minorHAnsi"/>
          <w:sz w:val="22"/>
          <w:szCs w:val="22"/>
        </w:rPr>
        <w:t xml:space="preserve"> [●] от Общия капиталов ангажимент към нито един момент от Срока на Фонда. </w:t>
      </w:r>
    </w:p>
    <w:p w14:paraId="7A254EA6" w14:textId="2B0B2766"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„Капиталов ангажимент на Фонд мениджъра“</w:t>
      </w:r>
      <w:r w:rsidRPr="003C2387">
        <w:rPr>
          <w:rFonts w:asciiTheme="minorHAnsi" w:hAnsiTheme="minorHAnsi" w:cstheme="minorHAnsi"/>
          <w:sz w:val="22"/>
          <w:szCs w:val="22"/>
        </w:rPr>
        <w:t xml:space="preserve"> </w:t>
      </w:r>
      <w:r w:rsidR="00603458" w:rsidRPr="003C2387">
        <w:rPr>
          <w:rFonts w:asciiTheme="minorHAnsi" w:hAnsiTheme="minorHAnsi" w:cstheme="minorHAnsi"/>
          <w:sz w:val="22"/>
          <w:szCs w:val="22"/>
        </w:rPr>
        <w:t>означава сумата, която Фонд мениджърът се е задължил</w:t>
      </w:r>
      <w:r w:rsidR="00C17EF8" w:rsidRPr="003C2387">
        <w:rPr>
          <w:rFonts w:asciiTheme="minorHAnsi" w:hAnsiTheme="minorHAnsi" w:cstheme="minorHAnsi"/>
          <w:sz w:val="22"/>
          <w:szCs w:val="22"/>
        </w:rPr>
        <w:t xml:space="preserve"> към съответния момент</w:t>
      </w:r>
      <w:r w:rsidR="00603458" w:rsidRPr="003C2387">
        <w:rPr>
          <w:rFonts w:asciiTheme="minorHAnsi" w:hAnsiTheme="minorHAnsi" w:cstheme="minorHAnsi"/>
          <w:sz w:val="22"/>
          <w:szCs w:val="22"/>
        </w:rPr>
        <w:t xml:space="preserve"> да предостави на </w:t>
      </w:r>
      <w:r w:rsidR="00C17EF8" w:rsidRPr="003C2387">
        <w:rPr>
          <w:rFonts w:asciiTheme="minorHAnsi" w:hAnsiTheme="minorHAnsi" w:cstheme="minorHAnsi"/>
          <w:sz w:val="22"/>
          <w:szCs w:val="22"/>
        </w:rPr>
        <w:t xml:space="preserve">/ инвестира във </w:t>
      </w:r>
      <w:r w:rsidR="00603458" w:rsidRPr="003C2387">
        <w:rPr>
          <w:rFonts w:asciiTheme="minorHAnsi" w:hAnsiTheme="minorHAnsi" w:cstheme="minorHAnsi"/>
          <w:sz w:val="22"/>
          <w:szCs w:val="22"/>
        </w:rPr>
        <w:t xml:space="preserve">Фонда пряко или чрез Свързано лице под формата на капитал в съответствие с изискванията на това Оперативно споразумение. </w:t>
      </w:r>
    </w:p>
    <w:p w14:paraId="04472713"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„Капиталова печалба“</w:t>
      </w:r>
      <w:r w:rsidRPr="003C2387">
        <w:rPr>
          <w:rFonts w:asciiTheme="minorHAnsi" w:hAnsiTheme="minorHAnsi" w:cstheme="minorHAnsi"/>
          <w:sz w:val="22"/>
          <w:szCs w:val="22"/>
        </w:rPr>
        <w:t xml:space="preserve"> означава, по отношение на Инвестиция, сумата (ако има такава), с която прихода от разпореждане с тази Инвестиция, след приспадане на допустимите разходи на Фонда, свързани с това разпореждане, надвишава разходите за придобиване на тази Инвестиция.</w:t>
      </w:r>
    </w:p>
    <w:p w14:paraId="38B2C59D"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w:t>
      </w:r>
      <w:bookmarkStart w:id="1144" w:name="_Hlk511288953"/>
      <w:r w:rsidRPr="003C2387">
        <w:rPr>
          <w:rFonts w:asciiTheme="minorHAnsi" w:hAnsiTheme="minorHAnsi" w:cstheme="minorHAnsi"/>
          <w:b/>
          <w:sz w:val="22"/>
          <w:szCs w:val="22"/>
        </w:rPr>
        <w:t>Капиталови приходи</w:t>
      </w:r>
      <w:bookmarkEnd w:id="1144"/>
      <w:r w:rsidRPr="003C2387">
        <w:rPr>
          <w:rFonts w:asciiTheme="minorHAnsi" w:hAnsiTheme="minorHAnsi" w:cstheme="minorHAnsi"/>
          <w:b/>
          <w:sz w:val="22"/>
          <w:szCs w:val="22"/>
        </w:rPr>
        <w:t>“</w:t>
      </w:r>
      <w:r w:rsidRPr="003C2387">
        <w:rPr>
          <w:rFonts w:asciiTheme="minorHAnsi" w:hAnsiTheme="minorHAnsi" w:cstheme="minorHAnsi"/>
          <w:sz w:val="22"/>
          <w:szCs w:val="22"/>
        </w:rPr>
        <w:t xml:space="preserve"> означава сумата, разумно определена от Фонд мениджъра като имаща характер на капиталови приходи или подлежаща на разпределение от Фонда или (съобразно случая) вече разпределена от Фонда, включително стойността на активите на Фонда, разпределени в натура.</w:t>
      </w:r>
    </w:p>
    <w:p w14:paraId="3D53FD57" w14:textId="41FD3BFE" w:rsidR="004C4DE5" w:rsidRPr="003C2387" w:rsidRDefault="00630A09"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w:t>
      </w:r>
      <w:r w:rsidR="004C4DE5" w:rsidRPr="003C2387">
        <w:rPr>
          <w:rFonts w:asciiTheme="minorHAnsi" w:hAnsiTheme="minorHAnsi" w:cstheme="minorHAnsi"/>
          <w:b/>
          <w:sz w:val="22"/>
          <w:szCs w:val="22"/>
        </w:rPr>
        <w:t xml:space="preserve">„Капиталов участник“ </w:t>
      </w:r>
      <w:r w:rsidR="004C4DE5" w:rsidRPr="003C2387">
        <w:rPr>
          <w:rFonts w:asciiTheme="minorHAnsi" w:hAnsiTheme="minorHAnsi" w:cstheme="minorHAnsi"/>
          <w:sz w:val="22"/>
          <w:szCs w:val="22"/>
        </w:rPr>
        <w:t xml:space="preserve">означава </w:t>
      </w:r>
      <w:r w:rsidR="00834921" w:rsidRPr="003C2387">
        <w:rPr>
          <w:rFonts w:asciiTheme="minorHAnsi" w:hAnsiTheme="minorHAnsi" w:cstheme="minorHAnsi"/>
          <w:sz w:val="22"/>
          <w:szCs w:val="22"/>
        </w:rPr>
        <w:t xml:space="preserve">Свързано лице </w:t>
      </w:r>
      <w:r w:rsidR="004C4DE5" w:rsidRPr="003C2387">
        <w:rPr>
          <w:rFonts w:asciiTheme="minorHAnsi" w:hAnsiTheme="minorHAnsi" w:cstheme="minorHAnsi"/>
          <w:sz w:val="22"/>
          <w:szCs w:val="22"/>
        </w:rPr>
        <w:t>на Фонд мениджъра, с което Фонд мениджърът участва непряко като Инвеститор във Фонда и изпълнява Капиталовия ангажимент на Фонд мениджъра</w:t>
      </w:r>
      <w:r w:rsidR="009D6C71" w:rsidRPr="003C2387">
        <w:rPr>
          <w:rFonts w:asciiTheme="minorHAnsi" w:hAnsiTheme="minorHAnsi" w:cstheme="minorHAnsi"/>
          <w:sz w:val="22"/>
          <w:szCs w:val="22"/>
        </w:rPr>
        <w:t xml:space="preserve"> и което отговаря на следните условия: </w:t>
      </w:r>
      <w:r w:rsidR="00965170" w:rsidRPr="003C2387">
        <w:rPr>
          <w:rFonts w:asciiTheme="minorHAnsi" w:hAnsiTheme="minorHAnsi" w:cstheme="minorHAnsi"/>
          <w:sz w:val="22"/>
          <w:szCs w:val="22"/>
        </w:rPr>
        <w:t xml:space="preserve"> </w:t>
      </w:r>
      <w:r w:rsidR="009D6C71" w:rsidRPr="003C2387">
        <w:rPr>
          <w:rFonts w:asciiTheme="minorHAnsi" w:hAnsiTheme="minorHAnsi" w:cstheme="minorHAnsi"/>
          <w:sz w:val="22"/>
          <w:szCs w:val="22"/>
        </w:rPr>
        <w:t>в</w:t>
      </w:r>
      <w:r w:rsidR="00965170" w:rsidRPr="003C2387">
        <w:rPr>
          <w:rFonts w:asciiTheme="minorHAnsi" w:hAnsiTheme="minorHAnsi" w:cstheme="minorHAnsi"/>
          <w:sz w:val="22"/>
          <w:szCs w:val="22"/>
        </w:rPr>
        <w:t xml:space="preserve">сички </w:t>
      </w:r>
      <w:r w:rsidR="00965170" w:rsidRPr="003C2387">
        <w:rPr>
          <w:rFonts w:asciiTheme="minorHAnsi" w:hAnsiTheme="minorHAnsi" w:cstheme="minorHAnsi"/>
          <w:i/>
          <w:sz w:val="22"/>
          <w:szCs w:val="22"/>
        </w:rPr>
        <w:t>Ключови лица</w:t>
      </w:r>
      <w:r w:rsidR="00965170" w:rsidRPr="003C2387">
        <w:rPr>
          <w:rFonts w:asciiTheme="minorHAnsi" w:hAnsiTheme="minorHAnsi" w:cstheme="minorHAnsi"/>
          <w:sz w:val="22"/>
          <w:szCs w:val="22"/>
        </w:rPr>
        <w:t xml:space="preserve"> съвместно притежават такъв дял в капитала на </w:t>
      </w:r>
      <w:r w:rsidR="00965170" w:rsidRPr="003C2387">
        <w:rPr>
          <w:rFonts w:asciiTheme="minorHAnsi" w:hAnsiTheme="minorHAnsi" w:cstheme="minorHAnsi"/>
          <w:i/>
          <w:sz w:val="22"/>
          <w:szCs w:val="22"/>
        </w:rPr>
        <w:t>Капиталовия участник</w:t>
      </w:r>
      <w:r w:rsidR="00965170" w:rsidRPr="003C2387">
        <w:rPr>
          <w:rFonts w:asciiTheme="minorHAnsi" w:hAnsiTheme="minorHAnsi" w:cstheme="minorHAnsi"/>
          <w:sz w:val="22"/>
          <w:szCs w:val="22"/>
        </w:rPr>
        <w:t xml:space="preserve">, който да гарантира </w:t>
      </w:r>
      <w:r w:rsidR="00AB7753" w:rsidRPr="003C2387">
        <w:rPr>
          <w:rFonts w:asciiTheme="minorHAnsi" w:hAnsiTheme="minorHAnsi" w:cstheme="minorHAnsi"/>
          <w:sz w:val="22"/>
          <w:szCs w:val="22"/>
        </w:rPr>
        <w:t xml:space="preserve">контрол и </w:t>
      </w:r>
      <w:r w:rsidR="00965170" w:rsidRPr="003C2387">
        <w:rPr>
          <w:rFonts w:asciiTheme="minorHAnsi" w:hAnsiTheme="minorHAnsi" w:cstheme="minorHAnsi"/>
          <w:sz w:val="22"/>
          <w:szCs w:val="22"/>
        </w:rPr>
        <w:t xml:space="preserve">мнозинство при вземане на решения във връзка с дейността на дружеството, като всяко едно от тях притежава не по-малко от 10 % от капитала на </w:t>
      </w:r>
      <w:r w:rsidR="00965170" w:rsidRPr="003C2387">
        <w:rPr>
          <w:rFonts w:asciiTheme="minorHAnsi" w:hAnsiTheme="minorHAnsi" w:cstheme="minorHAnsi"/>
          <w:i/>
          <w:sz w:val="22"/>
          <w:szCs w:val="22"/>
        </w:rPr>
        <w:t>Капиталовия участник</w:t>
      </w:r>
      <w:r w:rsidRPr="003C2387">
        <w:rPr>
          <w:rFonts w:asciiTheme="minorHAnsi" w:hAnsiTheme="minorHAnsi" w:cstheme="minorHAnsi"/>
          <w:sz w:val="22"/>
          <w:szCs w:val="22"/>
        </w:rPr>
        <w:t>]</w:t>
      </w:r>
      <w:r w:rsidR="004C4DE5" w:rsidRPr="003C2387">
        <w:rPr>
          <w:rStyle w:val="FootnoteReference"/>
          <w:rFonts w:asciiTheme="minorHAnsi" w:hAnsiTheme="minorHAnsi" w:cstheme="minorHAnsi"/>
          <w:sz w:val="22"/>
          <w:szCs w:val="22"/>
        </w:rPr>
        <w:footnoteReference w:id="56"/>
      </w:r>
    </w:p>
    <w:p w14:paraId="5A2ABC42" w14:textId="7772A584"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lastRenderedPageBreak/>
        <w:t>„Ключово лице“</w:t>
      </w:r>
      <w:r w:rsidRPr="003C2387">
        <w:rPr>
          <w:rFonts w:asciiTheme="minorHAnsi" w:hAnsiTheme="minorHAnsi" w:cstheme="minorHAnsi"/>
          <w:sz w:val="22"/>
          <w:szCs w:val="22"/>
        </w:rPr>
        <w:t xml:space="preserve"> означава </w:t>
      </w:r>
      <w:r w:rsidR="00731A9A" w:rsidRPr="003C2387">
        <w:rPr>
          <w:rFonts w:asciiTheme="minorHAnsi" w:hAnsiTheme="minorHAnsi" w:cstheme="minorHAnsi"/>
          <w:sz w:val="22"/>
          <w:szCs w:val="22"/>
        </w:rPr>
        <w:t>лице</w:t>
      </w:r>
      <w:r w:rsidRPr="003C2387">
        <w:rPr>
          <w:rFonts w:asciiTheme="minorHAnsi" w:hAnsiTheme="minorHAnsi" w:cstheme="minorHAnsi"/>
          <w:sz w:val="22"/>
          <w:szCs w:val="22"/>
        </w:rPr>
        <w:t xml:space="preserve">, </w:t>
      </w:r>
      <w:r w:rsidR="00731A9A" w:rsidRPr="003C2387">
        <w:rPr>
          <w:rFonts w:asciiTheme="minorHAnsi" w:hAnsiTheme="minorHAnsi" w:cstheme="minorHAnsi"/>
          <w:sz w:val="22"/>
          <w:szCs w:val="22"/>
        </w:rPr>
        <w:t xml:space="preserve">посочено като Ключово лице </w:t>
      </w:r>
      <w:r w:rsidRPr="003C2387">
        <w:rPr>
          <w:rFonts w:asciiTheme="minorHAnsi" w:hAnsiTheme="minorHAnsi" w:cstheme="minorHAnsi"/>
          <w:sz w:val="22"/>
          <w:szCs w:val="22"/>
        </w:rPr>
        <w:t xml:space="preserve">в </w:t>
      </w:r>
      <w:r w:rsidR="00B1167C" w:rsidRPr="003C2387">
        <w:rPr>
          <w:rFonts w:asciiTheme="minorHAnsi" w:hAnsiTheme="minorHAnsi" w:cstheme="minorHAnsi"/>
          <w:sz w:val="22"/>
          <w:szCs w:val="22"/>
        </w:rPr>
        <w:fldChar w:fldCharType="begin"/>
      </w:r>
      <w:r w:rsidR="00B1167C" w:rsidRPr="003C2387">
        <w:rPr>
          <w:rFonts w:asciiTheme="minorHAnsi" w:hAnsiTheme="minorHAnsi" w:cstheme="minorHAnsi"/>
          <w:sz w:val="22"/>
          <w:szCs w:val="22"/>
        </w:rPr>
        <w:instrText xml:space="preserve"> REF _Ref506462332 \w \h </w:instrText>
      </w:r>
      <w:r w:rsidR="0048303A" w:rsidRPr="003C2387">
        <w:rPr>
          <w:rFonts w:asciiTheme="minorHAnsi" w:hAnsiTheme="minorHAnsi" w:cstheme="minorHAnsi"/>
          <w:sz w:val="22"/>
          <w:szCs w:val="22"/>
        </w:rPr>
        <w:instrText xml:space="preserve"> \* MERGEFORMAT </w:instrText>
      </w:r>
      <w:r w:rsidR="00B1167C" w:rsidRPr="003C2387">
        <w:rPr>
          <w:rFonts w:asciiTheme="minorHAnsi" w:hAnsiTheme="minorHAnsi" w:cstheme="minorHAnsi"/>
          <w:sz w:val="22"/>
          <w:szCs w:val="22"/>
        </w:rPr>
      </w:r>
      <w:r w:rsidR="00B1167C"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Приложение № 6</w:t>
      </w:r>
      <w:r w:rsidR="00B1167C" w:rsidRPr="003C2387">
        <w:rPr>
          <w:rFonts w:asciiTheme="minorHAnsi" w:hAnsiTheme="minorHAnsi" w:cstheme="minorHAnsi"/>
          <w:sz w:val="22"/>
          <w:szCs w:val="22"/>
        </w:rPr>
        <w:fldChar w:fldCharType="end"/>
      </w:r>
      <w:r w:rsidRPr="003C2387">
        <w:rPr>
          <w:rFonts w:asciiTheme="minorHAnsi" w:hAnsiTheme="minorHAnsi" w:cstheme="minorHAnsi"/>
          <w:sz w:val="22"/>
          <w:szCs w:val="22"/>
        </w:rPr>
        <w:t xml:space="preserve"> (</w:t>
      </w:r>
      <w:r w:rsidR="00731A9A" w:rsidRPr="003C2387">
        <w:rPr>
          <w:rFonts w:asciiTheme="minorHAnsi" w:hAnsiTheme="minorHAnsi" w:cstheme="minorHAnsi"/>
          <w:i/>
          <w:sz w:val="22"/>
          <w:szCs w:val="22"/>
        </w:rPr>
        <w:t>Инвестиционен екип</w:t>
      </w:r>
      <w:r w:rsidRPr="003C2387">
        <w:rPr>
          <w:rFonts w:asciiTheme="minorHAnsi" w:hAnsiTheme="minorHAnsi" w:cstheme="minorHAnsi"/>
          <w:sz w:val="22"/>
          <w:szCs w:val="22"/>
        </w:rPr>
        <w:t>), включително всяко Заместващо ключово лице.</w:t>
      </w:r>
    </w:p>
    <w:p w14:paraId="34851F05"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„Краен получател“</w:t>
      </w:r>
      <w:r w:rsidRPr="003C2387">
        <w:rPr>
          <w:rFonts w:asciiTheme="minorHAnsi" w:hAnsiTheme="minorHAnsi" w:cstheme="minorHAnsi"/>
          <w:sz w:val="22"/>
          <w:szCs w:val="22"/>
        </w:rPr>
        <w:t xml:space="preserve"> означава Допустимо предприятие, в което е направена Инвестиция.</w:t>
      </w:r>
    </w:p>
    <w:p w14:paraId="7203E3FF"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„Комисия“</w:t>
      </w:r>
      <w:r w:rsidRPr="003C2387">
        <w:rPr>
          <w:rFonts w:asciiTheme="minorHAnsi" w:hAnsiTheme="minorHAnsi" w:cstheme="minorHAnsi"/>
          <w:sz w:val="22"/>
          <w:szCs w:val="22"/>
        </w:rPr>
        <w:t xml:space="preserve"> означава Европейската комисия, изпълнителен орган на Европейския съюз. </w:t>
      </w:r>
    </w:p>
    <w:p w14:paraId="1A4E9E08" w14:textId="6ACAF74F"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 xml:space="preserve">„Консултативен </w:t>
      </w:r>
      <w:r w:rsidR="00A1174B" w:rsidRPr="003C2387">
        <w:rPr>
          <w:rFonts w:asciiTheme="minorHAnsi" w:hAnsiTheme="minorHAnsi" w:cstheme="minorHAnsi"/>
          <w:b/>
          <w:sz w:val="22"/>
          <w:szCs w:val="22"/>
        </w:rPr>
        <w:t>съвет</w:t>
      </w:r>
      <w:r w:rsidRPr="003C2387">
        <w:rPr>
          <w:rFonts w:asciiTheme="minorHAnsi" w:hAnsiTheme="minorHAnsi" w:cstheme="minorHAnsi"/>
          <w:b/>
          <w:sz w:val="22"/>
          <w:szCs w:val="22"/>
        </w:rPr>
        <w:t>“</w:t>
      </w:r>
      <w:r w:rsidRPr="003C2387">
        <w:rPr>
          <w:rFonts w:asciiTheme="minorHAnsi" w:hAnsiTheme="minorHAnsi" w:cstheme="minorHAnsi"/>
          <w:sz w:val="22"/>
          <w:szCs w:val="22"/>
        </w:rPr>
        <w:t xml:space="preserve"> означава консултативният </w:t>
      </w:r>
      <w:r w:rsidR="00A1174B" w:rsidRPr="003C2387">
        <w:rPr>
          <w:rFonts w:asciiTheme="minorHAnsi" w:hAnsiTheme="minorHAnsi" w:cstheme="minorHAnsi"/>
          <w:sz w:val="22"/>
          <w:szCs w:val="22"/>
        </w:rPr>
        <w:t>съвет</w:t>
      </w:r>
      <w:r w:rsidRPr="003C2387">
        <w:rPr>
          <w:rFonts w:asciiTheme="minorHAnsi" w:hAnsiTheme="minorHAnsi" w:cstheme="minorHAnsi"/>
          <w:sz w:val="22"/>
          <w:szCs w:val="22"/>
        </w:rPr>
        <w:t xml:space="preserve"> на Фонда, създаден в съответствие с изискванията на </w:t>
      </w:r>
      <w:r w:rsidR="00EF5C70" w:rsidRPr="003C2387">
        <w:rPr>
          <w:rFonts w:asciiTheme="minorHAnsi" w:hAnsiTheme="minorHAnsi" w:cstheme="minorHAnsi"/>
          <w:sz w:val="22"/>
          <w:szCs w:val="22"/>
        </w:rPr>
        <w:t>Член</w:t>
      </w:r>
      <w:r w:rsidRPr="003C2387">
        <w:rPr>
          <w:rFonts w:asciiTheme="minorHAnsi" w:hAnsiTheme="minorHAnsi" w:cstheme="minorHAnsi"/>
          <w:sz w:val="22"/>
          <w:szCs w:val="22"/>
        </w:rPr>
        <w:t>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_Ref487536324 \w \h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13</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 xml:space="preserve"> от това Оперативно споразумение.</w:t>
      </w:r>
    </w:p>
    <w:p w14:paraId="55115E10" w14:textId="077E9115"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„Крайна дата за инвестиране“</w:t>
      </w:r>
      <w:r w:rsidRPr="003C2387">
        <w:rPr>
          <w:rFonts w:asciiTheme="minorHAnsi" w:hAnsiTheme="minorHAnsi" w:cstheme="minorHAnsi"/>
          <w:sz w:val="22"/>
          <w:szCs w:val="22"/>
        </w:rPr>
        <w:t xml:space="preserve"> има значението, придадено му с </w:t>
      </w:r>
      <w:r w:rsidR="003D6657" w:rsidRPr="003C2387">
        <w:rPr>
          <w:rFonts w:asciiTheme="minorHAnsi" w:hAnsiTheme="minorHAnsi" w:cstheme="minorHAnsi"/>
          <w:sz w:val="22"/>
          <w:szCs w:val="22"/>
        </w:rPr>
        <w:t xml:space="preserve">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_Ref487816912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6.1</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16527EC1" w14:textId="4B3F1973" w:rsidR="004F131D" w:rsidRPr="003C2387" w:rsidRDefault="004F131D" w:rsidP="00723589">
      <w:pPr>
        <w:pStyle w:val="DGKVNormal"/>
        <w:rPr>
          <w:rFonts w:asciiTheme="minorHAnsi" w:eastAsiaTheme="majorEastAsia" w:hAnsiTheme="minorHAnsi" w:cstheme="minorHAnsi"/>
          <w:sz w:val="22"/>
          <w:szCs w:val="22"/>
        </w:rPr>
      </w:pPr>
      <w:r w:rsidRPr="003C2387">
        <w:rPr>
          <w:rFonts w:asciiTheme="minorHAnsi" w:eastAsiaTheme="majorEastAsia" w:hAnsiTheme="minorHAnsi" w:cstheme="minorHAnsi"/>
          <w:b/>
          <w:sz w:val="22"/>
          <w:szCs w:val="22"/>
        </w:rPr>
        <w:t>„Крайна дата за плащане“</w:t>
      </w:r>
      <w:r w:rsidRPr="003C2387">
        <w:rPr>
          <w:rFonts w:asciiTheme="minorHAnsi" w:eastAsiaTheme="majorEastAsia" w:hAnsiTheme="minorHAnsi" w:cstheme="minorHAnsi"/>
          <w:sz w:val="22"/>
          <w:szCs w:val="22"/>
        </w:rPr>
        <w:t xml:space="preserve"> </w:t>
      </w:r>
      <w:r w:rsidR="00634123" w:rsidRPr="003C2387">
        <w:rPr>
          <w:rFonts w:asciiTheme="minorHAnsi" w:eastAsiaTheme="majorEastAsia" w:hAnsiTheme="minorHAnsi" w:cstheme="minorHAnsi"/>
          <w:sz w:val="22"/>
          <w:szCs w:val="22"/>
        </w:rPr>
        <w:t xml:space="preserve">има значението, придадено му с </w:t>
      </w:r>
      <w:r w:rsidR="003D6657" w:rsidRPr="003C2387">
        <w:rPr>
          <w:rFonts w:asciiTheme="minorHAnsi" w:eastAsiaTheme="majorEastAsia" w:hAnsiTheme="minorHAnsi" w:cstheme="minorHAnsi"/>
          <w:sz w:val="22"/>
          <w:szCs w:val="22"/>
        </w:rPr>
        <w:t xml:space="preserve">клауза </w:t>
      </w:r>
      <w:r w:rsidRPr="003C2387">
        <w:rPr>
          <w:rFonts w:asciiTheme="minorHAnsi" w:eastAsiaTheme="majorEastAsia" w:hAnsiTheme="minorHAnsi" w:cstheme="minorHAnsi"/>
          <w:sz w:val="22"/>
          <w:szCs w:val="22"/>
        </w:rPr>
        <w:fldChar w:fldCharType="begin"/>
      </w:r>
      <w:r w:rsidRPr="003C2387">
        <w:rPr>
          <w:rFonts w:asciiTheme="minorHAnsi" w:eastAsiaTheme="majorEastAsia" w:hAnsiTheme="minorHAnsi" w:cstheme="minorHAnsi"/>
          <w:sz w:val="22"/>
          <w:szCs w:val="22"/>
        </w:rPr>
        <w:instrText xml:space="preserve"> REF _Ref487816132 \w \h </w:instrText>
      </w:r>
      <w:r w:rsidR="006834F5" w:rsidRPr="003C2387">
        <w:rPr>
          <w:rFonts w:asciiTheme="minorHAnsi" w:eastAsiaTheme="majorEastAsia" w:hAnsiTheme="minorHAnsi" w:cstheme="minorHAnsi"/>
          <w:sz w:val="22"/>
          <w:szCs w:val="22"/>
        </w:rPr>
        <w:instrText xml:space="preserve"> \* MERGEFORMAT </w:instrText>
      </w:r>
      <w:r w:rsidRPr="003C2387">
        <w:rPr>
          <w:rFonts w:asciiTheme="minorHAnsi" w:eastAsiaTheme="majorEastAsia" w:hAnsiTheme="minorHAnsi" w:cstheme="minorHAnsi"/>
          <w:sz w:val="22"/>
          <w:szCs w:val="22"/>
        </w:rPr>
      </w:r>
      <w:r w:rsidRPr="003C2387">
        <w:rPr>
          <w:rFonts w:asciiTheme="minorHAnsi" w:eastAsiaTheme="majorEastAsia" w:hAnsiTheme="minorHAnsi" w:cstheme="minorHAnsi"/>
          <w:sz w:val="22"/>
          <w:szCs w:val="22"/>
        </w:rPr>
        <w:fldChar w:fldCharType="separate"/>
      </w:r>
      <w:r w:rsidR="002D4678" w:rsidRPr="003C2387">
        <w:rPr>
          <w:rFonts w:asciiTheme="minorHAnsi" w:eastAsiaTheme="majorEastAsia" w:hAnsiTheme="minorHAnsi" w:cstheme="minorHAnsi"/>
          <w:sz w:val="22"/>
          <w:szCs w:val="22"/>
        </w:rPr>
        <w:t>7.5(б)</w:t>
      </w:r>
      <w:r w:rsidRPr="003C2387">
        <w:rPr>
          <w:rFonts w:asciiTheme="minorHAnsi" w:eastAsiaTheme="majorEastAsia" w:hAnsiTheme="minorHAnsi" w:cstheme="minorHAnsi"/>
          <w:sz w:val="22"/>
          <w:szCs w:val="22"/>
        </w:rPr>
        <w:fldChar w:fldCharType="end"/>
      </w:r>
      <w:r w:rsidRPr="003C2387">
        <w:rPr>
          <w:rFonts w:asciiTheme="minorHAnsi" w:eastAsiaTheme="majorEastAsia" w:hAnsiTheme="minorHAnsi" w:cstheme="minorHAnsi"/>
          <w:sz w:val="22"/>
          <w:szCs w:val="22"/>
        </w:rPr>
        <w:t>.</w:t>
      </w:r>
    </w:p>
    <w:p w14:paraId="75D57E03"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„Критично събитие“</w:t>
      </w:r>
      <w:r w:rsidRPr="003C2387">
        <w:rPr>
          <w:rFonts w:asciiTheme="minorHAnsi" w:hAnsiTheme="minorHAnsi" w:cstheme="minorHAnsi"/>
          <w:sz w:val="22"/>
          <w:szCs w:val="22"/>
        </w:rPr>
        <w:t xml:space="preserve"> означава настъпването на някое от следните събития:</w:t>
      </w:r>
    </w:p>
    <w:p w14:paraId="1A50395F" w14:textId="5D7AE0FB" w:rsidR="004F131D" w:rsidRPr="003C2387" w:rsidRDefault="004F131D" w:rsidP="00723589">
      <w:pPr>
        <w:pStyle w:val="DGKVDefList"/>
        <w:numPr>
          <w:ilvl w:val="0"/>
          <w:numId w:val="16"/>
        </w:numPr>
        <w:rPr>
          <w:rFonts w:asciiTheme="minorHAnsi" w:hAnsiTheme="minorHAnsi" w:cstheme="minorHAnsi"/>
          <w:sz w:val="22"/>
          <w:szCs w:val="22"/>
        </w:rPr>
      </w:pPr>
      <w:r w:rsidRPr="003C2387">
        <w:rPr>
          <w:rFonts w:asciiTheme="minorHAnsi" w:hAnsiTheme="minorHAnsi" w:cstheme="minorHAnsi"/>
          <w:sz w:val="22"/>
          <w:szCs w:val="22"/>
        </w:rPr>
        <w:t xml:space="preserve">Ключово лице престане да бъде наето или по друг начин ангажирано от Фонд мениджъра (или негово Свързано лице, което е относимо) или да посвещава частта от работно време, посочена в </w:t>
      </w:r>
      <w:r w:rsidR="00B1167C" w:rsidRPr="003C2387">
        <w:rPr>
          <w:rFonts w:asciiTheme="minorHAnsi" w:hAnsiTheme="minorHAnsi" w:cstheme="minorHAnsi"/>
          <w:sz w:val="22"/>
          <w:szCs w:val="22"/>
        </w:rPr>
        <w:fldChar w:fldCharType="begin"/>
      </w:r>
      <w:r w:rsidR="00B1167C" w:rsidRPr="003C2387">
        <w:rPr>
          <w:rFonts w:asciiTheme="minorHAnsi" w:hAnsiTheme="minorHAnsi" w:cstheme="minorHAnsi"/>
          <w:sz w:val="22"/>
          <w:szCs w:val="22"/>
        </w:rPr>
        <w:instrText xml:space="preserve"> REF _Ref506462332 \w \h </w:instrText>
      </w:r>
      <w:r w:rsidR="0048303A" w:rsidRPr="003C2387">
        <w:rPr>
          <w:rFonts w:asciiTheme="minorHAnsi" w:hAnsiTheme="minorHAnsi" w:cstheme="minorHAnsi"/>
          <w:sz w:val="22"/>
          <w:szCs w:val="22"/>
        </w:rPr>
        <w:instrText xml:space="preserve"> \* MERGEFORMAT </w:instrText>
      </w:r>
      <w:r w:rsidR="00B1167C" w:rsidRPr="003C2387">
        <w:rPr>
          <w:rFonts w:asciiTheme="minorHAnsi" w:hAnsiTheme="minorHAnsi" w:cstheme="minorHAnsi"/>
          <w:sz w:val="22"/>
          <w:szCs w:val="22"/>
        </w:rPr>
      </w:r>
      <w:r w:rsidR="00B1167C"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Приложение № 6</w:t>
      </w:r>
      <w:r w:rsidR="00B1167C" w:rsidRPr="003C2387">
        <w:rPr>
          <w:rFonts w:asciiTheme="minorHAnsi" w:hAnsiTheme="minorHAnsi" w:cstheme="minorHAnsi"/>
          <w:sz w:val="22"/>
          <w:szCs w:val="22"/>
        </w:rPr>
        <w:fldChar w:fldCharType="end"/>
      </w:r>
      <w:r w:rsidRPr="003C2387">
        <w:rPr>
          <w:rFonts w:asciiTheme="minorHAnsi" w:hAnsiTheme="minorHAnsi" w:cstheme="minorHAnsi"/>
          <w:sz w:val="22"/>
          <w:szCs w:val="22"/>
        </w:rPr>
        <w:t xml:space="preserve">, на дейностите на Фонда, освен ако Ключовото лице бъде заменено със съгласието на ФМФИБ (винаги при спазване на процедурата, предвидена в </w:t>
      </w:r>
      <w:r w:rsidR="003D6657" w:rsidRPr="003C2387">
        <w:rPr>
          <w:rFonts w:asciiTheme="minorHAnsi" w:hAnsiTheme="minorHAnsi" w:cstheme="minorHAnsi"/>
          <w:sz w:val="22"/>
          <w:szCs w:val="22"/>
        </w:rPr>
        <w:t xml:space="preserve">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_Ref487817240 \w \h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12.10</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r w:rsidR="0026440F" w:rsidRPr="003C2387">
        <w:rPr>
          <w:rFonts w:asciiTheme="minorHAnsi" w:hAnsiTheme="minorHAnsi" w:cstheme="minorHAnsi"/>
          <w:sz w:val="22"/>
          <w:szCs w:val="22"/>
        </w:rPr>
        <w:t>;</w:t>
      </w:r>
      <w:r w:rsidRPr="003C2387">
        <w:rPr>
          <w:rFonts w:asciiTheme="minorHAnsi" w:hAnsiTheme="minorHAnsi" w:cstheme="minorHAnsi"/>
          <w:sz w:val="22"/>
          <w:szCs w:val="22"/>
        </w:rPr>
        <w:t xml:space="preserve"> или </w:t>
      </w:r>
    </w:p>
    <w:p w14:paraId="12B5A3CB" w14:textId="4E15D4ED" w:rsidR="004F131D" w:rsidRPr="003C2387" w:rsidRDefault="004F131D" w:rsidP="00723589">
      <w:pPr>
        <w:pStyle w:val="DGKVDefList"/>
        <w:numPr>
          <w:ilvl w:val="0"/>
          <w:numId w:val="16"/>
        </w:numPr>
        <w:rPr>
          <w:rFonts w:asciiTheme="minorHAnsi" w:hAnsiTheme="minorHAnsi" w:cstheme="minorHAnsi"/>
          <w:sz w:val="22"/>
          <w:szCs w:val="22"/>
        </w:rPr>
      </w:pPr>
      <w:r w:rsidRPr="003C2387">
        <w:rPr>
          <w:rFonts w:asciiTheme="minorHAnsi" w:hAnsiTheme="minorHAnsi" w:cstheme="minorHAnsi"/>
          <w:sz w:val="22"/>
          <w:szCs w:val="22"/>
        </w:rPr>
        <w:t>Срещу Ключовото лице е започнало производство за несъстоятелност или Ключовото лице е обявено за недееспособно</w:t>
      </w:r>
      <w:r w:rsidR="0026440F" w:rsidRPr="003C2387">
        <w:rPr>
          <w:rFonts w:asciiTheme="minorHAnsi" w:hAnsiTheme="minorHAnsi" w:cstheme="minorHAnsi"/>
          <w:sz w:val="22"/>
          <w:szCs w:val="22"/>
        </w:rPr>
        <w:t>;</w:t>
      </w:r>
      <w:r w:rsidRPr="003C2387">
        <w:rPr>
          <w:rFonts w:asciiTheme="minorHAnsi" w:hAnsiTheme="minorHAnsi" w:cstheme="minorHAnsi"/>
          <w:sz w:val="22"/>
          <w:szCs w:val="22"/>
        </w:rPr>
        <w:t xml:space="preserve"> или</w:t>
      </w:r>
    </w:p>
    <w:p w14:paraId="5D5951A6" w14:textId="36965679" w:rsidR="004F131D" w:rsidRPr="003C2387" w:rsidRDefault="004F131D" w:rsidP="00723589">
      <w:pPr>
        <w:pStyle w:val="DGKVDefList"/>
        <w:numPr>
          <w:ilvl w:val="0"/>
          <w:numId w:val="16"/>
        </w:numPr>
        <w:rPr>
          <w:rFonts w:asciiTheme="minorHAnsi" w:hAnsiTheme="minorHAnsi" w:cstheme="minorHAnsi"/>
          <w:sz w:val="22"/>
          <w:szCs w:val="22"/>
        </w:rPr>
      </w:pPr>
      <w:r w:rsidRPr="003C2387">
        <w:rPr>
          <w:rFonts w:asciiTheme="minorHAnsi" w:hAnsiTheme="minorHAnsi" w:cstheme="minorHAnsi"/>
          <w:sz w:val="22"/>
          <w:szCs w:val="22"/>
        </w:rPr>
        <w:t>Срещу Ключовото лице е повдигнато обвинение за престъпление, наказуемо с лишаване от свобода</w:t>
      </w:r>
      <w:r w:rsidR="0026440F" w:rsidRPr="003C2387">
        <w:rPr>
          <w:rFonts w:asciiTheme="minorHAnsi" w:hAnsiTheme="minorHAnsi" w:cstheme="minorHAnsi"/>
          <w:sz w:val="22"/>
          <w:szCs w:val="22"/>
        </w:rPr>
        <w:t>;</w:t>
      </w:r>
      <w:r w:rsidRPr="003C2387">
        <w:rPr>
          <w:rFonts w:asciiTheme="minorHAnsi" w:hAnsiTheme="minorHAnsi" w:cstheme="minorHAnsi"/>
          <w:sz w:val="22"/>
          <w:szCs w:val="22"/>
        </w:rPr>
        <w:t xml:space="preserve"> или</w:t>
      </w:r>
    </w:p>
    <w:p w14:paraId="469E4245" w14:textId="77777777" w:rsidR="004F131D" w:rsidRPr="003C2387" w:rsidRDefault="004F131D" w:rsidP="00723589">
      <w:pPr>
        <w:pStyle w:val="DGKVDefList"/>
        <w:numPr>
          <w:ilvl w:val="0"/>
          <w:numId w:val="16"/>
        </w:numPr>
        <w:rPr>
          <w:rFonts w:asciiTheme="minorHAnsi" w:hAnsiTheme="minorHAnsi" w:cstheme="minorHAnsi"/>
          <w:sz w:val="22"/>
          <w:szCs w:val="22"/>
        </w:rPr>
      </w:pPr>
      <w:r w:rsidRPr="003C2387">
        <w:rPr>
          <w:rFonts w:asciiTheme="minorHAnsi" w:hAnsiTheme="minorHAnsi" w:cstheme="minorHAnsi"/>
          <w:sz w:val="22"/>
          <w:szCs w:val="22"/>
        </w:rPr>
        <w:t xml:space="preserve">Ключово лице е лишено от право да предоставя инвестиционни консултации, да управлява или представлява юридически лица, да управлява </w:t>
      </w:r>
      <w:r w:rsidR="004C4DE5" w:rsidRPr="003C2387">
        <w:rPr>
          <w:rFonts w:asciiTheme="minorHAnsi" w:hAnsiTheme="minorHAnsi" w:cstheme="minorHAnsi"/>
          <w:sz w:val="22"/>
          <w:szCs w:val="22"/>
        </w:rPr>
        <w:t xml:space="preserve">чужди </w:t>
      </w:r>
      <w:r w:rsidRPr="003C2387">
        <w:rPr>
          <w:rFonts w:asciiTheme="minorHAnsi" w:hAnsiTheme="minorHAnsi" w:cstheme="minorHAnsi"/>
          <w:sz w:val="22"/>
          <w:szCs w:val="22"/>
        </w:rPr>
        <w:t>средства или да заема материално-отговорна длъжност;</w:t>
      </w:r>
    </w:p>
    <w:p w14:paraId="4061194C" w14:textId="77777777" w:rsidR="004F131D" w:rsidRPr="003C2387" w:rsidRDefault="004F131D" w:rsidP="00723589">
      <w:pPr>
        <w:pStyle w:val="DGKVDefList"/>
        <w:numPr>
          <w:ilvl w:val="0"/>
          <w:numId w:val="16"/>
        </w:numPr>
        <w:rPr>
          <w:rFonts w:asciiTheme="minorHAnsi" w:hAnsiTheme="minorHAnsi" w:cstheme="minorHAnsi"/>
          <w:sz w:val="22"/>
          <w:szCs w:val="22"/>
        </w:rPr>
      </w:pPr>
      <w:r w:rsidRPr="003C2387">
        <w:rPr>
          <w:rFonts w:asciiTheme="minorHAnsi" w:hAnsiTheme="minorHAnsi" w:cstheme="minorHAnsi"/>
          <w:sz w:val="22"/>
          <w:szCs w:val="22"/>
        </w:rPr>
        <w:t>налице е случай на Промяна в контрола, осъществена без съгласието на ФМФИБ.</w:t>
      </w:r>
    </w:p>
    <w:p w14:paraId="68145658" w14:textId="54D9B61B"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„Ликвидационен план“</w:t>
      </w:r>
      <w:r w:rsidRPr="003C2387">
        <w:rPr>
          <w:rFonts w:asciiTheme="minorHAnsi" w:hAnsiTheme="minorHAnsi" w:cstheme="minorHAnsi"/>
          <w:sz w:val="22"/>
          <w:szCs w:val="22"/>
        </w:rPr>
        <w:t xml:space="preserve"> има значението, придадено му в </w:t>
      </w:r>
      <w:r w:rsidR="003D6657" w:rsidRPr="003C2387">
        <w:rPr>
          <w:rFonts w:asciiTheme="minorHAnsi" w:hAnsiTheme="minorHAnsi" w:cstheme="minorHAnsi"/>
          <w:sz w:val="22"/>
          <w:szCs w:val="22"/>
        </w:rPr>
        <w:t>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_Ref487817273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22.6</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6F4150B9"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„Лихва за забава“</w:t>
      </w:r>
      <w:r w:rsidRPr="003C2387">
        <w:rPr>
          <w:rFonts w:asciiTheme="minorHAnsi" w:hAnsiTheme="minorHAnsi" w:cstheme="minorHAnsi"/>
          <w:sz w:val="22"/>
          <w:szCs w:val="22"/>
        </w:rPr>
        <w:t xml:space="preserve"> означава лихва в размер на [</w:t>
      </w:r>
      <w:r w:rsidRPr="003C2387">
        <w:rPr>
          <w:rFonts w:asciiTheme="minorHAnsi" w:hAnsiTheme="minorHAnsi" w:cstheme="minorHAnsi"/>
          <w:i/>
          <w:sz w:val="22"/>
          <w:szCs w:val="22"/>
        </w:rPr>
        <w:t>Минималната норма на възвращаемост в %</w:t>
      </w:r>
      <w:r w:rsidRPr="003C2387">
        <w:rPr>
          <w:rFonts w:asciiTheme="minorHAnsi" w:hAnsiTheme="minorHAnsi" w:cstheme="minorHAnsi"/>
          <w:sz w:val="22"/>
          <w:szCs w:val="22"/>
        </w:rPr>
        <w:t>] годишно.</w:t>
      </w:r>
    </w:p>
    <w:p w14:paraId="37C2B27B" w14:textId="70D4C505" w:rsidR="004F131D" w:rsidRPr="003C2387" w:rsidRDefault="004F131D" w:rsidP="00723589">
      <w:pPr>
        <w:pStyle w:val="DGKVNormal"/>
        <w:rPr>
          <w:rFonts w:asciiTheme="minorHAnsi" w:eastAsia="Calibri" w:hAnsiTheme="minorHAnsi" w:cstheme="minorHAnsi"/>
          <w:sz w:val="22"/>
          <w:szCs w:val="22"/>
        </w:rPr>
      </w:pPr>
      <w:r w:rsidRPr="003C2387">
        <w:rPr>
          <w:rFonts w:asciiTheme="minorHAnsi" w:hAnsiTheme="minorHAnsi" w:cstheme="minorHAnsi"/>
          <w:b/>
          <w:sz w:val="22"/>
          <w:szCs w:val="22"/>
        </w:rPr>
        <w:t>„Максимална такса за управление“</w:t>
      </w:r>
      <w:r w:rsidRPr="003C2387">
        <w:rPr>
          <w:rFonts w:asciiTheme="minorHAnsi" w:hAnsiTheme="minorHAnsi" w:cstheme="minorHAnsi"/>
          <w:sz w:val="22"/>
          <w:szCs w:val="22"/>
        </w:rPr>
        <w:t xml:space="preserve"> има значението, придадено му в </w:t>
      </w:r>
      <w:r w:rsidR="003D6657" w:rsidRPr="003C2387">
        <w:rPr>
          <w:rFonts w:asciiTheme="minorHAnsi" w:hAnsiTheme="minorHAnsi" w:cstheme="minorHAnsi"/>
          <w:sz w:val="22"/>
          <w:szCs w:val="22"/>
        </w:rPr>
        <w:t xml:space="preserve">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_Ref487479277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16.8</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4345FA77" w14:textId="11960C6D" w:rsidR="00C17EF8" w:rsidRPr="003C2387" w:rsidRDefault="00C17EF8" w:rsidP="00723589">
      <w:pPr>
        <w:pStyle w:val="DGKVNormal"/>
        <w:rPr>
          <w:rFonts w:asciiTheme="minorHAnsi" w:hAnsiTheme="minorHAnsi" w:cstheme="minorHAnsi"/>
          <w:sz w:val="22"/>
          <w:szCs w:val="22"/>
        </w:rPr>
      </w:pPr>
      <w:r w:rsidRPr="003C2387">
        <w:rPr>
          <w:rFonts w:asciiTheme="minorHAnsi" w:hAnsiTheme="minorHAnsi" w:cstheme="minorHAnsi"/>
          <w:sz w:val="22"/>
          <w:szCs w:val="22"/>
        </w:rPr>
        <w:t>[</w:t>
      </w:r>
      <w:r w:rsidRPr="003C2387">
        <w:rPr>
          <w:rFonts w:asciiTheme="minorHAnsi" w:hAnsiTheme="minorHAnsi" w:cstheme="minorHAnsi"/>
          <w:b/>
          <w:sz w:val="22"/>
          <w:szCs w:val="22"/>
        </w:rPr>
        <w:t xml:space="preserve">„Максимална сума“ </w:t>
      </w:r>
      <w:r w:rsidRPr="003C2387">
        <w:rPr>
          <w:rFonts w:asciiTheme="minorHAnsi" w:hAnsiTheme="minorHAnsi" w:cstheme="minorHAnsi"/>
          <w:sz w:val="22"/>
          <w:szCs w:val="22"/>
        </w:rPr>
        <w:t>има значението, дадено му в 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_Ref506485105 \r \h </w:instrText>
      </w:r>
      <w:r w:rsidR="0048303A"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2.2</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r w:rsidRPr="003C2387">
        <w:rPr>
          <w:rStyle w:val="FootnoteReference"/>
          <w:rFonts w:asciiTheme="minorHAnsi" w:hAnsiTheme="minorHAnsi" w:cstheme="minorHAnsi"/>
          <w:sz w:val="22"/>
          <w:szCs w:val="22"/>
          <w:lang w:val="en-US"/>
        </w:rPr>
        <w:footnoteReference w:id="57"/>
      </w:r>
    </w:p>
    <w:p w14:paraId="6EA682A4" w14:textId="4DA31B51" w:rsidR="00252624" w:rsidRPr="003C2387" w:rsidRDefault="00252624" w:rsidP="00723589">
      <w:pPr>
        <w:pStyle w:val="DGKVNormal"/>
        <w:rPr>
          <w:rFonts w:asciiTheme="minorHAnsi" w:hAnsiTheme="minorHAnsi" w:cstheme="minorHAnsi"/>
          <w:b/>
          <w:sz w:val="22"/>
          <w:szCs w:val="22"/>
        </w:rPr>
      </w:pPr>
      <w:r w:rsidRPr="003C2387">
        <w:rPr>
          <w:rFonts w:asciiTheme="minorHAnsi" w:hAnsiTheme="minorHAnsi" w:cstheme="minorHAnsi"/>
          <w:sz w:val="22"/>
          <w:szCs w:val="22"/>
        </w:rPr>
        <w:t>[</w:t>
      </w:r>
      <w:r w:rsidRPr="003C2387">
        <w:rPr>
          <w:rFonts w:asciiTheme="minorHAnsi" w:hAnsiTheme="minorHAnsi" w:cstheme="minorHAnsi"/>
          <w:b/>
          <w:sz w:val="22"/>
          <w:szCs w:val="22"/>
        </w:rPr>
        <w:t>„</w:t>
      </w:r>
      <w:r w:rsidR="00346827" w:rsidRPr="003C2387">
        <w:rPr>
          <w:rFonts w:asciiTheme="minorHAnsi" w:hAnsiTheme="minorHAnsi" w:cstheme="minorHAnsi"/>
          <w:b/>
          <w:sz w:val="22"/>
          <w:szCs w:val="22"/>
        </w:rPr>
        <w:t>Минимална сума“</w:t>
      </w:r>
      <w:r w:rsidR="003D0DB3" w:rsidRPr="003C2387">
        <w:rPr>
          <w:rFonts w:asciiTheme="minorHAnsi" w:hAnsiTheme="minorHAnsi" w:cstheme="minorHAnsi"/>
          <w:b/>
          <w:sz w:val="22"/>
          <w:szCs w:val="22"/>
        </w:rPr>
        <w:t xml:space="preserve"> </w:t>
      </w:r>
      <w:r w:rsidR="00346827" w:rsidRPr="003C2387">
        <w:rPr>
          <w:rFonts w:asciiTheme="minorHAnsi" w:hAnsiTheme="minorHAnsi" w:cstheme="minorHAnsi"/>
          <w:sz w:val="22"/>
          <w:szCs w:val="22"/>
        </w:rPr>
        <w:t>има</w:t>
      </w:r>
      <w:r w:rsidRPr="003C2387">
        <w:rPr>
          <w:rFonts w:asciiTheme="minorHAnsi" w:hAnsiTheme="minorHAnsi" w:cstheme="minorHAnsi"/>
          <w:sz w:val="22"/>
          <w:szCs w:val="22"/>
        </w:rPr>
        <w:t xml:space="preserve"> значението, дадено му в 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_Ref506485105 \r \h </w:instrText>
      </w:r>
      <w:r w:rsidR="0048303A"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2.2</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r w:rsidRPr="003C2387">
        <w:rPr>
          <w:rStyle w:val="FootnoteReference"/>
          <w:rFonts w:asciiTheme="minorHAnsi" w:hAnsiTheme="minorHAnsi" w:cstheme="minorHAnsi"/>
          <w:sz w:val="22"/>
          <w:szCs w:val="22"/>
          <w:lang w:val="en-US"/>
        </w:rPr>
        <w:footnoteReference w:id="58"/>
      </w:r>
    </w:p>
    <w:p w14:paraId="04EEBE80" w14:textId="408039A6"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„Минимална норма на възвращаемост“</w:t>
      </w:r>
      <w:r w:rsidRPr="003C2387">
        <w:rPr>
          <w:rFonts w:asciiTheme="minorHAnsi" w:hAnsiTheme="minorHAnsi" w:cstheme="minorHAnsi"/>
          <w:sz w:val="22"/>
          <w:szCs w:val="22"/>
        </w:rPr>
        <w:t xml:space="preserve"> означава, за всеки Инвеститор, [●]</w:t>
      </w:r>
      <w:r w:rsidR="004F300D" w:rsidRPr="003C2387">
        <w:rPr>
          <w:rFonts w:asciiTheme="minorHAnsi" w:hAnsiTheme="minorHAnsi" w:cstheme="minorHAnsi"/>
          <w:sz w:val="22"/>
          <w:szCs w:val="22"/>
        </w:rPr>
        <w:t xml:space="preserve"> %</w:t>
      </w:r>
      <w:r w:rsidR="00D1189B" w:rsidRPr="003C2387">
        <w:rPr>
          <w:rStyle w:val="FootnoteReference"/>
          <w:rFonts w:asciiTheme="minorHAnsi" w:hAnsiTheme="minorHAnsi" w:cstheme="minorHAnsi"/>
          <w:sz w:val="22"/>
          <w:szCs w:val="22"/>
        </w:rPr>
        <w:footnoteReference w:id="59"/>
      </w:r>
      <w:r w:rsidR="00D1189B" w:rsidRPr="003C2387">
        <w:rPr>
          <w:rFonts w:asciiTheme="minorHAnsi" w:hAnsiTheme="minorHAnsi" w:cstheme="minorHAnsi"/>
          <w:sz w:val="22"/>
          <w:szCs w:val="22"/>
        </w:rPr>
        <w:t xml:space="preserve"> </w:t>
      </w:r>
      <w:r w:rsidRPr="003C2387">
        <w:rPr>
          <w:rFonts w:asciiTheme="minorHAnsi" w:hAnsiTheme="minorHAnsi" w:cstheme="minorHAnsi"/>
          <w:sz w:val="22"/>
          <w:szCs w:val="22"/>
        </w:rPr>
        <w:t>върху Предоставения капитал, внесен от съответния Инвеститор</w:t>
      </w:r>
      <w:r w:rsidR="00BD2E08" w:rsidRPr="003C2387">
        <w:rPr>
          <w:rFonts w:asciiTheme="minorHAnsi" w:hAnsiTheme="minorHAnsi" w:cstheme="minorHAnsi"/>
          <w:sz w:val="22"/>
          <w:szCs w:val="22"/>
        </w:rPr>
        <w:t>, намалена с размера на разпределението получено от съответния Инвеститор по реда на Член </w:t>
      </w:r>
      <w:r w:rsidR="00BD2E08" w:rsidRPr="003C2387">
        <w:rPr>
          <w:rFonts w:asciiTheme="minorHAnsi" w:hAnsiTheme="minorHAnsi" w:cstheme="minorHAnsi"/>
          <w:sz w:val="22"/>
          <w:szCs w:val="22"/>
        </w:rPr>
        <w:fldChar w:fldCharType="begin"/>
      </w:r>
      <w:r w:rsidR="00BD2E08" w:rsidRPr="003C2387">
        <w:rPr>
          <w:rFonts w:asciiTheme="minorHAnsi" w:hAnsiTheme="minorHAnsi" w:cstheme="minorHAnsi"/>
          <w:sz w:val="22"/>
          <w:szCs w:val="22"/>
        </w:rPr>
        <w:instrText xml:space="preserve"> REF _Ref487650025 \w \h </w:instrText>
      </w:r>
      <w:r w:rsidR="006E4E2B" w:rsidRPr="003C2387">
        <w:rPr>
          <w:rFonts w:asciiTheme="minorHAnsi" w:hAnsiTheme="minorHAnsi" w:cstheme="minorHAnsi"/>
          <w:sz w:val="22"/>
          <w:szCs w:val="22"/>
        </w:rPr>
        <w:instrText xml:space="preserve"> \* MERGEFORMAT </w:instrText>
      </w:r>
      <w:r w:rsidR="00BD2E08" w:rsidRPr="003C2387">
        <w:rPr>
          <w:rFonts w:asciiTheme="minorHAnsi" w:hAnsiTheme="minorHAnsi" w:cstheme="minorHAnsi"/>
          <w:sz w:val="22"/>
          <w:szCs w:val="22"/>
        </w:rPr>
      </w:r>
      <w:r w:rsidR="00BD2E08"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21</w:t>
      </w:r>
      <w:r w:rsidR="00BD2E08" w:rsidRPr="003C2387">
        <w:rPr>
          <w:rFonts w:asciiTheme="minorHAnsi" w:hAnsiTheme="minorHAnsi" w:cstheme="minorHAnsi"/>
          <w:sz w:val="22"/>
          <w:szCs w:val="22"/>
        </w:rPr>
        <w:fldChar w:fldCharType="end"/>
      </w:r>
      <w:r w:rsidR="00BD2E08" w:rsidRPr="003C2387">
        <w:rPr>
          <w:rFonts w:asciiTheme="minorHAnsi" w:hAnsiTheme="minorHAnsi" w:cstheme="minorHAnsi"/>
          <w:sz w:val="22"/>
          <w:szCs w:val="22"/>
        </w:rPr>
        <w:t xml:space="preserve"> или Член </w:t>
      </w:r>
      <w:r w:rsidR="00BD2E08" w:rsidRPr="003C2387">
        <w:rPr>
          <w:rFonts w:asciiTheme="minorHAnsi" w:hAnsiTheme="minorHAnsi" w:cstheme="minorHAnsi"/>
          <w:sz w:val="22"/>
          <w:szCs w:val="22"/>
        </w:rPr>
        <w:fldChar w:fldCharType="begin"/>
      </w:r>
      <w:r w:rsidR="00BD2E08" w:rsidRPr="003C2387">
        <w:rPr>
          <w:rFonts w:asciiTheme="minorHAnsi" w:hAnsiTheme="minorHAnsi" w:cstheme="minorHAnsi"/>
          <w:sz w:val="22"/>
          <w:szCs w:val="22"/>
        </w:rPr>
        <w:instrText xml:space="preserve"> REF _Ref490153789 \w \h </w:instrText>
      </w:r>
      <w:r w:rsidR="006E4E2B" w:rsidRPr="003C2387">
        <w:rPr>
          <w:rFonts w:asciiTheme="minorHAnsi" w:hAnsiTheme="minorHAnsi" w:cstheme="minorHAnsi"/>
          <w:sz w:val="22"/>
          <w:szCs w:val="22"/>
        </w:rPr>
        <w:instrText xml:space="preserve"> \* MERGEFORMAT </w:instrText>
      </w:r>
      <w:r w:rsidR="00BD2E08" w:rsidRPr="003C2387">
        <w:rPr>
          <w:rFonts w:asciiTheme="minorHAnsi" w:hAnsiTheme="minorHAnsi" w:cstheme="minorHAnsi"/>
          <w:sz w:val="22"/>
          <w:szCs w:val="22"/>
        </w:rPr>
      </w:r>
      <w:r w:rsidR="00BD2E08"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22</w:t>
      </w:r>
      <w:r w:rsidR="00BD2E08"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560EDDC9" w14:textId="6C7B27CB"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lastRenderedPageBreak/>
        <w:t>„МСФО“</w:t>
      </w:r>
      <w:r w:rsidRPr="003C2387">
        <w:rPr>
          <w:rFonts w:asciiTheme="minorHAnsi" w:hAnsiTheme="minorHAnsi" w:cstheme="minorHAnsi"/>
          <w:sz w:val="22"/>
          <w:szCs w:val="22"/>
        </w:rPr>
        <w:t xml:space="preserve"> означава Международни стандарти за финансови отчети</w:t>
      </w:r>
      <w:r w:rsidR="00C24D21" w:rsidRPr="003C2387">
        <w:rPr>
          <w:rFonts w:asciiTheme="minorHAnsi" w:hAnsiTheme="minorHAnsi" w:cstheme="minorHAnsi"/>
          <w:sz w:val="22"/>
          <w:szCs w:val="22"/>
        </w:rPr>
        <w:t xml:space="preserve">, приложими в съответствие с Регламент (ЕО) № 1606/2002 на Европейския парламент и на Съвета </w:t>
      </w:r>
      <w:r w:rsidR="00C24D21" w:rsidRPr="003C2387">
        <w:rPr>
          <w:rFonts w:asciiTheme="minorHAnsi" w:hAnsiTheme="minorHAnsi" w:cstheme="minorHAnsi"/>
          <w:bCs/>
          <w:sz w:val="22"/>
          <w:szCs w:val="22"/>
          <w:shd w:val="clear" w:color="auto" w:fill="FFFFFF"/>
        </w:rPr>
        <w:t>от 19 юли 2002 година за прилагането на международните счетоводни стандарти</w:t>
      </w:r>
      <w:r w:rsidRPr="003C2387">
        <w:rPr>
          <w:rFonts w:asciiTheme="minorHAnsi" w:hAnsiTheme="minorHAnsi" w:cstheme="minorHAnsi"/>
          <w:sz w:val="22"/>
          <w:szCs w:val="22"/>
        </w:rPr>
        <w:t>.</w:t>
      </w:r>
    </w:p>
    <w:p w14:paraId="135F4515" w14:textId="77777777" w:rsidR="0091507F" w:rsidRPr="003C2387" w:rsidRDefault="006E4E2B"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w:t>
      </w:r>
      <w:r w:rsidR="0091507F" w:rsidRPr="003C2387">
        <w:rPr>
          <w:rFonts w:asciiTheme="minorHAnsi" w:hAnsiTheme="minorHAnsi" w:cstheme="minorHAnsi"/>
          <w:b/>
          <w:sz w:val="22"/>
          <w:szCs w:val="22"/>
        </w:rPr>
        <w:t>Място на стопанска дейност</w:t>
      </w:r>
      <w:r w:rsidRPr="003C2387">
        <w:rPr>
          <w:rFonts w:asciiTheme="minorHAnsi" w:hAnsiTheme="minorHAnsi" w:cstheme="minorHAnsi"/>
          <w:b/>
          <w:sz w:val="22"/>
          <w:szCs w:val="22"/>
        </w:rPr>
        <w:t>“</w:t>
      </w:r>
      <w:r w:rsidR="0091507F" w:rsidRPr="003C2387">
        <w:rPr>
          <w:rFonts w:asciiTheme="minorHAnsi" w:hAnsiTheme="minorHAnsi" w:cstheme="minorHAnsi"/>
          <w:sz w:val="22"/>
          <w:szCs w:val="22"/>
        </w:rPr>
        <w:t xml:space="preserve"> има значението, дадено му в Документацията.</w:t>
      </w:r>
    </w:p>
    <w:p w14:paraId="48EA0108" w14:textId="093BAED0" w:rsidR="00212D27" w:rsidRPr="003C2387" w:rsidRDefault="00212D27"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 xml:space="preserve">„Набирателен период“ </w:t>
      </w:r>
      <w:r w:rsidRPr="003C2387">
        <w:rPr>
          <w:rFonts w:asciiTheme="minorHAnsi" w:hAnsiTheme="minorHAnsi" w:cstheme="minorHAnsi"/>
          <w:sz w:val="22"/>
          <w:szCs w:val="22"/>
        </w:rPr>
        <w:t>има значението, дадено му в 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_Ref506489171 \w \h </w:instrText>
      </w:r>
      <w:r w:rsidR="00872E06"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4.1</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543677E8"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w:t>
      </w:r>
      <w:r w:rsidR="000F00B5" w:rsidRPr="003C2387">
        <w:rPr>
          <w:rFonts w:asciiTheme="minorHAnsi" w:hAnsiTheme="minorHAnsi" w:cstheme="minorHAnsi"/>
          <w:b/>
          <w:sz w:val="22"/>
          <w:szCs w:val="22"/>
        </w:rPr>
        <w:t>Насоки относно държавните помощи за насърчаване на инвестициите в рисково финансиране</w:t>
      </w:r>
      <w:r w:rsidRPr="003C2387">
        <w:rPr>
          <w:rFonts w:asciiTheme="minorHAnsi" w:hAnsiTheme="minorHAnsi" w:cstheme="minorHAnsi"/>
          <w:b/>
          <w:sz w:val="22"/>
          <w:szCs w:val="22"/>
        </w:rPr>
        <w:t>“</w:t>
      </w:r>
      <w:r w:rsidRPr="003C2387">
        <w:rPr>
          <w:rFonts w:asciiTheme="minorHAnsi" w:hAnsiTheme="minorHAnsi" w:cstheme="minorHAnsi"/>
          <w:sz w:val="22"/>
          <w:szCs w:val="22"/>
        </w:rPr>
        <w:t xml:space="preserve"> означава Насоките на Европейската комисия относно държавните помощи за насърчаване на инвестициите в рисково финансиране (2014/C 19/04).</w:t>
      </w:r>
    </w:p>
    <w:p w14:paraId="48A2DD9E" w14:textId="1CD60EFD" w:rsidR="004F131D" w:rsidRPr="003C2387" w:rsidRDefault="004F131D" w:rsidP="00723589">
      <w:pPr>
        <w:pStyle w:val="DGKVNormal"/>
        <w:rPr>
          <w:rFonts w:asciiTheme="minorHAnsi" w:eastAsia="Calibri" w:hAnsiTheme="minorHAnsi" w:cstheme="minorHAnsi"/>
          <w:sz w:val="22"/>
          <w:szCs w:val="22"/>
        </w:rPr>
      </w:pPr>
      <w:r w:rsidRPr="003C2387">
        <w:rPr>
          <w:rFonts w:asciiTheme="minorHAnsi" w:hAnsiTheme="minorHAnsi" w:cstheme="minorHAnsi"/>
          <w:b/>
          <w:sz w:val="22"/>
          <w:szCs w:val="22"/>
        </w:rPr>
        <w:t>„Насоки за оценка“</w:t>
      </w:r>
      <w:r w:rsidRPr="003C2387">
        <w:rPr>
          <w:rFonts w:asciiTheme="minorHAnsi" w:hAnsiTheme="minorHAnsi" w:cstheme="minorHAnsi"/>
          <w:sz w:val="22"/>
          <w:szCs w:val="22"/>
        </w:rPr>
        <w:t xml:space="preserve"> </w:t>
      </w:r>
      <w:r w:rsidR="00634123" w:rsidRPr="003C2387">
        <w:rPr>
          <w:rFonts w:asciiTheme="minorHAnsi" w:hAnsiTheme="minorHAnsi" w:cstheme="minorHAnsi"/>
          <w:sz w:val="22"/>
          <w:szCs w:val="22"/>
        </w:rPr>
        <w:t xml:space="preserve">има значението, дадено му в </w:t>
      </w:r>
      <w:r w:rsidR="003D6657" w:rsidRPr="003C2387">
        <w:rPr>
          <w:rFonts w:asciiTheme="minorHAnsi" w:hAnsiTheme="minorHAnsi" w:cstheme="minorHAnsi"/>
          <w:sz w:val="22"/>
          <w:szCs w:val="22"/>
        </w:rPr>
        <w:t xml:space="preserve">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_Ref487817520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17.1</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2B1CC42D" w14:textId="1FC33CAA"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„Национални органи</w:t>
      </w:r>
      <w:r w:rsidR="00634123" w:rsidRPr="003C2387">
        <w:rPr>
          <w:rFonts w:asciiTheme="minorHAnsi" w:hAnsiTheme="minorHAnsi" w:cstheme="minorHAnsi"/>
          <w:b/>
          <w:sz w:val="22"/>
          <w:szCs w:val="22"/>
        </w:rPr>
        <w:t>“</w:t>
      </w:r>
      <w:r w:rsidR="00634123" w:rsidRPr="003C2387">
        <w:rPr>
          <w:rFonts w:asciiTheme="minorHAnsi" w:hAnsiTheme="minorHAnsi" w:cstheme="minorHAnsi"/>
          <w:sz w:val="22"/>
          <w:szCs w:val="22"/>
        </w:rPr>
        <w:t xml:space="preserve"> има значението, дадено му в </w:t>
      </w:r>
      <w:r w:rsidR="003D6657" w:rsidRPr="003C2387">
        <w:rPr>
          <w:rFonts w:asciiTheme="minorHAnsi" w:hAnsiTheme="minorHAnsi" w:cstheme="minorHAnsi"/>
          <w:sz w:val="22"/>
          <w:szCs w:val="22"/>
        </w:rPr>
        <w:t xml:space="preserve">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_Ref487828202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19.2</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099EBAA8" w14:textId="1FFAFB69" w:rsidR="00977D9C" w:rsidRPr="003C2387" w:rsidRDefault="00977D9C"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„Недопустими разходи“</w:t>
      </w:r>
      <w:r w:rsidRPr="003C2387">
        <w:rPr>
          <w:rFonts w:asciiTheme="minorHAnsi" w:hAnsiTheme="minorHAnsi" w:cstheme="minorHAnsi"/>
          <w:sz w:val="22"/>
          <w:szCs w:val="22"/>
        </w:rPr>
        <w:t xml:space="preserve"> има значението, дадено му в </w:t>
      </w:r>
      <w:r w:rsidR="003D6657" w:rsidRPr="003C2387">
        <w:rPr>
          <w:rFonts w:asciiTheme="minorHAnsi" w:hAnsiTheme="minorHAnsi" w:cstheme="minorHAnsi"/>
          <w:sz w:val="22"/>
          <w:szCs w:val="22"/>
        </w:rPr>
        <w:t>клауза </w:t>
      </w:r>
      <w:r w:rsidR="005745A1" w:rsidRPr="003C2387">
        <w:rPr>
          <w:rFonts w:asciiTheme="minorHAnsi" w:hAnsiTheme="minorHAnsi" w:cstheme="minorHAnsi"/>
          <w:sz w:val="22"/>
          <w:szCs w:val="22"/>
        </w:rPr>
        <w:fldChar w:fldCharType="begin"/>
      </w:r>
      <w:r w:rsidR="005745A1" w:rsidRPr="003C2387">
        <w:rPr>
          <w:rFonts w:asciiTheme="minorHAnsi" w:hAnsiTheme="minorHAnsi" w:cstheme="minorHAnsi"/>
          <w:sz w:val="22"/>
          <w:szCs w:val="22"/>
        </w:rPr>
        <w:instrText xml:space="preserve"> REF _Ref489983212 \w \h </w:instrText>
      </w:r>
      <w:r w:rsidR="006E4E2B" w:rsidRPr="003C2387">
        <w:rPr>
          <w:rFonts w:asciiTheme="minorHAnsi" w:hAnsiTheme="minorHAnsi" w:cstheme="minorHAnsi"/>
          <w:sz w:val="22"/>
          <w:szCs w:val="22"/>
        </w:rPr>
        <w:instrText xml:space="preserve"> \* MERGEFORMAT </w:instrText>
      </w:r>
      <w:r w:rsidR="005745A1" w:rsidRPr="003C2387">
        <w:rPr>
          <w:rFonts w:asciiTheme="minorHAnsi" w:hAnsiTheme="minorHAnsi" w:cstheme="minorHAnsi"/>
          <w:sz w:val="22"/>
          <w:szCs w:val="22"/>
        </w:rPr>
      </w:r>
      <w:r w:rsidR="005745A1"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18.7</w:t>
      </w:r>
      <w:r w:rsidR="005745A1" w:rsidRPr="003C2387">
        <w:rPr>
          <w:rFonts w:asciiTheme="minorHAnsi" w:hAnsiTheme="minorHAnsi" w:cstheme="minorHAnsi"/>
          <w:sz w:val="22"/>
          <w:szCs w:val="22"/>
        </w:rPr>
        <w:fldChar w:fldCharType="end"/>
      </w:r>
      <w:r w:rsidR="005745A1" w:rsidRPr="003C2387">
        <w:rPr>
          <w:rFonts w:asciiTheme="minorHAnsi" w:hAnsiTheme="minorHAnsi" w:cstheme="minorHAnsi"/>
          <w:sz w:val="22"/>
          <w:szCs w:val="22"/>
        </w:rPr>
        <w:t>.</w:t>
      </w:r>
    </w:p>
    <w:p w14:paraId="296B7D60"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„Независим част</w:t>
      </w:r>
      <w:r w:rsidR="00CE0996" w:rsidRPr="003C2387">
        <w:rPr>
          <w:rFonts w:asciiTheme="minorHAnsi" w:hAnsiTheme="minorHAnsi" w:cstheme="minorHAnsi"/>
          <w:b/>
          <w:sz w:val="22"/>
          <w:szCs w:val="22"/>
          <w:lang w:val="en-US"/>
        </w:rPr>
        <w:t>e</w:t>
      </w:r>
      <w:r w:rsidRPr="003C2387">
        <w:rPr>
          <w:rFonts w:asciiTheme="minorHAnsi" w:hAnsiTheme="minorHAnsi" w:cstheme="minorHAnsi"/>
          <w:b/>
          <w:sz w:val="22"/>
          <w:szCs w:val="22"/>
        </w:rPr>
        <w:t>н инвеститор“</w:t>
      </w:r>
      <w:r w:rsidRPr="003C2387">
        <w:rPr>
          <w:rFonts w:asciiTheme="minorHAnsi" w:hAnsiTheme="minorHAnsi" w:cstheme="minorHAnsi"/>
          <w:sz w:val="22"/>
          <w:szCs w:val="22"/>
        </w:rPr>
        <w:t xml:space="preserve"> означава, съгласно т. 52 (xvii) от Насоките относно държавните помощи за насърчаване на инвестициите в рисково финансиране, частен инвеститор, който не е</w:t>
      </w:r>
      <w:r w:rsidR="00CE0996" w:rsidRPr="003C2387">
        <w:rPr>
          <w:rFonts w:asciiTheme="minorHAnsi" w:hAnsiTheme="minorHAnsi" w:cstheme="minorHAnsi"/>
          <w:sz w:val="22"/>
          <w:szCs w:val="22"/>
        </w:rPr>
        <w:t>, пряко или чрез свързано лице,</w:t>
      </w:r>
      <w:r w:rsidRPr="003C2387">
        <w:rPr>
          <w:rFonts w:asciiTheme="minorHAnsi" w:hAnsiTheme="minorHAnsi" w:cstheme="minorHAnsi"/>
          <w:sz w:val="22"/>
          <w:szCs w:val="22"/>
        </w:rPr>
        <w:t xml:space="preserve"> акционер в </w:t>
      </w:r>
      <w:r w:rsidR="00534BD0" w:rsidRPr="003C2387">
        <w:rPr>
          <w:rFonts w:asciiTheme="minorHAnsi" w:hAnsiTheme="minorHAnsi" w:cstheme="minorHAnsi"/>
          <w:sz w:val="22"/>
          <w:szCs w:val="22"/>
        </w:rPr>
        <w:t xml:space="preserve">Допустимото </w:t>
      </w:r>
      <w:r w:rsidRPr="003C2387">
        <w:rPr>
          <w:rFonts w:asciiTheme="minorHAnsi" w:hAnsiTheme="minorHAnsi" w:cstheme="minorHAnsi"/>
          <w:sz w:val="22"/>
          <w:szCs w:val="22"/>
        </w:rPr>
        <w:t>предприятие, в което инвестира, включително „бизнес ангели“ и финансови институции, независимо от тяхната собственост, доколкото поемат пълния риск по отношение на своята инвестиция. При учредяването на ново дружество се счита, че частните инвеститори, включително учредителите, са независими от него.</w:t>
      </w:r>
    </w:p>
    <w:p w14:paraId="1BB58426" w14:textId="24E40FCE"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„Неизправен инвеститор“</w:t>
      </w:r>
      <w:r w:rsidRPr="003C2387">
        <w:rPr>
          <w:rFonts w:asciiTheme="minorHAnsi" w:hAnsiTheme="minorHAnsi" w:cstheme="minorHAnsi"/>
          <w:sz w:val="22"/>
          <w:szCs w:val="22"/>
        </w:rPr>
        <w:t xml:space="preserve"> </w:t>
      </w:r>
      <w:r w:rsidR="00856817" w:rsidRPr="003C2387">
        <w:rPr>
          <w:rFonts w:asciiTheme="minorHAnsi" w:hAnsiTheme="minorHAnsi" w:cstheme="minorHAnsi"/>
          <w:sz w:val="22"/>
          <w:szCs w:val="22"/>
        </w:rPr>
        <w:t xml:space="preserve">има значението, придадено му в </w:t>
      </w:r>
      <w:r w:rsidR="003D6657" w:rsidRPr="003C2387">
        <w:rPr>
          <w:rFonts w:asciiTheme="minorHAnsi" w:hAnsiTheme="minorHAnsi" w:cstheme="minorHAnsi"/>
          <w:sz w:val="22"/>
          <w:szCs w:val="22"/>
        </w:rPr>
        <w:t>клауза </w:t>
      </w:r>
      <w:r w:rsidR="00856817" w:rsidRPr="003C2387">
        <w:rPr>
          <w:rFonts w:asciiTheme="minorHAnsi" w:hAnsiTheme="minorHAnsi" w:cstheme="minorHAnsi"/>
          <w:sz w:val="22"/>
          <w:szCs w:val="22"/>
        </w:rPr>
        <w:fldChar w:fldCharType="begin"/>
      </w:r>
      <w:r w:rsidR="00856817" w:rsidRPr="003C2387">
        <w:rPr>
          <w:rFonts w:asciiTheme="minorHAnsi" w:hAnsiTheme="minorHAnsi" w:cstheme="minorHAnsi"/>
          <w:sz w:val="22"/>
          <w:szCs w:val="22"/>
        </w:rPr>
        <w:instrText xml:space="preserve"> REF _Ref490155471 \w \h </w:instrText>
      </w:r>
      <w:r w:rsidR="00A65BE9" w:rsidRPr="003C2387">
        <w:rPr>
          <w:rFonts w:asciiTheme="minorHAnsi" w:hAnsiTheme="minorHAnsi" w:cstheme="minorHAnsi"/>
          <w:sz w:val="22"/>
          <w:szCs w:val="22"/>
        </w:rPr>
        <w:instrText xml:space="preserve"> \* MERGEFORMAT </w:instrText>
      </w:r>
      <w:r w:rsidR="00856817" w:rsidRPr="003C2387">
        <w:rPr>
          <w:rFonts w:asciiTheme="minorHAnsi" w:hAnsiTheme="minorHAnsi" w:cstheme="minorHAnsi"/>
          <w:sz w:val="22"/>
          <w:szCs w:val="22"/>
        </w:rPr>
      </w:r>
      <w:r w:rsidR="00856817"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8.1</w:t>
      </w:r>
      <w:r w:rsidR="00856817"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1D9B6918" w14:textId="2AF35CC9"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„Нередност“</w:t>
      </w:r>
      <w:r w:rsidRPr="003C2387">
        <w:rPr>
          <w:rFonts w:asciiTheme="minorHAnsi" w:hAnsiTheme="minorHAnsi" w:cstheme="minorHAnsi"/>
          <w:sz w:val="22"/>
          <w:szCs w:val="22"/>
        </w:rPr>
        <w:t xml:space="preserve"> има значението, дадено по силата на член 2, точка 36 от РОПР, а именно всяко нарушение на правото на Европейския съюз или на националното право</w:t>
      </w:r>
      <w:r w:rsidR="00A65BE9" w:rsidRPr="003C2387">
        <w:rPr>
          <w:rFonts w:asciiTheme="minorHAnsi" w:hAnsiTheme="minorHAnsi" w:cstheme="minorHAnsi"/>
          <w:sz w:val="22"/>
          <w:szCs w:val="22"/>
        </w:rPr>
        <w:t>, произтичащо от</w:t>
      </w:r>
      <w:r w:rsidRPr="003C2387">
        <w:rPr>
          <w:rFonts w:asciiTheme="minorHAnsi" w:hAnsiTheme="minorHAnsi" w:cstheme="minorHAnsi"/>
          <w:sz w:val="22"/>
          <w:szCs w:val="22"/>
        </w:rPr>
        <w:t xml:space="preserve"> действие или бездействие на икономически оператор, участващ в прилагането на ЕСИФ, което има или </w:t>
      </w:r>
      <w:r w:rsidR="00A65BE9" w:rsidRPr="003C2387">
        <w:rPr>
          <w:rFonts w:asciiTheme="minorHAnsi" w:hAnsiTheme="minorHAnsi" w:cstheme="minorHAnsi"/>
          <w:sz w:val="22"/>
          <w:szCs w:val="22"/>
        </w:rPr>
        <w:t>би имало последица</w:t>
      </w:r>
      <w:r w:rsidRPr="003C2387">
        <w:rPr>
          <w:rFonts w:asciiTheme="minorHAnsi" w:hAnsiTheme="minorHAnsi" w:cstheme="minorHAnsi"/>
          <w:sz w:val="22"/>
          <w:szCs w:val="22"/>
        </w:rPr>
        <w:t xml:space="preserve"> нанасянето на вреда на общия бюджет на Европейския съюз чрез начисляване на неправомерен разход в общия бюджет на Европейския съюз </w:t>
      </w:r>
    </w:p>
    <w:p w14:paraId="6E1B758A" w14:textId="5C3F121F"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„Нетен приход“</w:t>
      </w:r>
      <w:r w:rsidRPr="003C2387">
        <w:rPr>
          <w:rFonts w:asciiTheme="minorHAnsi" w:hAnsiTheme="minorHAnsi" w:cstheme="minorHAnsi"/>
          <w:sz w:val="22"/>
          <w:szCs w:val="22"/>
        </w:rPr>
        <w:t xml:space="preserve"> означава нетния приход на Фонда, изчислен от Фонд мениджър по следната формула:</w:t>
      </w:r>
    </w:p>
    <w:p w14:paraId="2E791556" w14:textId="77777777" w:rsidR="004F131D" w:rsidRPr="003C2387" w:rsidRDefault="004F131D" w:rsidP="00910818">
      <w:pPr>
        <w:pStyle w:val="ListParagraph"/>
        <w:spacing w:before="120" w:after="120" w:line="300" w:lineRule="atLeast"/>
        <w:jc w:val="both"/>
        <w:rPr>
          <w:rFonts w:asciiTheme="minorHAnsi" w:hAnsiTheme="minorHAnsi" w:cstheme="minorHAnsi"/>
          <w:sz w:val="22"/>
        </w:rPr>
      </w:pPr>
      <w:r w:rsidRPr="003C2387">
        <w:rPr>
          <w:rFonts w:asciiTheme="minorHAnsi" w:hAnsiTheme="minorHAnsi" w:cstheme="minorHAnsi"/>
          <w:sz w:val="22"/>
        </w:rPr>
        <w:t xml:space="preserve">Нетен приход = Д – Р </w:t>
      </w:r>
      <w:r w:rsidR="00BE7C3F" w:rsidRPr="003C2387">
        <w:rPr>
          <w:rFonts w:asciiTheme="minorHAnsi" w:hAnsiTheme="minorHAnsi" w:cstheme="minorHAnsi"/>
          <w:sz w:val="22"/>
        </w:rPr>
        <w:t xml:space="preserve">– </w:t>
      </w:r>
      <w:r w:rsidRPr="003C2387">
        <w:rPr>
          <w:rFonts w:asciiTheme="minorHAnsi" w:hAnsiTheme="minorHAnsi" w:cstheme="minorHAnsi"/>
          <w:sz w:val="22"/>
        </w:rPr>
        <w:t>З + Л,</w:t>
      </w:r>
    </w:p>
    <w:p w14:paraId="763454CA" w14:textId="77777777" w:rsidR="004F131D" w:rsidRPr="003C2387" w:rsidRDefault="004F131D" w:rsidP="00723589">
      <w:pPr>
        <w:pStyle w:val="DGKVBody2"/>
        <w:rPr>
          <w:rFonts w:asciiTheme="minorHAnsi" w:hAnsiTheme="minorHAnsi" w:cstheme="minorHAnsi"/>
          <w:sz w:val="22"/>
          <w:szCs w:val="22"/>
        </w:rPr>
      </w:pPr>
      <w:r w:rsidRPr="003C2387">
        <w:rPr>
          <w:rFonts w:asciiTheme="minorHAnsi" w:hAnsiTheme="minorHAnsi" w:cstheme="minorHAnsi"/>
          <w:sz w:val="22"/>
          <w:szCs w:val="22"/>
        </w:rPr>
        <w:t>където:</w:t>
      </w:r>
    </w:p>
    <w:p w14:paraId="50A5AD56" w14:textId="77777777" w:rsidR="004F131D" w:rsidRPr="003C2387" w:rsidRDefault="004F131D" w:rsidP="00723589">
      <w:pPr>
        <w:pStyle w:val="DGKVBody2"/>
        <w:rPr>
          <w:rFonts w:asciiTheme="minorHAnsi" w:hAnsiTheme="minorHAnsi" w:cstheme="minorHAnsi"/>
          <w:sz w:val="22"/>
          <w:szCs w:val="22"/>
        </w:rPr>
      </w:pPr>
      <w:r w:rsidRPr="003C2387">
        <w:rPr>
          <w:rFonts w:asciiTheme="minorHAnsi" w:hAnsiTheme="minorHAnsi" w:cstheme="minorHAnsi"/>
          <w:sz w:val="22"/>
          <w:szCs w:val="22"/>
        </w:rPr>
        <w:t>Д = брутният приход на Фонда, представляващ сумите (извън Капиталовата печалба), за които Фонд мениджърът разумно е определил, че имат характера на приход;</w:t>
      </w:r>
    </w:p>
    <w:p w14:paraId="7EF7A211" w14:textId="60CD3249" w:rsidR="00BE7C3F" w:rsidRPr="003C2387" w:rsidRDefault="004F131D" w:rsidP="00723589">
      <w:pPr>
        <w:pStyle w:val="DGKVBody2"/>
        <w:rPr>
          <w:rFonts w:asciiTheme="minorHAnsi" w:hAnsiTheme="minorHAnsi" w:cstheme="minorHAnsi"/>
          <w:sz w:val="22"/>
          <w:szCs w:val="22"/>
        </w:rPr>
      </w:pPr>
      <w:r w:rsidRPr="003C2387">
        <w:rPr>
          <w:rFonts w:asciiTheme="minorHAnsi" w:hAnsiTheme="minorHAnsi" w:cstheme="minorHAnsi"/>
          <w:sz w:val="22"/>
          <w:szCs w:val="22"/>
        </w:rPr>
        <w:t>Р = разходи</w:t>
      </w:r>
      <w:r w:rsidR="00212D27" w:rsidRPr="003C2387">
        <w:rPr>
          <w:rFonts w:asciiTheme="minorHAnsi" w:hAnsiTheme="minorHAnsi" w:cstheme="minorHAnsi"/>
          <w:sz w:val="22"/>
          <w:szCs w:val="22"/>
        </w:rPr>
        <w:t xml:space="preserve">, </w:t>
      </w:r>
      <w:r w:rsidR="000E39ED" w:rsidRPr="003C2387">
        <w:rPr>
          <w:rFonts w:asciiTheme="minorHAnsi" w:hAnsiTheme="minorHAnsi" w:cstheme="minorHAnsi"/>
          <w:sz w:val="22"/>
          <w:szCs w:val="22"/>
        </w:rPr>
        <w:t>свързани</w:t>
      </w:r>
      <w:r w:rsidR="00212D27" w:rsidRPr="003C2387">
        <w:rPr>
          <w:rFonts w:asciiTheme="minorHAnsi" w:hAnsiTheme="minorHAnsi" w:cstheme="minorHAnsi"/>
          <w:sz w:val="22"/>
          <w:szCs w:val="22"/>
        </w:rPr>
        <w:t xml:space="preserve"> с придобиването на Допустимите инструменти (извън цената за записване или придобиване на самите Допустими инструменти, които са включени при формирането на Капиталова печалба)</w:t>
      </w:r>
      <w:r w:rsidR="00BE7C3F" w:rsidRPr="003C2387">
        <w:rPr>
          <w:rFonts w:asciiTheme="minorHAnsi" w:hAnsiTheme="minorHAnsi" w:cstheme="minorHAnsi"/>
          <w:sz w:val="22"/>
          <w:szCs w:val="22"/>
        </w:rPr>
        <w:t xml:space="preserve">, </w:t>
      </w:r>
    </w:p>
    <w:p w14:paraId="7D11609B" w14:textId="77777777" w:rsidR="004F131D" w:rsidRPr="003C2387" w:rsidRDefault="004F131D" w:rsidP="00723589">
      <w:pPr>
        <w:pStyle w:val="DGKVBody2"/>
        <w:rPr>
          <w:rFonts w:asciiTheme="minorHAnsi" w:hAnsiTheme="minorHAnsi" w:cstheme="minorHAnsi"/>
          <w:sz w:val="22"/>
          <w:szCs w:val="22"/>
        </w:rPr>
      </w:pPr>
      <w:r w:rsidRPr="003C2387">
        <w:rPr>
          <w:rFonts w:asciiTheme="minorHAnsi" w:hAnsiTheme="minorHAnsi" w:cstheme="minorHAnsi"/>
          <w:sz w:val="22"/>
          <w:szCs w:val="22"/>
        </w:rPr>
        <w:t>З = загуби на Фонда (извън Капиталови загуби и допустими разходи, включени в Разходи за придобиване на Инвестиции и разходи, свързани с разпореждане с Инвестиции); и</w:t>
      </w:r>
    </w:p>
    <w:p w14:paraId="1EB41305" w14:textId="77777777" w:rsidR="004F131D" w:rsidRPr="003C2387" w:rsidRDefault="004F131D" w:rsidP="00723589">
      <w:pPr>
        <w:pStyle w:val="DGKVBody2"/>
        <w:rPr>
          <w:rFonts w:asciiTheme="minorHAnsi" w:hAnsiTheme="minorHAnsi" w:cstheme="minorHAnsi"/>
          <w:sz w:val="22"/>
          <w:szCs w:val="22"/>
        </w:rPr>
      </w:pPr>
      <w:r w:rsidRPr="003C2387">
        <w:rPr>
          <w:rFonts w:asciiTheme="minorHAnsi" w:hAnsiTheme="minorHAnsi" w:cstheme="minorHAnsi"/>
          <w:sz w:val="22"/>
          <w:szCs w:val="22"/>
        </w:rPr>
        <w:t>Л = лихва, начислена върху парични депозити на името на Фонда</w:t>
      </w:r>
      <w:r w:rsidR="00212D27" w:rsidRPr="003C2387">
        <w:rPr>
          <w:rFonts w:asciiTheme="minorHAnsi" w:hAnsiTheme="minorHAnsi" w:cstheme="minorHAnsi"/>
          <w:sz w:val="22"/>
          <w:szCs w:val="22"/>
        </w:rPr>
        <w:t xml:space="preserve"> (ако има такива)</w:t>
      </w:r>
      <w:r w:rsidRPr="003C2387">
        <w:rPr>
          <w:rFonts w:asciiTheme="minorHAnsi" w:hAnsiTheme="minorHAnsi" w:cstheme="minorHAnsi"/>
          <w:sz w:val="22"/>
          <w:szCs w:val="22"/>
        </w:rPr>
        <w:t>,</w:t>
      </w:r>
    </w:p>
    <w:p w14:paraId="7D4A7244" w14:textId="77777777" w:rsidR="004F131D" w:rsidRPr="003C2387" w:rsidRDefault="004F131D" w:rsidP="00723589">
      <w:pPr>
        <w:pStyle w:val="DGKVBody2"/>
        <w:rPr>
          <w:rFonts w:asciiTheme="minorHAnsi" w:hAnsiTheme="minorHAnsi" w:cstheme="minorHAnsi"/>
          <w:sz w:val="22"/>
          <w:szCs w:val="22"/>
        </w:rPr>
      </w:pPr>
      <w:r w:rsidRPr="003C2387">
        <w:rPr>
          <w:rFonts w:asciiTheme="minorHAnsi" w:hAnsiTheme="minorHAnsi" w:cstheme="minorHAnsi"/>
          <w:sz w:val="22"/>
          <w:szCs w:val="22"/>
        </w:rPr>
        <w:lastRenderedPageBreak/>
        <w:t>при условие че, ако сумата, изчислена по горната формула е по-малка от нула, сумата ще се счита за нула.</w:t>
      </w:r>
    </w:p>
    <w:p w14:paraId="2C0E9789"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„Неусвоен капиталов ангажимент“</w:t>
      </w:r>
      <w:r w:rsidRPr="003C2387">
        <w:rPr>
          <w:rFonts w:asciiTheme="minorHAnsi" w:hAnsiTheme="minorHAnsi" w:cstheme="minorHAnsi"/>
          <w:sz w:val="22"/>
          <w:szCs w:val="22"/>
        </w:rPr>
        <w:t xml:space="preserve"> означава, по отношение на всеки Инвеститор, сумата от Капиталовия ангажимент на съответния Инвеститор, която към съответния момент не е предоставена и усвоена от Фонда.</w:t>
      </w:r>
    </w:p>
    <w:p w14:paraId="46D82DEC"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„Общ капиталов ангажимент“</w:t>
      </w:r>
      <w:r w:rsidRPr="003C2387">
        <w:rPr>
          <w:rFonts w:asciiTheme="minorHAnsi" w:hAnsiTheme="minorHAnsi" w:cstheme="minorHAnsi"/>
          <w:sz w:val="22"/>
          <w:szCs w:val="22"/>
        </w:rPr>
        <w:t xml:space="preserve"> означава</w:t>
      </w:r>
      <w:r w:rsidR="00C17EF8" w:rsidRPr="003C2387">
        <w:rPr>
          <w:rFonts w:asciiTheme="minorHAnsi" w:hAnsiTheme="minorHAnsi" w:cstheme="minorHAnsi"/>
          <w:sz w:val="22"/>
          <w:szCs w:val="22"/>
        </w:rPr>
        <w:t>, към всеки един момент,</w:t>
      </w:r>
      <w:r w:rsidRPr="003C2387">
        <w:rPr>
          <w:rFonts w:asciiTheme="minorHAnsi" w:hAnsiTheme="minorHAnsi" w:cstheme="minorHAnsi"/>
          <w:sz w:val="22"/>
          <w:szCs w:val="22"/>
        </w:rPr>
        <w:t xml:space="preserve"> общият размер на сумата, която всички  Инвеститори са се задължили да предоставят на</w:t>
      </w:r>
      <w:r w:rsidR="00C17EF8" w:rsidRPr="003C2387">
        <w:rPr>
          <w:rFonts w:asciiTheme="minorHAnsi" w:hAnsiTheme="minorHAnsi" w:cstheme="minorHAnsi"/>
          <w:sz w:val="22"/>
          <w:szCs w:val="22"/>
        </w:rPr>
        <w:t>/инвестират във</w:t>
      </w:r>
      <w:r w:rsidRPr="003C2387">
        <w:rPr>
          <w:rFonts w:asciiTheme="minorHAnsi" w:hAnsiTheme="minorHAnsi" w:cstheme="minorHAnsi"/>
          <w:sz w:val="22"/>
          <w:szCs w:val="22"/>
        </w:rPr>
        <w:t xml:space="preserve"> Фонда под формата на капитал в съответствие с изискванията на това Оперативно споразумение.</w:t>
      </w:r>
    </w:p>
    <w:p w14:paraId="6E6697B0" w14:textId="79F483FD"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„Общо разпределение на Фонд мениджъра“</w:t>
      </w:r>
      <w:r w:rsidRPr="003C2387">
        <w:rPr>
          <w:rFonts w:asciiTheme="minorHAnsi" w:hAnsiTheme="minorHAnsi" w:cstheme="minorHAnsi"/>
          <w:sz w:val="22"/>
          <w:szCs w:val="22"/>
        </w:rPr>
        <w:t xml:space="preserve"> има значението, дадено му в </w:t>
      </w:r>
      <w:r w:rsidR="003D6657" w:rsidRPr="003C2387">
        <w:rPr>
          <w:rFonts w:asciiTheme="minorHAnsi" w:hAnsiTheme="minorHAnsi" w:cstheme="minorHAnsi"/>
          <w:sz w:val="22"/>
          <w:szCs w:val="22"/>
        </w:rPr>
        <w:t xml:space="preserve">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_Ref487900895 \w \h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23.1</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70D63CC9"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„Одитиращ орган“</w:t>
      </w:r>
      <w:r w:rsidRPr="003C2387">
        <w:rPr>
          <w:rFonts w:asciiTheme="minorHAnsi" w:hAnsiTheme="minorHAnsi" w:cstheme="minorHAnsi"/>
          <w:sz w:val="22"/>
          <w:szCs w:val="22"/>
        </w:rPr>
        <w:t xml:space="preserve"> означава органът, посочен от Република България съгласно Член 123, параграф 4 от РОПР и определен в Оперативната програма като одитиращия орган.</w:t>
      </w:r>
    </w:p>
    <w:p w14:paraId="65E6E2FA" w14:textId="04D3371D"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„Окончателна дата“</w:t>
      </w:r>
      <w:r w:rsidRPr="003C2387">
        <w:rPr>
          <w:rFonts w:asciiTheme="minorHAnsi" w:hAnsiTheme="minorHAnsi" w:cstheme="minorHAnsi"/>
          <w:sz w:val="22"/>
          <w:szCs w:val="22"/>
        </w:rPr>
        <w:t xml:space="preserve"> </w:t>
      </w:r>
      <w:r w:rsidR="00701958" w:rsidRPr="003C2387">
        <w:rPr>
          <w:rFonts w:asciiTheme="minorHAnsi" w:hAnsiTheme="minorHAnsi" w:cstheme="minorHAnsi"/>
          <w:sz w:val="22"/>
          <w:szCs w:val="22"/>
        </w:rPr>
        <w:t xml:space="preserve">означава </w:t>
      </w:r>
      <w:r w:rsidR="00701958" w:rsidRPr="003C2387">
        <w:rPr>
          <w:rFonts w:asciiTheme="minorHAnsi" w:hAnsiTheme="minorHAnsi" w:cstheme="minorHAnsi"/>
          <w:sz w:val="22"/>
          <w:szCs w:val="22"/>
          <w:lang w:val="en-US"/>
        </w:rPr>
        <w:t>[●]</w:t>
      </w:r>
      <w:r w:rsidR="00701958" w:rsidRPr="003C2387">
        <w:rPr>
          <w:rStyle w:val="FootnoteReference"/>
          <w:rFonts w:asciiTheme="minorHAnsi" w:hAnsiTheme="minorHAnsi" w:cstheme="minorHAnsi"/>
          <w:sz w:val="22"/>
          <w:szCs w:val="22"/>
          <w:lang w:val="en-US"/>
        </w:rPr>
        <w:footnoteReference w:id="60"/>
      </w:r>
      <w:r w:rsidR="00701958" w:rsidRPr="003C2387">
        <w:rPr>
          <w:rFonts w:asciiTheme="minorHAnsi" w:hAnsiTheme="minorHAnsi" w:cstheme="minorHAnsi"/>
          <w:sz w:val="22"/>
          <w:szCs w:val="22"/>
        </w:rPr>
        <w:t xml:space="preserve"> месеца от датата на сключване на Оперативното споразумение или друга по-късна дата, за която Страните постигнат съгласие преди изтичането на първоначалния </w:t>
      </w:r>
      <w:r w:rsidR="00701958" w:rsidRPr="003C2387">
        <w:rPr>
          <w:rFonts w:asciiTheme="minorHAnsi" w:hAnsiTheme="minorHAnsi" w:cstheme="minorHAnsi"/>
          <w:sz w:val="22"/>
          <w:szCs w:val="22"/>
          <w:lang w:val="en-US"/>
        </w:rPr>
        <w:t>[●]</w:t>
      </w:r>
      <w:r w:rsidR="00701958" w:rsidRPr="003C2387">
        <w:rPr>
          <w:rStyle w:val="FootnoteReference"/>
          <w:rFonts w:asciiTheme="minorHAnsi" w:hAnsiTheme="minorHAnsi" w:cstheme="minorHAnsi"/>
          <w:sz w:val="22"/>
          <w:szCs w:val="22"/>
          <w:lang w:val="en-US"/>
        </w:rPr>
        <w:footnoteReference w:id="61"/>
      </w:r>
      <w:r w:rsidR="00701958" w:rsidRPr="003C2387">
        <w:rPr>
          <w:rFonts w:asciiTheme="minorHAnsi" w:hAnsiTheme="minorHAnsi" w:cstheme="minorHAnsi"/>
          <w:sz w:val="22"/>
          <w:szCs w:val="22"/>
        </w:rPr>
        <w:t xml:space="preserve"> месечен срок, която не може да бъде по-късна от 12 (дванадесет) месеца от датата на сключване на Оперативното споразумение</w:t>
      </w:r>
      <w:r w:rsidRPr="003C2387">
        <w:rPr>
          <w:rFonts w:asciiTheme="minorHAnsi" w:hAnsiTheme="minorHAnsi" w:cstheme="minorHAnsi"/>
          <w:sz w:val="22"/>
          <w:szCs w:val="22"/>
        </w:rPr>
        <w:t>.</w:t>
      </w:r>
    </w:p>
    <w:p w14:paraId="659E89AD" w14:textId="336BF432"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w:t>
      </w:r>
      <w:r w:rsidR="00977D9C" w:rsidRPr="003C2387">
        <w:rPr>
          <w:rFonts w:asciiTheme="minorHAnsi" w:hAnsiTheme="minorHAnsi" w:cstheme="minorHAnsi"/>
          <w:b/>
          <w:sz w:val="22"/>
          <w:szCs w:val="22"/>
        </w:rPr>
        <w:t>ОПИК</w:t>
      </w:r>
      <w:r w:rsidRPr="003C2387">
        <w:rPr>
          <w:rFonts w:asciiTheme="minorHAnsi" w:hAnsiTheme="minorHAnsi" w:cstheme="minorHAnsi"/>
          <w:b/>
          <w:sz w:val="22"/>
          <w:szCs w:val="22"/>
        </w:rPr>
        <w:t>“</w:t>
      </w:r>
      <w:r w:rsidRPr="003C2387">
        <w:rPr>
          <w:rFonts w:asciiTheme="minorHAnsi" w:hAnsiTheme="minorHAnsi" w:cstheme="minorHAnsi"/>
          <w:sz w:val="22"/>
          <w:szCs w:val="22"/>
        </w:rPr>
        <w:t xml:space="preserve"> </w:t>
      </w:r>
      <w:r w:rsidR="00154841" w:rsidRPr="003C2387">
        <w:rPr>
          <w:rFonts w:asciiTheme="minorHAnsi" w:hAnsiTheme="minorHAnsi" w:cstheme="minorHAnsi"/>
          <w:sz w:val="22"/>
          <w:szCs w:val="22"/>
        </w:rPr>
        <w:t xml:space="preserve">има значението, дадено в параграф </w:t>
      </w:r>
      <w:r w:rsidR="00154841" w:rsidRPr="003C2387">
        <w:rPr>
          <w:rFonts w:asciiTheme="minorHAnsi" w:hAnsiTheme="minorHAnsi" w:cstheme="minorHAnsi"/>
          <w:sz w:val="22"/>
          <w:szCs w:val="22"/>
        </w:rPr>
        <w:fldChar w:fldCharType="begin"/>
      </w:r>
      <w:r w:rsidR="00154841" w:rsidRPr="003C2387">
        <w:rPr>
          <w:rFonts w:asciiTheme="minorHAnsi" w:hAnsiTheme="minorHAnsi" w:cstheme="minorHAnsi"/>
          <w:sz w:val="22"/>
          <w:szCs w:val="22"/>
        </w:rPr>
        <w:instrText xml:space="preserve"> REF _Ref489986295 \w \h </w:instrText>
      </w:r>
      <w:r w:rsidR="001E0FC6" w:rsidRPr="003C2387">
        <w:rPr>
          <w:rFonts w:asciiTheme="minorHAnsi" w:hAnsiTheme="minorHAnsi" w:cstheme="minorHAnsi"/>
          <w:sz w:val="22"/>
          <w:szCs w:val="22"/>
        </w:rPr>
        <w:instrText xml:space="preserve"> \* MERGEFORMAT </w:instrText>
      </w:r>
      <w:r w:rsidR="00154841" w:rsidRPr="003C2387">
        <w:rPr>
          <w:rFonts w:asciiTheme="minorHAnsi" w:hAnsiTheme="minorHAnsi" w:cstheme="minorHAnsi"/>
          <w:sz w:val="22"/>
          <w:szCs w:val="22"/>
        </w:rPr>
      </w:r>
      <w:r w:rsidR="00154841"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(А)</w:t>
      </w:r>
      <w:r w:rsidR="00154841" w:rsidRPr="003C2387">
        <w:rPr>
          <w:rFonts w:asciiTheme="minorHAnsi" w:hAnsiTheme="minorHAnsi" w:cstheme="minorHAnsi"/>
          <w:sz w:val="22"/>
          <w:szCs w:val="22"/>
        </w:rPr>
        <w:fldChar w:fldCharType="end"/>
      </w:r>
      <w:r w:rsidR="00154841" w:rsidRPr="003C2387">
        <w:rPr>
          <w:rFonts w:asciiTheme="minorHAnsi" w:hAnsiTheme="minorHAnsi" w:cstheme="minorHAnsi"/>
          <w:sz w:val="22"/>
          <w:szCs w:val="22"/>
        </w:rPr>
        <w:t xml:space="preserve"> от преамбюла.</w:t>
      </w:r>
    </w:p>
    <w:p w14:paraId="0E14B187"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„Оперативно споразумение“</w:t>
      </w:r>
      <w:r w:rsidRPr="003C2387">
        <w:rPr>
          <w:rFonts w:asciiTheme="minorHAnsi" w:hAnsiTheme="minorHAnsi" w:cstheme="minorHAnsi"/>
          <w:sz w:val="22"/>
          <w:szCs w:val="22"/>
        </w:rPr>
        <w:t xml:space="preserve"> означава този договор за изпълнение на обществена поръчка, заедно с всички Приложения към него.</w:t>
      </w:r>
    </w:p>
    <w:p w14:paraId="4AEB4F4D" w14:textId="0A5AB130"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„Органи на ЕС“</w:t>
      </w:r>
      <w:r w:rsidRPr="003C2387">
        <w:rPr>
          <w:rFonts w:asciiTheme="minorHAnsi" w:hAnsiTheme="minorHAnsi" w:cstheme="minorHAnsi"/>
          <w:sz w:val="22"/>
          <w:szCs w:val="22"/>
        </w:rPr>
        <w:t xml:space="preserve"> има значението, дадено в </w:t>
      </w:r>
      <w:r w:rsidR="003D6657" w:rsidRPr="003C2387">
        <w:rPr>
          <w:rFonts w:asciiTheme="minorHAnsi" w:hAnsiTheme="minorHAnsi" w:cstheme="minorHAnsi"/>
          <w:sz w:val="22"/>
          <w:szCs w:val="22"/>
        </w:rPr>
        <w:t xml:space="preserve">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_Ref487828202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19.2</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404E0CD9" w14:textId="79CFFF12"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„Относимо право“</w:t>
      </w:r>
      <w:r w:rsidRPr="003C2387">
        <w:rPr>
          <w:rFonts w:asciiTheme="minorHAnsi" w:hAnsiTheme="minorHAnsi" w:cstheme="minorHAnsi"/>
          <w:sz w:val="22"/>
          <w:szCs w:val="22"/>
        </w:rPr>
        <w:t xml:space="preserve"> означава правото, приложимо в юрисдикцията, в която е учреден Фондът и което урежда въпросите свързани с учредяването, съществуването, управлението, разпределението на активи и прекратяването на </w:t>
      </w:r>
      <w:r w:rsidR="00701958" w:rsidRPr="003C2387">
        <w:rPr>
          <w:rFonts w:asciiTheme="minorHAnsi" w:hAnsiTheme="minorHAnsi" w:cstheme="minorHAnsi"/>
          <w:sz w:val="22"/>
          <w:szCs w:val="22"/>
        </w:rPr>
        <w:t>Фонда</w:t>
      </w:r>
      <w:r w:rsidRPr="003C2387">
        <w:rPr>
          <w:rFonts w:asciiTheme="minorHAnsi" w:hAnsiTheme="minorHAnsi" w:cstheme="minorHAnsi"/>
          <w:sz w:val="22"/>
          <w:szCs w:val="22"/>
        </w:rPr>
        <w:t>.</w:t>
      </w:r>
    </w:p>
    <w:p w14:paraId="0D4FAC70" w14:textId="09FE515D"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„Отсрочено възнаграждение“</w:t>
      </w:r>
      <w:r w:rsidRPr="003C2387">
        <w:rPr>
          <w:rFonts w:asciiTheme="minorHAnsi" w:hAnsiTheme="minorHAnsi" w:cstheme="minorHAnsi"/>
          <w:sz w:val="22"/>
          <w:szCs w:val="22"/>
        </w:rPr>
        <w:t xml:space="preserve"> има значението, дадено в </w:t>
      </w:r>
      <w:r w:rsidR="003D6657" w:rsidRPr="003C2387">
        <w:rPr>
          <w:rFonts w:asciiTheme="minorHAnsi" w:hAnsiTheme="minorHAnsi" w:cstheme="minorHAnsi"/>
          <w:sz w:val="22"/>
          <w:szCs w:val="22"/>
        </w:rPr>
        <w:t xml:space="preserve">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_Ref487810157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21.1(iv)</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449702BA"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„Отчетен период“</w:t>
      </w:r>
      <w:r w:rsidRPr="003C2387">
        <w:rPr>
          <w:rFonts w:asciiTheme="minorHAnsi" w:hAnsiTheme="minorHAnsi" w:cstheme="minorHAnsi"/>
          <w:sz w:val="22"/>
          <w:szCs w:val="22"/>
        </w:rPr>
        <w:t xml:space="preserve"> означава по отношение на Фонда, период, приключващ на и включващ Отчетната дата и започващ на датата, непосредствено следваща предходната Отчетна дата, като първият Отчетен период започва на датата на това Оперативно споразумение, а последният Отчетен период приключва на датата на прекратяване на Фонда.</w:t>
      </w:r>
    </w:p>
    <w:p w14:paraId="705082B1" w14:textId="77777777" w:rsidR="006834F5" w:rsidRPr="003C2387" w:rsidRDefault="006834F5"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„Отчетна дата“</w:t>
      </w:r>
      <w:r w:rsidRPr="003C2387">
        <w:rPr>
          <w:rFonts w:asciiTheme="minorHAnsi" w:hAnsiTheme="minorHAnsi" w:cstheme="minorHAnsi"/>
          <w:sz w:val="22"/>
          <w:szCs w:val="22"/>
        </w:rPr>
        <w:t xml:space="preserve"> означава 31 декември на съответната година.</w:t>
      </w:r>
    </w:p>
    <w:p w14:paraId="5BB2BA6F" w14:textId="2BE24C5A" w:rsidR="00252624" w:rsidRPr="003C2387" w:rsidRDefault="00252624" w:rsidP="00723589">
      <w:pPr>
        <w:pStyle w:val="DGKVNormal"/>
        <w:rPr>
          <w:rFonts w:asciiTheme="minorHAnsi" w:hAnsiTheme="minorHAnsi" w:cstheme="minorHAnsi"/>
          <w:sz w:val="22"/>
          <w:szCs w:val="22"/>
        </w:rPr>
      </w:pPr>
      <w:bookmarkStart w:id="1146" w:name="_Hlk511289460"/>
      <w:r w:rsidRPr="003C2387">
        <w:rPr>
          <w:rFonts w:asciiTheme="minorHAnsi" w:hAnsiTheme="minorHAnsi" w:cstheme="minorHAnsi"/>
          <w:b/>
          <w:sz w:val="22"/>
          <w:szCs w:val="22"/>
        </w:rPr>
        <w:t xml:space="preserve">„Период на допустимост“ </w:t>
      </w:r>
      <w:r w:rsidRPr="003C2387">
        <w:rPr>
          <w:rFonts w:asciiTheme="minorHAnsi" w:hAnsiTheme="minorHAnsi" w:cstheme="minorHAnsi"/>
          <w:sz w:val="22"/>
          <w:szCs w:val="22"/>
        </w:rPr>
        <w:t xml:space="preserve">означава </w:t>
      </w:r>
      <w:r w:rsidR="006D6B4D" w:rsidRPr="003C2387">
        <w:rPr>
          <w:rFonts w:asciiTheme="minorHAnsi" w:hAnsiTheme="minorHAnsi" w:cstheme="minorHAnsi"/>
          <w:sz w:val="22"/>
          <w:szCs w:val="22"/>
        </w:rPr>
        <w:t>период</w:t>
      </w:r>
      <w:r w:rsidR="006D6B4D" w:rsidRPr="003C2387">
        <w:rPr>
          <w:rFonts w:asciiTheme="minorHAnsi" w:hAnsiTheme="minorHAnsi" w:cstheme="minorHAnsi"/>
          <w:sz w:val="22"/>
          <w:szCs w:val="22"/>
          <w:lang w:val="en-GB"/>
        </w:rPr>
        <w:t>a</w:t>
      </w:r>
      <w:r w:rsidR="003D6657" w:rsidRPr="003C2387">
        <w:rPr>
          <w:rFonts w:asciiTheme="minorHAnsi" w:hAnsiTheme="minorHAnsi" w:cstheme="minorHAnsi"/>
          <w:sz w:val="22"/>
          <w:szCs w:val="22"/>
        </w:rPr>
        <w:t xml:space="preserve"> </w:t>
      </w:r>
      <w:r w:rsidRPr="003C2387">
        <w:rPr>
          <w:rFonts w:asciiTheme="minorHAnsi" w:hAnsiTheme="minorHAnsi" w:cstheme="minorHAnsi"/>
          <w:sz w:val="22"/>
          <w:szCs w:val="22"/>
        </w:rPr>
        <w:t>до 31.12.2023 г. или такава друга по-късна дата, която може да бъде определена от Регламентите ЕСИФ.</w:t>
      </w:r>
    </w:p>
    <w:bookmarkEnd w:id="1146"/>
    <w:p w14:paraId="72A71128" w14:textId="75D707BD" w:rsidR="006834F5" w:rsidRPr="003C2387" w:rsidRDefault="006834F5"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„Период на ексклузивитет“</w:t>
      </w:r>
      <w:r w:rsidRPr="003C2387">
        <w:rPr>
          <w:rFonts w:asciiTheme="minorHAnsi" w:hAnsiTheme="minorHAnsi" w:cstheme="minorHAnsi"/>
          <w:sz w:val="22"/>
          <w:szCs w:val="22"/>
        </w:rPr>
        <w:t xml:space="preserve"> означава</w:t>
      </w:r>
      <w:r w:rsidR="00647C12" w:rsidRPr="003C2387">
        <w:rPr>
          <w:rFonts w:asciiTheme="minorHAnsi" w:hAnsiTheme="minorHAnsi" w:cstheme="minorHAnsi"/>
          <w:sz w:val="22"/>
          <w:szCs w:val="22"/>
        </w:rPr>
        <w:t xml:space="preserve"> </w:t>
      </w:r>
      <w:r w:rsidR="006D6B4D" w:rsidRPr="003C2387">
        <w:rPr>
          <w:rFonts w:asciiTheme="minorHAnsi" w:hAnsiTheme="minorHAnsi" w:cstheme="minorHAnsi"/>
          <w:sz w:val="22"/>
          <w:szCs w:val="22"/>
        </w:rPr>
        <w:t>период</w:t>
      </w:r>
      <w:r w:rsidR="006D6B4D" w:rsidRPr="003C2387">
        <w:rPr>
          <w:rFonts w:asciiTheme="minorHAnsi" w:hAnsiTheme="minorHAnsi" w:cstheme="minorHAnsi"/>
          <w:sz w:val="22"/>
          <w:szCs w:val="22"/>
          <w:lang w:val="en-GB"/>
        </w:rPr>
        <w:t>a</w:t>
      </w:r>
      <w:r w:rsidRPr="003C2387">
        <w:rPr>
          <w:rFonts w:asciiTheme="minorHAnsi" w:hAnsiTheme="minorHAnsi" w:cstheme="minorHAnsi"/>
          <w:sz w:val="22"/>
          <w:szCs w:val="22"/>
        </w:rPr>
        <w:t xml:space="preserve">, който започва да тече от Датата на </w:t>
      </w:r>
      <w:r w:rsidR="006D6B4D" w:rsidRPr="003C2387">
        <w:rPr>
          <w:rFonts w:asciiTheme="minorHAnsi" w:hAnsiTheme="minorHAnsi" w:cstheme="minorHAnsi"/>
          <w:sz w:val="22"/>
          <w:szCs w:val="22"/>
          <w:lang w:val="en-GB"/>
        </w:rPr>
        <w:t>[</w:t>
      </w:r>
      <w:r w:rsidR="00797364" w:rsidRPr="003C2387">
        <w:rPr>
          <w:rFonts w:asciiTheme="minorHAnsi" w:hAnsiTheme="minorHAnsi" w:cstheme="minorHAnsi"/>
          <w:sz w:val="22"/>
          <w:szCs w:val="22"/>
        </w:rPr>
        <w:t>първото</w:t>
      </w:r>
      <w:r w:rsidR="006D6B4D" w:rsidRPr="003C2387">
        <w:rPr>
          <w:rFonts w:asciiTheme="minorHAnsi" w:hAnsiTheme="minorHAnsi" w:cstheme="minorHAnsi"/>
          <w:sz w:val="22"/>
          <w:szCs w:val="22"/>
          <w:lang w:val="en-GB"/>
        </w:rPr>
        <w:t>]</w:t>
      </w:r>
      <w:r w:rsidR="00797364" w:rsidRPr="003C2387">
        <w:rPr>
          <w:rFonts w:asciiTheme="minorHAnsi" w:hAnsiTheme="minorHAnsi" w:cstheme="minorHAnsi"/>
          <w:sz w:val="22"/>
          <w:szCs w:val="22"/>
        </w:rPr>
        <w:t xml:space="preserve"> затваряне </w:t>
      </w:r>
      <w:r w:rsidRPr="003C2387">
        <w:rPr>
          <w:rFonts w:asciiTheme="minorHAnsi" w:hAnsiTheme="minorHAnsi" w:cstheme="minorHAnsi"/>
          <w:sz w:val="22"/>
          <w:szCs w:val="22"/>
        </w:rPr>
        <w:t xml:space="preserve">и приключва на по-ранната от следните дати: (i) датата, на която </w:t>
      </w:r>
      <w:r w:rsidR="00701958" w:rsidRPr="003C2387">
        <w:rPr>
          <w:rFonts w:asciiTheme="minorHAnsi" w:hAnsiTheme="minorHAnsi" w:cstheme="minorHAnsi"/>
          <w:sz w:val="22"/>
          <w:szCs w:val="22"/>
        </w:rPr>
        <w:t>[80]</w:t>
      </w:r>
      <w:r w:rsidR="004F300D" w:rsidRPr="003C2387">
        <w:rPr>
          <w:rFonts w:asciiTheme="minorHAnsi" w:hAnsiTheme="minorHAnsi" w:cstheme="minorHAnsi"/>
          <w:sz w:val="22"/>
          <w:szCs w:val="22"/>
        </w:rPr>
        <w:t xml:space="preserve"> %</w:t>
      </w:r>
      <w:r w:rsidR="00701958" w:rsidRPr="003C2387">
        <w:rPr>
          <w:rStyle w:val="FootnoteReference"/>
          <w:rFonts w:asciiTheme="minorHAnsi" w:hAnsiTheme="minorHAnsi" w:cstheme="minorHAnsi"/>
          <w:sz w:val="22"/>
          <w:szCs w:val="22"/>
        </w:rPr>
        <w:footnoteReference w:id="62"/>
      </w:r>
      <w:r w:rsidR="003D6657" w:rsidRPr="003C2387">
        <w:rPr>
          <w:rFonts w:asciiTheme="minorHAnsi" w:hAnsiTheme="minorHAnsi" w:cstheme="minorHAnsi"/>
          <w:sz w:val="22"/>
          <w:szCs w:val="22"/>
        </w:rPr>
        <w:t xml:space="preserve"> </w:t>
      </w:r>
      <w:r w:rsidRPr="003C2387">
        <w:rPr>
          <w:rFonts w:asciiTheme="minorHAnsi" w:hAnsiTheme="minorHAnsi" w:cstheme="minorHAnsi"/>
          <w:sz w:val="22"/>
          <w:szCs w:val="22"/>
        </w:rPr>
        <w:t xml:space="preserve">от Общия капиталов ангажимент е усвоен от Фонда за Инвестиции или е разходван за изплащане на Такса за управление; или </w:t>
      </w:r>
      <w:r w:rsidRPr="003C2387">
        <w:rPr>
          <w:rFonts w:asciiTheme="minorHAnsi" w:hAnsiTheme="minorHAnsi" w:cstheme="minorHAnsi"/>
          <w:color w:val="auto"/>
          <w:sz w:val="22"/>
          <w:szCs w:val="22"/>
        </w:rPr>
        <w:t>(i</w:t>
      </w:r>
      <w:r w:rsidR="00193886" w:rsidRPr="003C2387">
        <w:rPr>
          <w:rFonts w:asciiTheme="minorHAnsi" w:hAnsiTheme="minorHAnsi" w:cstheme="minorHAnsi"/>
          <w:color w:val="auto"/>
          <w:sz w:val="22"/>
          <w:szCs w:val="22"/>
          <w:lang w:val="en-GB"/>
        </w:rPr>
        <w:t>i</w:t>
      </w:r>
      <w:r w:rsidRPr="003C2387">
        <w:rPr>
          <w:rFonts w:asciiTheme="minorHAnsi" w:hAnsiTheme="minorHAnsi" w:cstheme="minorHAnsi"/>
          <w:color w:val="auto"/>
          <w:sz w:val="22"/>
          <w:szCs w:val="22"/>
        </w:rPr>
        <w:t xml:space="preserve">) </w:t>
      </w:r>
      <w:r w:rsidRPr="003C2387">
        <w:rPr>
          <w:rFonts w:asciiTheme="minorHAnsi" w:hAnsiTheme="minorHAnsi" w:cstheme="minorHAnsi"/>
          <w:sz w:val="22"/>
          <w:szCs w:val="22"/>
        </w:rPr>
        <w:t>датата, на която изтича Инвестиционният период.</w:t>
      </w:r>
    </w:p>
    <w:p w14:paraId="0E4A2DC3" w14:textId="5B76AA66" w:rsidR="0051771E" w:rsidRPr="003C2387" w:rsidRDefault="0051771E"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lastRenderedPageBreak/>
        <w:t xml:space="preserve">„Последващо затваряне на Фонда“ </w:t>
      </w:r>
      <w:r w:rsidRPr="003C2387">
        <w:rPr>
          <w:rFonts w:asciiTheme="minorHAnsi" w:hAnsiTheme="minorHAnsi" w:cstheme="minorHAnsi"/>
          <w:sz w:val="22"/>
          <w:szCs w:val="22"/>
        </w:rPr>
        <w:t>означава увеличаване на Общия капиталов ангажимент след Датата на първото затваряне по реда на 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_Ref506489171 \r \h </w:instrText>
      </w:r>
      <w:r w:rsidR="0048303A"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4.1</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 xml:space="preserve"> и следващите.</w:t>
      </w:r>
    </w:p>
    <w:p w14:paraId="4ECA39A0" w14:textId="3B0EFB1A" w:rsidR="006834F5" w:rsidRPr="003C2387" w:rsidRDefault="006834F5"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„Правилата за държавни помощи“</w:t>
      </w:r>
      <w:r w:rsidRPr="003C2387">
        <w:rPr>
          <w:rFonts w:asciiTheme="minorHAnsi" w:hAnsiTheme="minorHAnsi" w:cstheme="minorHAnsi"/>
          <w:sz w:val="22"/>
          <w:szCs w:val="22"/>
        </w:rPr>
        <w:t xml:space="preserve"> означава</w:t>
      </w:r>
      <w:r w:rsidR="0082306F" w:rsidRPr="003C2387">
        <w:rPr>
          <w:rFonts w:asciiTheme="minorHAnsi" w:hAnsiTheme="minorHAnsi" w:cstheme="minorHAnsi"/>
          <w:sz w:val="22"/>
          <w:szCs w:val="22"/>
        </w:rPr>
        <w:t xml:space="preserve">, съвкупно всички правила и норми относно режима за отпускане, контролиране, отчитане и възстановяване на средства, които представляват държавни помощи, </w:t>
      </w:r>
      <w:r w:rsidR="003D6657" w:rsidRPr="003C2387">
        <w:rPr>
          <w:rFonts w:asciiTheme="minorHAnsi" w:hAnsiTheme="minorHAnsi" w:cstheme="minorHAnsi"/>
          <w:sz w:val="22"/>
          <w:szCs w:val="22"/>
        </w:rPr>
        <w:t xml:space="preserve">или съответно всички правила и норми съдържащи условия, при прилагането на които се изключва наличието на държавна помощ, </w:t>
      </w:r>
      <w:r w:rsidR="0082306F" w:rsidRPr="003C2387">
        <w:rPr>
          <w:rFonts w:asciiTheme="minorHAnsi" w:hAnsiTheme="minorHAnsi" w:cstheme="minorHAnsi"/>
          <w:sz w:val="22"/>
          <w:szCs w:val="22"/>
        </w:rPr>
        <w:t>включително: (1)</w:t>
      </w:r>
      <w:r w:rsidRPr="003C2387">
        <w:rPr>
          <w:rFonts w:asciiTheme="minorHAnsi" w:hAnsiTheme="minorHAnsi" w:cstheme="minorHAnsi"/>
          <w:sz w:val="22"/>
          <w:szCs w:val="22"/>
        </w:rPr>
        <w:t xml:space="preserve"> Насоките за държавнит</w:t>
      </w:r>
      <w:r w:rsidR="0082306F" w:rsidRPr="003C2387">
        <w:rPr>
          <w:rFonts w:asciiTheme="minorHAnsi" w:hAnsiTheme="minorHAnsi" w:cstheme="minorHAnsi"/>
          <w:sz w:val="22"/>
          <w:szCs w:val="22"/>
        </w:rPr>
        <w:t>е помощи за рисково финансиране; (</w:t>
      </w:r>
      <w:r w:rsidR="006D5D42" w:rsidRPr="003C2387">
        <w:rPr>
          <w:rFonts w:asciiTheme="minorHAnsi" w:hAnsiTheme="minorHAnsi" w:cstheme="minorHAnsi"/>
          <w:sz w:val="22"/>
          <w:szCs w:val="22"/>
        </w:rPr>
        <w:t>2</w:t>
      </w:r>
      <w:r w:rsidR="0082306F" w:rsidRPr="003C2387">
        <w:rPr>
          <w:rFonts w:asciiTheme="minorHAnsi" w:hAnsiTheme="minorHAnsi" w:cstheme="minorHAnsi"/>
          <w:sz w:val="22"/>
          <w:szCs w:val="22"/>
        </w:rPr>
        <w:t>)</w:t>
      </w:r>
      <w:r w:rsidR="006D5D42" w:rsidRPr="003C2387">
        <w:rPr>
          <w:rFonts w:asciiTheme="minorHAnsi" w:hAnsiTheme="minorHAnsi" w:cstheme="minorHAnsi"/>
          <w:sz w:val="22"/>
          <w:szCs w:val="22"/>
        </w:rPr>
        <w:t> </w:t>
      </w:r>
      <w:r w:rsidRPr="003C2387">
        <w:rPr>
          <w:rFonts w:asciiTheme="minorHAnsi" w:hAnsiTheme="minorHAnsi" w:cstheme="minorHAnsi"/>
          <w:sz w:val="22"/>
          <w:szCs w:val="22"/>
        </w:rPr>
        <w:t xml:space="preserve">всички приложими нормативни актове по българското право, които уреждат държавните помощи и </w:t>
      </w:r>
      <w:r w:rsidR="002C31FB" w:rsidRPr="003C2387">
        <w:rPr>
          <w:rFonts w:asciiTheme="minorHAnsi" w:hAnsiTheme="minorHAnsi" w:cstheme="minorHAnsi"/>
          <w:sz w:val="22"/>
          <w:szCs w:val="22"/>
        </w:rPr>
        <w:t>(</w:t>
      </w:r>
      <w:r w:rsidR="006D5D42" w:rsidRPr="003C2387">
        <w:rPr>
          <w:rFonts w:asciiTheme="minorHAnsi" w:hAnsiTheme="minorHAnsi" w:cstheme="minorHAnsi"/>
          <w:sz w:val="22"/>
          <w:szCs w:val="22"/>
        </w:rPr>
        <w:t>3</w:t>
      </w:r>
      <w:r w:rsidR="002C31FB" w:rsidRPr="003C2387">
        <w:rPr>
          <w:rFonts w:asciiTheme="minorHAnsi" w:hAnsiTheme="minorHAnsi" w:cstheme="minorHAnsi"/>
          <w:sz w:val="22"/>
          <w:szCs w:val="22"/>
        </w:rPr>
        <w:t xml:space="preserve">) </w:t>
      </w:r>
      <w:r w:rsidRPr="003C2387">
        <w:rPr>
          <w:rFonts w:asciiTheme="minorHAnsi" w:hAnsiTheme="minorHAnsi" w:cstheme="minorHAnsi"/>
          <w:sz w:val="22"/>
          <w:szCs w:val="22"/>
        </w:rPr>
        <w:t>всички и всякакви указания относно правила и процедури по прилагане на режими на държавни помощи, издадени или одобрени от ФМФИБ, за които Фонд мениджърът е уведомен.</w:t>
      </w:r>
    </w:p>
    <w:p w14:paraId="3F119A46" w14:textId="5879EE68" w:rsidR="006834F5" w:rsidRPr="003C2387" w:rsidRDefault="006834F5"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„Предварителна оценка“</w:t>
      </w:r>
      <w:r w:rsidRPr="003C2387">
        <w:rPr>
          <w:rFonts w:asciiTheme="minorHAnsi" w:hAnsiTheme="minorHAnsi" w:cstheme="minorHAnsi"/>
          <w:sz w:val="22"/>
          <w:szCs w:val="22"/>
        </w:rPr>
        <w:t xml:space="preserve"> означава „Предварителна оценка и стратегия за ефективно прилагане на финансовите инструменти по Оперативна програма „Иновации и конкурентоспособност“ 2014-2020 г.“, изготвена през септември 2014 г. съгласно член 37, параграф 2 от РОПР</w:t>
      </w:r>
      <w:r w:rsidR="0042512A" w:rsidRPr="003C2387">
        <w:rPr>
          <w:rFonts w:asciiTheme="minorHAnsi" w:hAnsiTheme="minorHAnsi" w:cstheme="minorHAnsi"/>
          <w:sz w:val="22"/>
          <w:szCs w:val="22"/>
        </w:rPr>
        <w:t>.</w:t>
      </w:r>
    </w:p>
    <w:p w14:paraId="21583F88" w14:textId="40615C07" w:rsidR="006834F5" w:rsidRPr="003C2387" w:rsidRDefault="006834F5"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„Предварителни условия</w:t>
      </w:r>
      <w:r w:rsidR="00C050F8" w:rsidRPr="003C2387">
        <w:rPr>
          <w:rFonts w:asciiTheme="minorHAnsi" w:hAnsiTheme="minorHAnsi" w:cstheme="minorHAnsi"/>
          <w:b/>
          <w:sz w:val="22"/>
          <w:szCs w:val="22"/>
        </w:rPr>
        <w:t>“</w:t>
      </w:r>
      <w:r w:rsidR="00C050F8" w:rsidRPr="003C2387">
        <w:rPr>
          <w:rFonts w:asciiTheme="minorHAnsi" w:hAnsiTheme="minorHAnsi" w:cstheme="minorHAnsi"/>
          <w:sz w:val="22"/>
          <w:szCs w:val="22"/>
        </w:rPr>
        <w:t xml:space="preserve"> има значението, дадено в </w:t>
      </w:r>
      <w:r w:rsidR="003D6657" w:rsidRPr="003C2387">
        <w:rPr>
          <w:rFonts w:asciiTheme="minorHAnsi" w:hAnsiTheme="minorHAnsi" w:cstheme="minorHAnsi"/>
          <w:sz w:val="22"/>
          <w:szCs w:val="22"/>
        </w:rPr>
        <w:t>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_Ref487751873 \w \h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3.2</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5189FE8D" w14:textId="77777777" w:rsidR="006834F5" w:rsidRPr="003C2387" w:rsidRDefault="006834F5"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„Предоставен капитал“</w:t>
      </w:r>
      <w:r w:rsidRPr="003C2387">
        <w:rPr>
          <w:rFonts w:asciiTheme="minorHAnsi" w:hAnsiTheme="minorHAnsi" w:cstheme="minorHAnsi"/>
          <w:sz w:val="22"/>
          <w:szCs w:val="22"/>
        </w:rPr>
        <w:t xml:space="preserve"> означава сумата, реално предоставена от Инвеститор на Фонда, по реда на това Оперативно споразумение.</w:t>
      </w:r>
    </w:p>
    <w:p w14:paraId="35F73F44" w14:textId="72145FCB" w:rsidR="006834F5" w:rsidRPr="003C2387" w:rsidRDefault="00C56E72"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w:t>
      </w:r>
      <w:r w:rsidR="006834F5" w:rsidRPr="003C2387">
        <w:rPr>
          <w:rFonts w:asciiTheme="minorHAnsi" w:hAnsiTheme="minorHAnsi" w:cstheme="minorHAnsi"/>
          <w:b/>
          <w:sz w:val="22"/>
          <w:szCs w:val="22"/>
        </w:rPr>
        <w:t>„Приемлива съвместна инвестиция“</w:t>
      </w:r>
      <w:r w:rsidR="006834F5" w:rsidRPr="003C2387">
        <w:rPr>
          <w:rFonts w:asciiTheme="minorHAnsi" w:hAnsiTheme="minorHAnsi" w:cstheme="minorHAnsi"/>
          <w:sz w:val="22"/>
          <w:szCs w:val="22"/>
        </w:rPr>
        <w:t xml:space="preserve"> има значението, дадено му в </w:t>
      </w:r>
      <w:r w:rsidR="003D6657" w:rsidRPr="003C2387">
        <w:rPr>
          <w:rFonts w:asciiTheme="minorHAnsi" w:hAnsiTheme="minorHAnsi" w:cstheme="minorHAnsi"/>
          <w:sz w:val="22"/>
          <w:szCs w:val="22"/>
        </w:rPr>
        <w:t>клауза </w:t>
      </w:r>
      <w:r w:rsidR="006834F5" w:rsidRPr="003C2387">
        <w:rPr>
          <w:rFonts w:asciiTheme="minorHAnsi" w:hAnsiTheme="minorHAnsi" w:cstheme="minorHAnsi"/>
          <w:sz w:val="22"/>
          <w:szCs w:val="22"/>
        </w:rPr>
        <w:fldChar w:fldCharType="begin"/>
      </w:r>
      <w:r w:rsidR="006834F5" w:rsidRPr="003C2387">
        <w:rPr>
          <w:rFonts w:asciiTheme="minorHAnsi" w:hAnsiTheme="minorHAnsi" w:cstheme="minorHAnsi"/>
          <w:sz w:val="22"/>
          <w:szCs w:val="22"/>
        </w:rPr>
        <w:instrText xml:space="preserve"> REF _Ref487458420 \r \h  \* MERGEFORMAT </w:instrText>
      </w:r>
      <w:r w:rsidR="006834F5" w:rsidRPr="003C2387">
        <w:rPr>
          <w:rFonts w:asciiTheme="minorHAnsi" w:hAnsiTheme="minorHAnsi" w:cstheme="minorHAnsi"/>
          <w:sz w:val="22"/>
          <w:szCs w:val="22"/>
        </w:rPr>
      </w:r>
      <w:r w:rsidR="006834F5"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5.1</w:t>
      </w:r>
      <w:r w:rsidR="006834F5" w:rsidRPr="003C2387">
        <w:rPr>
          <w:rFonts w:asciiTheme="minorHAnsi" w:hAnsiTheme="minorHAnsi" w:cstheme="minorHAnsi"/>
          <w:sz w:val="22"/>
          <w:szCs w:val="22"/>
        </w:rPr>
        <w:fldChar w:fldCharType="end"/>
      </w:r>
      <w:r w:rsidR="006834F5" w:rsidRPr="003C2387">
        <w:rPr>
          <w:rFonts w:asciiTheme="minorHAnsi" w:hAnsiTheme="minorHAnsi" w:cstheme="minorHAnsi"/>
          <w:sz w:val="22"/>
          <w:szCs w:val="22"/>
        </w:rPr>
        <w:t>.</w:t>
      </w:r>
      <w:r w:rsidRPr="003C2387">
        <w:rPr>
          <w:rFonts w:asciiTheme="minorHAnsi" w:hAnsiTheme="minorHAnsi" w:cstheme="minorHAnsi"/>
          <w:sz w:val="22"/>
          <w:szCs w:val="22"/>
        </w:rPr>
        <w:t>]</w:t>
      </w:r>
    </w:p>
    <w:p w14:paraId="6942D796" w14:textId="2E0DFFA6" w:rsidR="006834F5" w:rsidRPr="003C2387" w:rsidRDefault="006834F5"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„Продължен срок“</w:t>
      </w:r>
      <w:r w:rsidRPr="003C2387">
        <w:rPr>
          <w:rFonts w:asciiTheme="minorHAnsi" w:hAnsiTheme="minorHAnsi" w:cstheme="minorHAnsi"/>
          <w:sz w:val="22"/>
          <w:szCs w:val="22"/>
        </w:rPr>
        <w:t xml:space="preserve"> има значението, дадено </w:t>
      </w:r>
      <w:r w:rsidR="009862ED" w:rsidRPr="003C2387">
        <w:rPr>
          <w:rFonts w:asciiTheme="minorHAnsi" w:hAnsiTheme="minorHAnsi" w:cstheme="minorHAnsi"/>
          <w:sz w:val="22"/>
          <w:szCs w:val="22"/>
        </w:rPr>
        <w:t xml:space="preserve">му </w:t>
      </w:r>
      <w:r w:rsidRPr="003C2387">
        <w:rPr>
          <w:rFonts w:asciiTheme="minorHAnsi" w:hAnsiTheme="minorHAnsi" w:cstheme="minorHAnsi"/>
          <w:sz w:val="22"/>
          <w:szCs w:val="22"/>
        </w:rPr>
        <w:t xml:space="preserve">в </w:t>
      </w:r>
      <w:r w:rsidR="003D6657" w:rsidRPr="003C2387">
        <w:rPr>
          <w:rFonts w:asciiTheme="minorHAnsi" w:hAnsiTheme="minorHAnsi" w:cstheme="minorHAnsi"/>
          <w:sz w:val="22"/>
          <w:szCs w:val="22"/>
        </w:rPr>
        <w:t>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_Ref487899771 \w \h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22.5</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4455850F" w14:textId="77777777" w:rsidR="006834F5" w:rsidRPr="003C2387" w:rsidRDefault="006834F5"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„Промяна в контрола“</w:t>
      </w:r>
      <w:r w:rsidRPr="003C2387">
        <w:rPr>
          <w:rFonts w:asciiTheme="minorHAnsi" w:hAnsiTheme="minorHAnsi" w:cstheme="minorHAnsi"/>
          <w:sz w:val="22"/>
          <w:szCs w:val="22"/>
        </w:rPr>
        <w:t xml:space="preserve"> означава по отношение на Фонд мениджъра, ситуация, при която лице различно от </w:t>
      </w:r>
      <w:r w:rsidR="00317A30" w:rsidRPr="003C2387">
        <w:rPr>
          <w:rFonts w:asciiTheme="minorHAnsi" w:hAnsiTheme="minorHAnsi" w:cstheme="minorHAnsi"/>
          <w:sz w:val="22"/>
          <w:szCs w:val="22"/>
        </w:rPr>
        <w:t>Ключовите лица</w:t>
      </w:r>
      <w:r w:rsidRPr="003C2387">
        <w:rPr>
          <w:rFonts w:asciiTheme="minorHAnsi" w:hAnsiTheme="minorHAnsi" w:cstheme="minorHAnsi"/>
          <w:sz w:val="22"/>
          <w:szCs w:val="22"/>
        </w:rPr>
        <w:t>:</w:t>
      </w:r>
    </w:p>
    <w:p w14:paraId="1FDE7C0C" w14:textId="77777777" w:rsidR="004F131D" w:rsidRPr="003C2387" w:rsidRDefault="00317A30" w:rsidP="00910818">
      <w:pPr>
        <w:pStyle w:val="DGKVSchL4"/>
        <w:numPr>
          <w:ilvl w:val="3"/>
          <w:numId w:val="27"/>
        </w:numPr>
        <w:rPr>
          <w:rFonts w:asciiTheme="minorHAnsi" w:hAnsiTheme="minorHAnsi" w:cstheme="minorHAnsi"/>
          <w:sz w:val="22"/>
          <w:szCs w:val="22"/>
          <w:lang w:val="bg-BG"/>
        </w:rPr>
      </w:pPr>
      <w:bookmarkStart w:id="1147" w:name="_Toc514073778"/>
      <w:bookmarkStart w:id="1148" w:name="_Toc514082589"/>
      <w:r w:rsidRPr="003C2387">
        <w:rPr>
          <w:rFonts w:asciiTheme="minorHAnsi" w:hAnsiTheme="minorHAnsi" w:cstheme="minorHAnsi"/>
          <w:sz w:val="22"/>
          <w:szCs w:val="22"/>
          <w:lang w:val="bg-BG"/>
        </w:rPr>
        <w:t>придобие</w:t>
      </w:r>
      <w:r w:rsidR="004F131D" w:rsidRPr="003C2387">
        <w:rPr>
          <w:rFonts w:asciiTheme="minorHAnsi" w:hAnsiTheme="minorHAnsi" w:cstheme="minorHAnsi"/>
          <w:sz w:val="22"/>
          <w:szCs w:val="22"/>
          <w:lang w:val="bg-BG"/>
        </w:rPr>
        <w:t xml:space="preserve"> контрол върху Фонд мениджъра непряко или пряко чрез директно участие в капитала на Фонд мениджъра; или</w:t>
      </w:r>
      <w:bookmarkEnd w:id="1147"/>
      <w:bookmarkEnd w:id="1148"/>
    </w:p>
    <w:p w14:paraId="3549ABE8" w14:textId="77777777" w:rsidR="004F131D" w:rsidRPr="003C2387" w:rsidRDefault="004F131D" w:rsidP="00910818">
      <w:pPr>
        <w:pStyle w:val="DGKVSchL4"/>
        <w:rPr>
          <w:rFonts w:asciiTheme="minorHAnsi" w:hAnsiTheme="minorHAnsi" w:cstheme="minorHAnsi"/>
          <w:b/>
          <w:sz w:val="22"/>
          <w:szCs w:val="22"/>
          <w:lang w:val="bg-BG"/>
        </w:rPr>
      </w:pPr>
      <w:bookmarkStart w:id="1149" w:name="_Toc514073779"/>
      <w:bookmarkStart w:id="1150" w:name="_Toc514082590"/>
      <w:r w:rsidRPr="003C2387">
        <w:rPr>
          <w:rFonts w:asciiTheme="minorHAnsi" w:hAnsiTheme="minorHAnsi" w:cstheme="minorHAnsi"/>
          <w:sz w:val="22"/>
          <w:szCs w:val="22"/>
          <w:lang w:val="bg-BG"/>
        </w:rPr>
        <w:t>придобие право да получава пряко или непряко повече от 50 % от Отсроченото възнаграждение.</w:t>
      </w:r>
      <w:bookmarkEnd w:id="1149"/>
      <w:bookmarkEnd w:id="1150"/>
    </w:p>
    <w:p w14:paraId="6654AB0F" w14:textId="48C3F374"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„Процедура по ЗОП“</w:t>
      </w:r>
      <w:r w:rsidRPr="003C2387">
        <w:rPr>
          <w:rFonts w:asciiTheme="minorHAnsi" w:hAnsiTheme="minorHAnsi" w:cstheme="minorHAnsi"/>
          <w:sz w:val="22"/>
          <w:szCs w:val="22"/>
        </w:rPr>
        <w:t xml:space="preserve"> </w:t>
      </w:r>
      <w:r w:rsidR="00D87866" w:rsidRPr="003C2387">
        <w:rPr>
          <w:rFonts w:asciiTheme="minorHAnsi" w:hAnsiTheme="minorHAnsi" w:cstheme="minorHAnsi"/>
          <w:sz w:val="22"/>
          <w:szCs w:val="22"/>
        </w:rPr>
        <w:t xml:space="preserve">означава състезателна процедура с договаряне за възлагане на обществена поръчка с предмет „Изпълнение на финансов инструмент Фонд за </w:t>
      </w:r>
      <w:r w:rsidR="008031F8" w:rsidRPr="003C2387">
        <w:rPr>
          <w:rFonts w:asciiTheme="minorHAnsi" w:hAnsiTheme="minorHAnsi" w:cstheme="minorHAnsi"/>
          <w:sz w:val="22"/>
          <w:szCs w:val="22"/>
        </w:rPr>
        <w:t>рисков капитал</w:t>
      </w:r>
      <w:r w:rsidR="00D87866" w:rsidRPr="003C2387">
        <w:rPr>
          <w:rFonts w:asciiTheme="minorHAnsi" w:hAnsiTheme="minorHAnsi" w:cstheme="minorHAnsi"/>
          <w:sz w:val="22"/>
          <w:szCs w:val="22"/>
        </w:rPr>
        <w:t xml:space="preserve">, финансиран със средства </w:t>
      </w:r>
      <w:r w:rsidR="009862ED" w:rsidRPr="003C2387">
        <w:rPr>
          <w:rFonts w:asciiTheme="minorHAnsi" w:hAnsiTheme="minorHAnsi" w:cstheme="minorHAnsi"/>
          <w:sz w:val="22"/>
          <w:szCs w:val="22"/>
        </w:rPr>
        <w:t>п</w:t>
      </w:r>
      <w:r w:rsidR="00D87866" w:rsidRPr="003C2387">
        <w:rPr>
          <w:rFonts w:asciiTheme="minorHAnsi" w:hAnsiTheme="minorHAnsi" w:cstheme="minorHAnsi"/>
          <w:sz w:val="22"/>
          <w:szCs w:val="22"/>
        </w:rPr>
        <w:t>о Оперативна програма „Иновации и конкурентоспособност 2014-2020</w:t>
      </w:r>
      <w:r w:rsidR="009862ED" w:rsidRPr="003C2387">
        <w:rPr>
          <w:rFonts w:asciiTheme="minorHAnsi" w:hAnsiTheme="minorHAnsi" w:cstheme="minorHAnsi"/>
          <w:sz w:val="22"/>
          <w:szCs w:val="22"/>
        </w:rPr>
        <w:t>“</w:t>
      </w:r>
      <w:r w:rsidRPr="003C2387">
        <w:rPr>
          <w:rFonts w:asciiTheme="minorHAnsi" w:hAnsiTheme="minorHAnsi" w:cstheme="minorHAnsi"/>
          <w:sz w:val="22"/>
          <w:szCs w:val="22"/>
        </w:rPr>
        <w:t>.</w:t>
      </w:r>
    </w:p>
    <w:p w14:paraId="59335F1A" w14:textId="0D0813A6"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„Първоначална капиталова вноска“</w:t>
      </w:r>
      <w:r w:rsidRPr="003C2387">
        <w:rPr>
          <w:rFonts w:asciiTheme="minorHAnsi" w:hAnsiTheme="minorHAnsi" w:cstheme="minorHAnsi"/>
          <w:sz w:val="22"/>
          <w:szCs w:val="22"/>
        </w:rPr>
        <w:t xml:space="preserve"> означава капиталовата вноска, която всеки един Инвеститор следва да направи към Фонда на, или непосредствено след Датата на </w:t>
      </w:r>
      <w:r w:rsidR="009862ED" w:rsidRPr="003C2387">
        <w:rPr>
          <w:rFonts w:asciiTheme="minorHAnsi" w:hAnsiTheme="minorHAnsi" w:cstheme="minorHAnsi"/>
          <w:sz w:val="22"/>
          <w:szCs w:val="22"/>
          <w:lang w:val="en-GB"/>
        </w:rPr>
        <w:t>[</w:t>
      </w:r>
      <w:r w:rsidRPr="003C2387">
        <w:rPr>
          <w:rFonts w:asciiTheme="minorHAnsi" w:hAnsiTheme="minorHAnsi" w:cstheme="minorHAnsi"/>
          <w:sz w:val="22"/>
          <w:szCs w:val="22"/>
        </w:rPr>
        <w:t>първото</w:t>
      </w:r>
      <w:r w:rsidR="009862ED" w:rsidRPr="003C2387">
        <w:rPr>
          <w:rFonts w:asciiTheme="minorHAnsi" w:hAnsiTheme="minorHAnsi" w:cstheme="minorHAnsi"/>
          <w:sz w:val="22"/>
          <w:szCs w:val="22"/>
          <w:lang w:val="en-GB"/>
        </w:rPr>
        <w:t>]</w:t>
      </w:r>
      <w:r w:rsidRPr="003C2387">
        <w:rPr>
          <w:rFonts w:asciiTheme="minorHAnsi" w:hAnsiTheme="minorHAnsi" w:cstheme="minorHAnsi"/>
          <w:sz w:val="22"/>
          <w:szCs w:val="22"/>
        </w:rPr>
        <w:t xml:space="preserve"> затваряне, в съответствие с </w:t>
      </w:r>
      <w:r w:rsidR="009862ED" w:rsidRPr="003C2387">
        <w:rPr>
          <w:rFonts w:asciiTheme="minorHAnsi" w:hAnsiTheme="minorHAnsi" w:cstheme="minorHAnsi"/>
          <w:sz w:val="22"/>
          <w:szCs w:val="22"/>
        </w:rPr>
        <w:t xml:space="preserve">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_Ref487817938 \w \h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7.3</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22D43D91" w14:textId="77777777" w:rsidR="00EF7785" w:rsidRPr="003C2387" w:rsidRDefault="00EF7785"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 xml:space="preserve">„Първоначална Инвестиция“ </w:t>
      </w:r>
      <w:r w:rsidR="004F131D" w:rsidRPr="003C2387">
        <w:rPr>
          <w:rFonts w:asciiTheme="minorHAnsi" w:hAnsiTheme="minorHAnsi" w:cstheme="minorHAnsi"/>
          <w:sz w:val="22"/>
          <w:szCs w:val="22"/>
        </w:rPr>
        <w:t>означава Инвестиция</w:t>
      </w:r>
      <w:r w:rsidR="00BD2E08" w:rsidRPr="003C2387">
        <w:rPr>
          <w:rFonts w:asciiTheme="minorHAnsi" w:hAnsiTheme="minorHAnsi" w:cstheme="minorHAnsi"/>
          <w:sz w:val="22"/>
          <w:szCs w:val="22"/>
        </w:rPr>
        <w:t>,</w:t>
      </w:r>
      <w:r w:rsidR="004F131D" w:rsidRPr="003C2387">
        <w:rPr>
          <w:rFonts w:asciiTheme="minorHAnsi" w:hAnsiTheme="minorHAnsi" w:cstheme="minorHAnsi"/>
          <w:sz w:val="22"/>
          <w:szCs w:val="22"/>
        </w:rPr>
        <w:t xml:space="preserve"> извършена от Фонда </w:t>
      </w:r>
      <w:r w:rsidR="001E0FC6" w:rsidRPr="003C2387">
        <w:rPr>
          <w:rFonts w:asciiTheme="minorHAnsi" w:hAnsiTheme="minorHAnsi" w:cstheme="minorHAnsi"/>
          <w:sz w:val="22"/>
          <w:szCs w:val="22"/>
        </w:rPr>
        <w:t xml:space="preserve">в Краен получател, в който Фондът </w:t>
      </w:r>
      <w:r w:rsidR="00632FC3" w:rsidRPr="003C2387">
        <w:rPr>
          <w:rFonts w:asciiTheme="minorHAnsi" w:hAnsiTheme="minorHAnsi" w:cstheme="minorHAnsi"/>
          <w:sz w:val="22"/>
          <w:szCs w:val="22"/>
        </w:rPr>
        <w:t>няма</w:t>
      </w:r>
      <w:r w:rsidR="001E0FC6" w:rsidRPr="003C2387">
        <w:rPr>
          <w:rFonts w:asciiTheme="minorHAnsi" w:hAnsiTheme="minorHAnsi" w:cstheme="minorHAnsi"/>
          <w:sz w:val="22"/>
          <w:szCs w:val="22"/>
        </w:rPr>
        <w:t xml:space="preserve"> </w:t>
      </w:r>
      <w:r w:rsidR="00444118" w:rsidRPr="003C2387">
        <w:rPr>
          <w:rFonts w:asciiTheme="minorHAnsi" w:hAnsiTheme="minorHAnsi" w:cstheme="minorHAnsi"/>
          <w:sz w:val="22"/>
          <w:szCs w:val="22"/>
        </w:rPr>
        <w:t>предишна</w:t>
      </w:r>
      <w:r w:rsidR="001E0FC6" w:rsidRPr="003C2387">
        <w:rPr>
          <w:rFonts w:asciiTheme="minorHAnsi" w:hAnsiTheme="minorHAnsi" w:cstheme="minorHAnsi"/>
          <w:sz w:val="22"/>
          <w:szCs w:val="22"/>
        </w:rPr>
        <w:t xml:space="preserve"> Инвестиция</w:t>
      </w:r>
      <w:r w:rsidR="004F131D" w:rsidRPr="003C2387">
        <w:rPr>
          <w:rFonts w:asciiTheme="minorHAnsi" w:hAnsiTheme="minorHAnsi" w:cstheme="minorHAnsi"/>
          <w:sz w:val="22"/>
          <w:szCs w:val="22"/>
        </w:rPr>
        <w:t>.</w:t>
      </w:r>
    </w:p>
    <w:p w14:paraId="434AA457" w14:textId="09E68905"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„Първоначално искане за усвояване“</w:t>
      </w:r>
      <w:r w:rsidRPr="003C2387">
        <w:rPr>
          <w:rFonts w:asciiTheme="minorHAnsi" w:hAnsiTheme="minorHAnsi" w:cstheme="minorHAnsi"/>
          <w:sz w:val="22"/>
          <w:szCs w:val="22"/>
        </w:rPr>
        <w:t xml:space="preserve"> означава Искане за усвояване на Първоначалната капиталова вноска, което е направено във формата, посочена в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_Ref488165779 \r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Приложение № 5</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 xml:space="preserve"> в съответствие с процедурата по </w:t>
      </w:r>
      <w:r w:rsidR="009862ED" w:rsidRPr="003C2387">
        <w:rPr>
          <w:rFonts w:asciiTheme="minorHAnsi" w:hAnsiTheme="minorHAnsi" w:cstheme="minorHAnsi"/>
          <w:sz w:val="22"/>
          <w:szCs w:val="22"/>
        </w:rPr>
        <w:t xml:space="preserve">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_Ref487817938 \w \h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7.3</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218F6E15" w14:textId="2BDE071C"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lastRenderedPageBreak/>
        <w:t>„Последваща инвестиция“</w:t>
      </w:r>
      <w:r w:rsidRPr="003C2387">
        <w:rPr>
          <w:rFonts w:asciiTheme="minorHAnsi" w:hAnsiTheme="minorHAnsi" w:cstheme="minorHAnsi"/>
          <w:sz w:val="22"/>
          <w:szCs w:val="22"/>
        </w:rPr>
        <w:t xml:space="preserve"> означава Инвестиция</w:t>
      </w:r>
      <w:r w:rsidR="00BD2E08" w:rsidRPr="003C2387">
        <w:rPr>
          <w:rFonts w:asciiTheme="minorHAnsi" w:hAnsiTheme="minorHAnsi" w:cstheme="minorHAnsi"/>
          <w:sz w:val="22"/>
          <w:szCs w:val="22"/>
        </w:rPr>
        <w:t>,</w:t>
      </w:r>
      <w:r w:rsidRPr="003C2387">
        <w:rPr>
          <w:rFonts w:asciiTheme="minorHAnsi" w:hAnsiTheme="minorHAnsi" w:cstheme="minorHAnsi"/>
          <w:sz w:val="22"/>
          <w:szCs w:val="22"/>
        </w:rPr>
        <w:t xml:space="preserve"> извършена от Фонда </w:t>
      </w:r>
      <w:r w:rsidR="001E0FC6" w:rsidRPr="003C2387">
        <w:rPr>
          <w:rFonts w:asciiTheme="minorHAnsi" w:hAnsiTheme="minorHAnsi" w:cstheme="minorHAnsi"/>
          <w:sz w:val="22"/>
          <w:szCs w:val="22"/>
        </w:rPr>
        <w:t xml:space="preserve">в Краен получател, в който Фондът вече има </w:t>
      </w:r>
      <w:r w:rsidR="00AB60C1" w:rsidRPr="003C2387">
        <w:rPr>
          <w:rFonts w:asciiTheme="minorHAnsi" w:hAnsiTheme="minorHAnsi" w:cstheme="minorHAnsi"/>
          <w:sz w:val="22"/>
          <w:szCs w:val="22"/>
        </w:rPr>
        <w:t>един или няколко предишни кръга на И</w:t>
      </w:r>
      <w:r w:rsidR="006D2206" w:rsidRPr="003C2387">
        <w:rPr>
          <w:rFonts w:asciiTheme="minorHAnsi" w:hAnsiTheme="minorHAnsi" w:cstheme="minorHAnsi"/>
          <w:sz w:val="22"/>
          <w:szCs w:val="22"/>
        </w:rPr>
        <w:t>н</w:t>
      </w:r>
      <w:r w:rsidR="00AB60C1" w:rsidRPr="003C2387">
        <w:rPr>
          <w:rFonts w:asciiTheme="minorHAnsi" w:hAnsiTheme="minorHAnsi" w:cstheme="minorHAnsi"/>
          <w:sz w:val="22"/>
          <w:szCs w:val="22"/>
        </w:rPr>
        <w:t>вестиции</w:t>
      </w:r>
      <w:r w:rsidRPr="003C2387">
        <w:rPr>
          <w:rFonts w:asciiTheme="minorHAnsi" w:hAnsiTheme="minorHAnsi" w:cstheme="minorHAnsi"/>
          <w:sz w:val="22"/>
          <w:szCs w:val="22"/>
        </w:rPr>
        <w:t>.</w:t>
      </w:r>
    </w:p>
    <w:p w14:paraId="167ED241" w14:textId="30AD5EB3"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„Последваща такса за управление“</w:t>
      </w:r>
      <w:r w:rsidRPr="003C2387">
        <w:rPr>
          <w:rFonts w:asciiTheme="minorHAnsi" w:hAnsiTheme="minorHAnsi" w:cstheme="minorHAnsi"/>
          <w:sz w:val="22"/>
          <w:szCs w:val="22"/>
        </w:rPr>
        <w:t xml:space="preserve"> има значението, дадено в </w:t>
      </w:r>
      <w:r w:rsidR="009862ED" w:rsidRPr="003C2387">
        <w:rPr>
          <w:rFonts w:asciiTheme="minorHAnsi" w:hAnsiTheme="minorHAnsi" w:cstheme="minorHAnsi"/>
          <w:sz w:val="22"/>
          <w:szCs w:val="22"/>
        </w:rPr>
        <w:t xml:space="preserve">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_Ref487468093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16.3</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1A54CB0D"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„Работен ден“</w:t>
      </w:r>
      <w:r w:rsidRPr="003C2387">
        <w:rPr>
          <w:rFonts w:asciiTheme="minorHAnsi" w:hAnsiTheme="minorHAnsi" w:cstheme="minorHAnsi"/>
          <w:sz w:val="22"/>
          <w:szCs w:val="22"/>
        </w:rPr>
        <w:t xml:space="preserve"> означава ден, в който банките са отворени за работа в България и юрисдикцията, в която е учреден Фонда.</w:t>
      </w:r>
    </w:p>
    <w:p w14:paraId="41FE777B"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„Разпределяеми средства“</w:t>
      </w:r>
      <w:r w:rsidRPr="003C2387">
        <w:rPr>
          <w:rFonts w:asciiTheme="minorHAnsi" w:hAnsiTheme="minorHAnsi" w:cstheme="minorHAnsi"/>
          <w:sz w:val="22"/>
          <w:szCs w:val="22"/>
        </w:rPr>
        <w:t xml:space="preserve"> означава целият Нетен приход и Капиталова печалба на Фонда. </w:t>
      </w:r>
    </w:p>
    <w:p w14:paraId="5A3A87A4" w14:textId="760146B4"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„Разрешен конфликт</w:t>
      </w:r>
      <w:r w:rsidR="00621823" w:rsidRPr="003C2387">
        <w:rPr>
          <w:rFonts w:asciiTheme="minorHAnsi" w:hAnsiTheme="minorHAnsi" w:cstheme="minorHAnsi"/>
          <w:b/>
          <w:sz w:val="22"/>
          <w:szCs w:val="22"/>
        </w:rPr>
        <w:t>“</w:t>
      </w:r>
      <w:r w:rsidR="00621823" w:rsidRPr="003C2387">
        <w:rPr>
          <w:rFonts w:asciiTheme="minorHAnsi" w:hAnsiTheme="minorHAnsi" w:cstheme="minorHAnsi"/>
          <w:sz w:val="22"/>
          <w:szCs w:val="22"/>
        </w:rPr>
        <w:t xml:space="preserve"> има значението, дадено в </w:t>
      </w:r>
      <w:r w:rsidR="009862ED" w:rsidRPr="003C2387">
        <w:rPr>
          <w:rFonts w:asciiTheme="minorHAnsi" w:hAnsiTheme="minorHAnsi" w:cstheme="minorHAnsi"/>
          <w:sz w:val="22"/>
          <w:szCs w:val="22"/>
        </w:rPr>
        <w:t>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_Ref487818122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15.1</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1272963E" w14:textId="77777777" w:rsidR="00DB4970"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„Разходи за придобиване“</w:t>
      </w:r>
      <w:r w:rsidRPr="003C2387">
        <w:rPr>
          <w:rFonts w:asciiTheme="minorHAnsi" w:hAnsiTheme="minorHAnsi" w:cstheme="minorHAnsi"/>
          <w:sz w:val="22"/>
          <w:szCs w:val="22"/>
        </w:rPr>
        <w:t xml:space="preserve"> означава разходите за придобиване на съответната Инвестиция ведно с разноските, свързани с това придобиване.</w:t>
      </w:r>
    </w:p>
    <w:p w14:paraId="50FA7F12" w14:textId="7FC37D88"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„Реализирана инвестиция“</w:t>
      </w:r>
      <w:r w:rsidRPr="003C2387">
        <w:rPr>
          <w:rFonts w:asciiTheme="minorHAnsi" w:hAnsiTheme="minorHAnsi" w:cstheme="minorHAnsi"/>
          <w:sz w:val="22"/>
          <w:szCs w:val="22"/>
        </w:rPr>
        <w:t xml:space="preserve"> означава Инвестиция, </w:t>
      </w:r>
      <w:r w:rsidR="001462D9" w:rsidRPr="003C2387">
        <w:rPr>
          <w:rFonts w:asciiTheme="minorHAnsi" w:hAnsiTheme="minorHAnsi" w:cstheme="minorHAnsi"/>
          <w:sz w:val="22"/>
          <w:szCs w:val="22"/>
        </w:rPr>
        <w:t xml:space="preserve">която </w:t>
      </w:r>
      <w:r w:rsidRPr="003C2387">
        <w:rPr>
          <w:rFonts w:asciiTheme="minorHAnsi" w:hAnsiTheme="minorHAnsi" w:cstheme="minorHAnsi"/>
          <w:sz w:val="22"/>
          <w:szCs w:val="22"/>
        </w:rPr>
        <w:t>е продадена</w:t>
      </w:r>
      <w:r w:rsidR="00173F2E" w:rsidRPr="003C2387">
        <w:rPr>
          <w:rFonts w:asciiTheme="minorHAnsi" w:hAnsiTheme="minorHAnsi" w:cstheme="minorHAnsi"/>
          <w:sz w:val="22"/>
          <w:szCs w:val="22"/>
        </w:rPr>
        <w:t xml:space="preserve"> и</w:t>
      </w:r>
      <w:r w:rsidRPr="003C2387">
        <w:rPr>
          <w:rFonts w:asciiTheme="minorHAnsi" w:hAnsiTheme="minorHAnsi" w:cstheme="minorHAnsi"/>
          <w:sz w:val="22"/>
          <w:szCs w:val="22"/>
        </w:rPr>
        <w:t>ли такава, с която Фондът се е разпоредил или монетаризирал по друг начин</w:t>
      </w:r>
      <w:r w:rsidR="00173F2E" w:rsidRPr="003C2387">
        <w:rPr>
          <w:rFonts w:asciiTheme="minorHAnsi" w:hAnsiTheme="minorHAnsi" w:cstheme="minorHAnsi"/>
          <w:sz w:val="22"/>
          <w:szCs w:val="22"/>
        </w:rPr>
        <w:t xml:space="preserve">, както и </w:t>
      </w:r>
      <w:r w:rsidR="00D650E6" w:rsidRPr="003C2387">
        <w:rPr>
          <w:rFonts w:asciiTheme="minorHAnsi" w:hAnsiTheme="minorHAnsi" w:cstheme="minorHAnsi"/>
          <w:sz w:val="22"/>
          <w:szCs w:val="22"/>
        </w:rPr>
        <w:t>частично или и</w:t>
      </w:r>
      <w:r w:rsidR="003A622F" w:rsidRPr="003C2387">
        <w:rPr>
          <w:rFonts w:asciiTheme="minorHAnsi" w:hAnsiTheme="minorHAnsi" w:cstheme="minorHAnsi"/>
          <w:sz w:val="22"/>
          <w:szCs w:val="22"/>
        </w:rPr>
        <w:t>з</w:t>
      </w:r>
      <w:r w:rsidR="00D650E6" w:rsidRPr="003C2387">
        <w:rPr>
          <w:rFonts w:asciiTheme="minorHAnsi" w:hAnsiTheme="minorHAnsi" w:cstheme="minorHAnsi"/>
          <w:sz w:val="22"/>
          <w:szCs w:val="22"/>
        </w:rPr>
        <w:t xml:space="preserve">цяло </w:t>
      </w:r>
      <w:r w:rsidR="00173F2E" w:rsidRPr="003C2387">
        <w:rPr>
          <w:rFonts w:asciiTheme="minorHAnsi" w:hAnsiTheme="minorHAnsi" w:cstheme="minorHAnsi"/>
          <w:sz w:val="22"/>
          <w:szCs w:val="22"/>
        </w:rPr>
        <w:t>отписана Инвестиция</w:t>
      </w:r>
      <w:r w:rsidR="00D650E6" w:rsidRPr="003C2387">
        <w:rPr>
          <w:rFonts w:asciiTheme="minorHAnsi" w:hAnsiTheme="minorHAnsi" w:cstheme="minorHAnsi"/>
          <w:sz w:val="22"/>
          <w:szCs w:val="22"/>
        </w:rPr>
        <w:t xml:space="preserve"> до размера на </w:t>
      </w:r>
      <w:r w:rsidR="00D310A4" w:rsidRPr="003C2387">
        <w:rPr>
          <w:rFonts w:asciiTheme="minorHAnsi" w:hAnsiTheme="minorHAnsi" w:cstheme="minorHAnsi"/>
          <w:sz w:val="22"/>
          <w:szCs w:val="22"/>
        </w:rPr>
        <w:t>обезценката</w:t>
      </w:r>
      <w:r w:rsidRPr="003C2387">
        <w:rPr>
          <w:rFonts w:asciiTheme="minorHAnsi" w:hAnsiTheme="minorHAnsi" w:cstheme="minorHAnsi"/>
          <w:sz w:val="22"/>
          <w:szCs w:val="22"/>
        </w:rPr>
        <w:t>.</w:t>
      </w:r>
    </w:p>
    <w:p w14:paraId="34E9B85F"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w:t>
      </w:r>
      <w:bookmarkStart w:id="1151" w:name="_Hlk487719203"/>
      <w:r w:rsidRPr="003C2387">
        <w:rPr>
          <w:rFonts w:asciiTheme="minorHAnsi" w:hAnsiTheme="minorHAnsi" w:cstheme="minorHAnsi"/>
          <w:b/>
          <w:sz w:val="22"/>
          <w:szCs w:val="22"/>
        </w:rPr>
        <w:t>Регламент ЕФРР</w:t>
      </w:r>
      <w:bookmarkEnd w:id="1151"/>
      <w:r w:rsidRPr="003C2387">
        <w:rPr>
          <w:rFonts w:asciiTheme="minorHAnsi" w:hAnsiTheme="minorHAnsi" w:cstheme="minorHAnsi"/>
          <w:b/>
          <w:sz w:val="22"/>
          <w:szCs w:val="22"/>
        </w:rPr>
        <w:t>“</w:t>
      </w:r>
      <w:r w:rsidRPr="003C2387">
        <w:rPr>
          <w:rFonts w:asciiTheme="minorHAnsi" w:hAnsiTheme="minorHAnsi" w:cstheme="minorHAnsi"/>
          <w:sz w:val="22"/>
          <w:szCs w:val="22"/>
        </w:rPr>
        <w:t xml:space="preserve"> означава Регламент (ЕС) № 1301/2013 на Европейския парламент и на Съвета от 17.12.2013 г. относно Европейския фонд за регионално развитие и специални разпоредби по отношение на целта „Инвестиции за растеж и работни места“ и за отмяна на Регламент (ЕО) № 1080/2006, Официален вестник L 347, 20.12.2013 г.</w:t>
      </w:r>
    </w:p>
    <w:p w14:paraId="0552DE65" w14:textId="6C2343C1"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 xml:space="preserve">„Регламенти за </w:t>
      </w:r>
      <w:r w:rsidR="000C68AC" w:rsidRPr="003C2387">
        <w:rPr>
          <w:rFonts w:asciiTheme="minorHAnsi" w:hAnsiTheme="minorHAnsi" w:cstheme="minorHAnsi"/>
          <w:b/>
          <w:sz w:val="22"/>
          <w:szCs w:val="22"/>
        </w:rPr>
        <w:t>ЕСИФ</w:t>
      </w:r>
      <w:r w:rsidRPr="003C2387">
        <w:rPr>
          <w:rFonts w:asciiTheme="minorHAnsi" w:hAnsiTheme="minorHAnsi" w:cstheme="minorHAnsi"/>
          <w:b/>
          <w:sz w:val="22"/>
          <w:szCs w:val="22"/>
        </w:rPr>
        <w:t xml:space="preserve">“ </w:t>
      </w:r>
      <w:r w:rsidRPr="003C2387">
        <w:rPr>
          <w:rFonts w:asciiTheme="minorHAnsi" w:hAnsiTheme="minorHAnsi" w:cstheme="minorHAnsi"/>
          <w:sz w:val="22"/>
          <w:szCs w:val="22"/>
        </w:rPr>
        <w:t xml:space="preserve">означава РОПР, Делегирания регламент, Регламент ЕФРР </w:t>
      </w:r>
    </w:p>
    <w:p w14:paraId="572A7FEA"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„РОПР“</w:t>
      </w:r>
      <w:r w:rsidRPr="003C2387">
        <w:rPr>
          <w:rFonts w:asciiTheme="minorHAnsi" w:hAnsiTheme="minorHAnsi" w:cstheme="minorHAnsi"/>
          <w:sz w:val="22"/>
          <w:szCs w:val="22"/>
        </w:rPr>
        <w:t xml:space="preserve"> означава Регламент (ЕС) № 1303/2013 на Европейския парламент и на Съвета от 17.12.2013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Официален вестник L 347/320, 20.12.2013 г.</w:t>
      </w:r>
    </w:p>
    <w:p w14:paraId="147A08D4" w14:textId="519BB28E"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„Санкции“</w:t>
      </w:r>
      <w:r w:rsidRPr="003C2387">
        <w:rPr>
          <w:rFonts w:asciiTheme="minorHAnsi" w:hAnsiTheme="minorHAnsi" w:cstheme="minorHAnsi"/>
          <w:sz w:val="22"/>
          <w:szCs w:val="22"/>
        </w:rPr>
        <w:t xml:space="preserve"> означава икономически или финансови санкции и търговско ембарго, наложени, администрирани или изпълнявани към съответния момент по отношение на Санкционирани държави от Съвета за сигурност на ООН, Европейския съюз, правителството на Република България или правителството на която и да е друга Държава членка на Европейския съюз.</w:t>
      </w:r>
    </w:p>
    <w:p w14:paraId="28B1782C" w14:textId="61392B5F"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„Санкционирана държава“</w:t>
      </w:r>
      <w:r w:rsidRPr="003C2387">
        <w:rPr>
          <w:rFonts w:asciiTheme="minorHAnsi" w:hAnsiTheme="minorHAnsi" w:cstheme="minorHAnsi"/>
          <w:sz w:val="22"/>
          <w:szCs w:val="22"/>
        </w:rPr>
        <w:t xml:space="preserve"> означава към всеки един момент държава или територия, която е обект или цел на Санкции</w:t>
      </w:r>
      <w:r w:rsidR="00592D66" w:rsidRPr="003C2387">
        <w:rPr>
          <w:rFonts w:asciiTheme="minorHAnsi" w:hAnsiTheme="minorHAnsi" w:cstheme="minorHAnsi"/>
          <w:sz w:val="22"/>
          <w:szCs w:val="22"/>
        </w:rPr>
        <w:t>.</w:t>
      </w:r>
    </w:p>
    <w:p w14:paraId="3B5BEA94"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„Санкционирано лице“</w:t>
      </w:r>
      <w:r w:rsidRPr="003C2387">
        <w:rPr>
          <w:rFonts w:asciiTheme="minorHAnsi" w:hAnsiTheme="minorHAnsi" w:cstheme="minorHAnsi"/>
          <w:sz w:val="22"/>
          <w:szCs w:val="22"/>
        </w:rPr>
        <w:t xml:space="preserve"> означава към всеки един момент (а) лице, включено в какъвто и да е списък, свързан с наложени, администрирани или изпълнявани Санкции, поддържан от Съвета за сигурност на ООН, Европейския съюз, правителството на Република България или правителството на която и да е друга Държава членка на Европейския съюз, или (б) лице, което осъществява дейност, пребивава или е регистрирано в Санкционирана държава.</w:t>
      </w:r>
    </w:p>
    <w:p w14:paraId="50430B41"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„Свързани лица“</w:t>
      </w:r>
      <w:r w:rsidRPr="003C2387">
        <w:rPr>
          <w:rFonts w:asciiTheme="minorHAnsi" w:hAnsiTheme="minorHAnsi" w:cstheme="minorHAnsi"/>
          <w:sz w:val="22"/>
          <w:szCs w:val="22"/>
        </w:rPr>
        <w:t xml:space="preserve"> означава:</w:t>
      </w:r>
    </w:p>
    <w:p w14:paraId="37138E23" w14:textId="77777777" w:rsidR="004F131D" w:rsidRPr="003C2387" w:rsidRDefault="004F131D" w:rsidP="00723589">
      <w:pPr>
        <w:pStyle w:val="DGKVDefList"/>
        <w:numPr>
          <w:ilvl w:val="0"/>
          <w:numId w:val="18"/>
        </w:numPr>
        <w:rPr>
          <w:rFonts w:asciiTheme="minorHAnsi" w:hAnsiTheme="minorHAnsi" w:cstheme="minorHAnsi"/>
          <w:sz w:val="22"/>
          <w:szCs w:val="22"/>
        </w:rPr>
      </w:pPr>
      <w:r w:rsidRPr="003C2387">
        <w:rPr>
          <w:rFonts w:asciiTheme="minorHAnsi" w:hAnsiTheme="minorHAnsi" w:cstheme="minorHAnsi"/>
          <w:sz w:val="22"/>
          <w:szCs w:val="22"/>
        </w:rPr>
        <w:lastRenderedPageBreak/>
        <w:t>в случай на дружество - всяко дружество, което е негово пряко или непряко дружество – майка или дъщерно дружеството или е пряко или непряко дъщерно дружество на това дружество - майка; или дружество (или пряко или непряко дъщерно дружество на дружество) или партньорско обединение, което контролира или е контролирано от въпросното лице или негово свързано лице; или</w:t>
      </w:r>
    </w:p>
    <w:p w14:paraId="0440A02C" w14:textId="6922D421" w:rsidR="004F131D" w:rsidRPr="003C2387" w:rsidRDefault="004F131D" w:rsidP="001232D7">
      <w:pPr>
        <w:pStyle w:val="DGKVDefList"/>
        <w:numPr>
          <w:ilvl w:val="0"/>
          <w:numId w:val="15"/>
        </w:numPr>
        <w:rPr>
          <w:rFonts w:asciiTheme="minorHAnsi" w:hAnsiTheme="minorHAnsi" w:cstheme="minorHAnsi"/>
          <w:sz w:val="22"/>
          <w:szCs w:val="22"/>
        </w:rPr>
      </w:pPr>
      <w:r w:rsidRPr="003C2387">
        <w:rPr>
          <w:rFonts w:asciiTheme="minorHAnsi" w:hAnsiTheme="minorHAnsi" w:cstheme="minorHAnsi"/>
          <w:sz w:val="22"/>
          <w:szCs w:val="22"/>
        </w:rPr>
        <w:t xml:space="preserve">в случай на </w:t>
      </w:r>
      <w:r w:rsidR="00AA2218" w:rsidRPr="003C2387">
        <w:rPr>
          <w:rFonts w:asciiTheme="minorHAnsi" w:hAnsiTheme="minorHAnsi" w:cstheme="minorHAnsi"/>
          <w:sz w:val="22"/>
          <w:szCs w:val="22"/>
        </w:rPr>
        <w:t>партньорско обединение</w:t>
      </w:r>
      <w:r w:rsidR="00B579D3" w:rsidRPr="003C2387">
        <w:rPr>
          <w:rStyle w:val="FootnoteReference"/>
          <w:rFonts w:asciiTheme="minorHAnsi" w:hAnsiTheme="minorHAnsi" w:cstheme="minorHAnsi"/>
          <w:sz w:val="22"/>
          <w:szCs w:val="22"/>
        </w:rPr>
        <w:footnoteReference w:id="63"/>
      </w:r>
      <w:r w:rsidR="00AA2218" w:rsidRPr="003C2387">
        <w:rPr>
          <w:rFonts w:asciiTheme="minorHAnsi" w:hAnsiTheme="minorHAnsi" w:cstheme="minorHAnsi"/>
          <w:sz w:val="22"/>
          <w:szCs w:val="22"/>
        </w:rPr>
        <w:t xml:space="preserve"> </w:t>
      </w:r>
      <w:r w:rsidRPr="003C2387">
        <w:rPr>
          <w:rFonts w:asciiTheme="minorHAnsi" w:hAnsiTheme="minorHAnsi" w:cstheme="minorHAnsi"/>
          <w:sz w:val="22"/>
          <w:szCs w:val="22"/>
        </w:rPr>
        <w:t xml:space="preserve">- неговите партньори, съдружници или участници и всяко дружество, което е пряко или непряко контролирано от тези лица или техни свързани лица по смисъла на </w:t>
      </w:r>
      <w:bookmarkStart w:id="1152" w:name="_Hlk512000072"/>
      <w:r w:rsidRPr="003C2387">
        <w:rPr>
          <w:rFonts w:asciiTheme="minorHAnsi" w:hAnsiTheme="minorHAnsi" w:cstheme="minorHAnsi"/>
          <w:sz w:val="22"/>
          <w:szCs w:val="22"/>
        </w:rPr>
        <w:t xml:space="preserve">параграф (i) </w:t>
      </w:r>
      <w:bookmarkEnd w:id="1152"/>
      <w:r w:rsidRPr="003C2387">
        <w:rPr>
          <w:rFonts w:asciiTheme="minorHAnsi" w:hAnsiTheme="minorHAnsi" w:cstheme="minorHAnsi"/>
          <w:sz w:val="22"/>
          <w:szCs w:val="22"/>
        </w:rPr>
        <w:t>от тази дефиниция</w:t>
      </w:r>
      <w:r w:rsidR="000935A0" w:rsidRPr="003C2387">
        <w:rPr>
          <w:rFonts w:asciiTheme="minorHAnsi" w:hAnsiTheme="minorHAnsi" w:cstheme="minorHAnsi"/>
          <w:sz w:val="22"/>
          <w:szCs w:val="22"/>
          <w:lang w:val="en-GB"/>
        </w:rPr>
        <w:t>;</w:t>
      </w:r>
      <w:r w:rsidR="001232D7" w:rsidRPr="003C2387">
        <w:rPr>
          <w:rFonts w:asciiTheme="minorHAnsi" w:hAnsiTheme="minorHAnsi" w:cstheme="minorHAnsi"/>
          <w:sz w:val="22"/>
          <w:szCs w:val="22"/>
        </w:rPr>
        <w:t xml:space="preserve"> </w:t>
      </w:r>
      <w:proofErr w:type="spellStart"/>
      <w:r w:rsidR="001232D7" w:rsidRPr="003C2387">
        <w:rPr>
          <w:rFonts w:asciiTheme="minorHAnsi" w:hAnsiTheme="minorHAnsi" w:cstheme="minorHAnsi"/>
          <w:sz w:val="22"/>
          <w:szCs w:val="22"/>
          <w:lang w:val="en-GB"/>
        </w:rPr>
        <w:t>или</w:t>
      </w:r>
      <w:proofErr w:type="spellEnd"/>
    </w:p>
    <w:p w14:paraId="59A49EC1" w14:textId="07F9AA3B" w:rsidR="000935A0" w:rsidRPr="003C2387" w:rsidRDefault="00946C5D" w:rsidP="00760AE3">
      <w:pPr>
        <w:pStyle w:val="DGKVDefList"/>
        <w:numPr>
          <w:ilvl w:val="0"/>
          <w:numId w:val="15"/>
        </w:numPr>
        <w:rPr>
          <w:rFonts w:asciiTheme="minorHAnsi" w:hAnsiTheme="minorHAnsi" w:cstheme="minorHAnsi"/>
          <w:sz w:val="22"/>
          <w:szCs w:val="22"/>
        </w:rPr>
      </w:pPr>
      <w:r w:rsidRPr="003C2387">
        <w:rPr>
          <w:rFonts w:asciiTheme="minorHAnsi" w:hAnsiTheme="minorHAnsi" w:cstheme="minorHAnsi"/>
          <w:sz w:val="22"/>
          <w:szCs w:val="22"/>
        </w:rPr>
        <w:t>дружества и/или партньорски обединения</w:t>
      </w:r>
      <w:r w:rsidR="00D12F8B" w:rsidRPr="003C2387">
        <w:rPr>
          <w:rFonts w:asciiTheme="minorHAnsi" w:hAnsiTheme="minorHAnsi" w:cstheme="minorHAnsi"/>
          <w:sz w:val="22"/>
          <w:szCs w:val="22"/>
        </w:rPr>
        <w:t xml:space="preserve">, осъществяващи помежду си някое от отношенията по </w:t>
      </w:r>
      <w:r w:rsidR="00760AE3" w:rsidRPr="003C2387">
        <w:rPr>
          <w:rFonts w:asciiTheme="minorHAnsi" w:hAnsiTheme="minorHAnsi" w:cstheme="minorHAnsi"/>
          <w:sz w:val="22"/>
          <w:szCs w:val="22"/>
        </w:rPr>
        <w:t>параграфи (i) и (</w:t>
      </w:r>
      <w:bookmarkStart w:id="1153" w:name="_Hlk512001018"/>
      <w:r w:rsidR="00760AE3" w:rsidRPr="003C2387">
        <w:rPr>
          <w:rFonts w:asciiTheme="minorHAnsi" w:hAnsiTheme="minorHAnsi" w:cstheme="minorHAnsi"/>
          <w:sz w:val="22"/>
          <w:szCs w:val="22"/>
        </w:rPr>
        <w:t>i</w:t>
      </w:r>
      <w:bookmarkEnd w:id="1153"/>
      <w:r w:rsidR="00760AE3" w:rsidRPr="003C2387">
        <w:rPr>
          <w:rFonts w:asciiTheme="minorHAnsi" w:hAnsiTheme="minorHAnsi" w:cstheme="minorHAnsi"/>
          <w:sz w:val="22"/>
          <w:szCs w:val="22"/>
        </w:rPr>
        <w:t>i)</w:t>
      </w:r>
      <w:r w:rsidR="00D12F8B" w:rsidRPr="003C2387">
        <w:rPr>
          <w:rFonts w:asciiTheme="minorHAnsi" w:hAnsiTheme="minorHAnsi" w:cstheme="minorHAnsi"/>
          <w:sz w:val="22"/>
          <w:szCs w:val="22"/>
        </w:rPr>
        <w:t>, чрез физическо лице или група от физически лица, които действат съвместно</w:t>
      </w:r>
      <w:r w:rsidR="001232D7" w:rsidRPr="003C2387">
        <w:rPr>
          <w:rFonts w:asciiTheme="minorHAnsi" w:hAnsiTheme="minorHAnsi" w:cstheme="minorHAnsi"/>
          <w:sz w:val="22"/>
          <w:szCs w:val="22"/>
        </w:rPr>
        <w:t>.</w:t>
      </w:r>
    </w:p>
    <w:p w14:paraId="3E4D6817" w14:textId="6941D352"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„Сертифициращ орган“</w:t>
      </w:r>
      <w:r w:rsidRPr="003C2387">
        <w:rPr>
          <w:rFonts w:asciiTheme="minorHAnsi" w:hAnsiTheme="minorHAnsi" w:cstheme="minorHAnsi"/>
          <w:sz w:val="22"/>
          <w:szCs w:val="22"/>
        </w:rPr>
        <w:t xml:space="preserve"> означава органът, посочен от Република България съгласно Член 123, параграф 2 от РОПР и определен в Оперативната програма като сертифициращия орган</w:t>
      </w:r>
      <w:r w:rsidR="00AC3224" w:rsidRPr="003C2387">
        <w:rPr>
          <w:rFonts w:asciiTheme="minorHAnsi" w:hAnsiTheme="minorHAnsi" w:cstheme="minorHAnsi"/>
          <w:sz w:val="22"/>
          <w:szCs w:val="22"/>
        </w:rPr>
        <w:t>.</w:t>
      </w:r>
    </w:p>
    <w:p w14:paraId="3A9F055C" w14:textId="4B88D78E" w:rsidR="00B02F5D" w:rsidRPr="003C2387" w:rsidRDefault="00B02F5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„Случай на неизпълнение“</w:t>
      </w:r>
      <w:r w:rsidRPr="003C2387">
        <w:rPr>
          <w:rFonts w:asciiTheme="minorHAnsi" w:hAnsiTheme="minorHAnsi" w:cstheme="minorHAnsi"/>
          <w:sz w:val="22"/>
          <w:szCs w:val="22"/>
        </w:rPr>
        <w:t xml:space="preserve"> има значението, дадено му в </w:t>
      </w:r>
      <w:r w:rsidR="009862ED" w:rsidRPr="003C2387">
        <w:rPr>
          <w:rFonts w:asciiTheme="minorHAnsi" w:hAnsiTheme="minorHAnsi" w:cstheme="minorHAnsi"/>
          <w:sz w:val="22"/>
          <w:szCs w:val="22"/>
        </w:rPr>
        <w:t>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_Ref489979666 \w \h </w:instrText>
      </w:r>
      <w:r w:rsidR="005E2DD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25.1</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019D6D72" w14:textId="45C8B0F1" w:rsidR="004F131D" w:rsidRPr="003C2387" w:rsidRDefault="004F131D" w:rsidP="00723589">
      <w:pPr>
        <w:pStyle w:val="DGKVNormal"/>
        <w:rPr>
          <w:rFonts w:asciiTheme="minorHAnsi" w:hAnsiTheme="minorHAnsi" w:cstheme="minorHAnsi"/>
          <w:sz w:val="22"/>
          <w:szCs w:val="22"/>
          <w:lang w:val="en-US"/>
        </w:rPr>
      </w:pPr>
      <w:r w:rsidRPr="003C2387">
        <w:rPr>
          <w:rFonts w:asciiTheme="minorHAnsi" w:hAnsiTheme="minorHAnsi" w:cstheme="minorHAnsi"/>
          <w:b/>
          <w:sz w:val="22"/>
          <w:szCs w:val="22"/>
        </w:rPr>
        <w:t>„Срок за номиниране“</w:t>
      </w:r>
      <w:r w:rsidRPr="003C2387">
        <w:rPr>
          <w:rFonts w:asciiTheme="minorHAnsi" w:hAnsiTheme="minorHAnsi" w:cstheme="minorHAnsi"/>
          <w:sz w:val="22"/>
          <w:szCs w:val="22"/>
        </w:rPr>
        <w:t xml:space="preserve"> има значението, дадено в </w:t>
      </w:r>
      <w:r w:rsidR="009862ED" w:rsidRPr="003C2387">
        <w:rPr>
          <w:rFonts w:asciiTheme="minorHAnsi" w:hAnsiTheme="minorHAnsi" w:cstheme="minorHAnsi"/>
          <w:sz w:val="22"/>
          <w:szCs w:val="22"/>
        </w:rPr>
        <w:t xml:space="preserve">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_Ref487816298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12.10(б)</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0F7C6BC9" w14:textId="5ED0B195"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„Срок на Фонда“</w:t>
      </w:r>
      <w:r w:rsidRPr="003C2387">
        <w:rPr>
          <w:rFonts w:asciiTheme="minorHAnsi" w:hAnsiTheme="minorHAnsi" w:cstheme="minorHAnsi"/>
          <w:sz w:val="22"/>
          <w:szCs w:val="22"/>
        </w:rPr>
        <w:t xml:space="preserve"> има значението, дадено му в </w:t>
      </w:r>
      <w:r w:rsidR="009862ED" w:rsidRPr="003C2387">
        <w:rPr>
          <w:rFonts w:asciiTheme="minorHAnsi" w:hAnsiTheme="minorHAnsi" w:cstheme="minorHAnsi"/>
          <w:sz w:val="22"/>
          <w:szCs w:val="22"/>
        </w:rPr>
        <w:t xml:space="preserve">клауза </w:t>
      </w:r>
      <w:r w:rsidR="009862ED" w:rsidRPr="003C2387">
        <w:rPr>
          <w:rFonts w:asciiTheme="minorHAnsi" w:hAnsiTheme="minorHAnsi" w:cstheme="minorHAnsi"/>
          <w:sz w:val="22"/>
          <w:szCs w:val="22"/>
        </w:rPr>
        <w:fldChar w:fldCharType="begin"/>
      </w:r>
      <w:r w:rsidR="009862ED" w:rsidRPr="003C2387">
        <w:rPr>
          <w:rFonts w:asciiTheme="minorHAnsi" w:hAnsiTheme="minorHAnsi" w:cstheme="minorHAnsi"/>
          <w:sz w:val="22"/>
          <w:szCs w:val="22"/>
        </w:rPr>
        <w:instrText xml:space="preserve"> REF _Ref514078813 \r \h </w:instrText>
      </w:r>
      <w:r w:rsidR="003C2387" w:rsidRPr="003C2387">
        <w:rPr>
          <w:rFonts w:asciiTheme="minorHAnsi" w:hAnsiTheme="minorHAnsi" w:cstheme="minorHAnsi"/>
          <w:sz w:val="22"/>
          <w:szCs w:val="22"/>
        </w:rPr>
        <w:instrText xml:space="preserve"> \* MERGEFORMAT </w:instrText>
      </w:r>
      <w:r w:rsidR="009862ED" w:rsidRPr="003C2387">
        <w:rPr>
          <w:rFonts w:asciiTheme="minorHAnsi" w:hAnsiTheme="minorHAnsi" w:cstheme="minorHAnsi"/>
          <w:sz w:val="22"/>
          <w:szCs w:val="22"/>
        </w:rPr>
      </w:r>
      <w:r w:rsidR="009862ED"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2.5</w:t>
      </w:r>
      <w:r w:rsidR="009862ED"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333FA86E"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„Страна“</w:t>
      </w:r>
      <w:r w:rsidRPr="003C2387">
        <w:rPr>
          <w:rFonts w:asciiTheme="minorHAnsi" w:hAnsiTheme="minorHAnsi" w:cstheme="minorHAnsi"/>
          <w:sz w:val="22"/>
          <w:szCs w:val="22"/>
        </w:rPr>
        <w:t xml:space="preserve"> означава страна по това Оперативно споразумение, а „Страни“ означава две или повече от тях.</w:t>
      </w:r>
    </w:p>
    <w:p w14:paraId="2C2D61F6" w14:textId="719BE555"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„Сума за възстановяване“</w:t>
      </w:r>
      <w:r w:rsidRPr="003C2387">
        <w:rPr>
          <w:rFonts w:asciiTheme="minorHAnsi" w:hAnsiTheme="minorHAnsi" w:cstheme="minorHAnsi"/>
          <w:sz w:val="22"/>
          <w:szCs w:val="22"/>
        </w:rPr>
        <w:t xml:space="preserve"> има значението, дадено в </w:t>
      </w:r>
      <w:r w:rsidR="009862ED" w:rsidRPr="003C2387">
        <w:rPr>
          <w:rFonts w:asciiTheme="minorHAnsi" w:hAnsiTheme="minorHAnsi" w:cstheme="minorHAnsi"/>
          <w:sz w:val="22"/>
          <w:szCs w:val="22"/>
        </w:rPr>
        <w:t xml:space="preserve">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_Ref487900895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23.1</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6413DBF7" w14:textId="04B9EE76"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„Събрание на инвеститорите“</w:t>
      </w:r>
      <w:r w:rsidRPr="003C2387">
        <w:rPr>
          <w:rFonts w:asciiTheme="minorHAnsi" w:hAnsiTheme="minorHAnsi" w:cstheme="minorHAnsi"/>
          <w:sz w:val="22"/>
          <w:szCs w:val="22"/>
        </w:rPr>
        <w:t xml:space="preserve"> </w:t>
      </w:r>
      <w:r w:rsidR="009862ED" w:rsidRPr="003C2387">
        <w:rPr>
          <w:rFonts w:asciiTheme="minorHAnsi" w:hAnsiTheme="minorHAnsi" w:cstheme="minorHAnsi"/>
          <w:sz w:val="22"/>
          <w:szCs w:val="22"/>
        </w:rPr>
        <w:t xml:space="preserve">означава </w:t>
      </w:r>
      <w:r w:rsidRPr="003C2387">
        <w:rPr>
          <w:rFonts w:asciiTheme="minorHAnsi" w:hAnsiTheme="minorHAnsi" w:cstheme="minorHAnsi"/>
          <w:sz w:val="22"/>
          <w:szCs w:val="22"/>
        </w:rPr>
        <w:t>общото събрание на Инвеститорите, в качеството им на притежатели на капиталово участие във Фонда.</w:t>
      </w:r>
    </w:p>
    <w:p w14:paraId="68EA80C3"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„Съвет“</w:t>
      </w:r>
      <w:r w:rsidRPr="003C2387">
        <w:rPr>
          <w:rFonts w:asciiTheme="minorHAnsi" w:hAnsiTheme="minorHAnsi" w:cstheme="minorHAnsi"/>
          <w:sz w:val="22"/>
          <w:szCs w:val="22"/>
        </w:rPr>
        <w:t xml:space="preserve"> означава съвета на директорите на Фонда или аналогичния управителен орган на Фонда съгласно Относимото право.</w:t>
      </w:r>
    </w:p>
    <w:p w14:paraId="075A9BE6"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„Съ-инвеститор“</w:t>
      </w:r>
      <w:r w:rsidRPr="003C2387">
        <w:rPr>
          <w:rFonts w:asciiTheme="minorHAnsi" w:hAnsiTheme="minorHAnsi" w:cstheme="minorHAnsi"/>
          <w:sz w:val="22"/>
          <w:szCs w:val="22"/>
        </w:rPr>
        <w:t xml:space="preserve"> означава Независим част</w:t>
      </w:r>
      <w:r w:rsidR="00630A09" w:rsidRPr="003C2387">
        <w:rPr>
          <w:rFonts w:asciiTheme="minorHAnsi" w:hAnsiTheme="minorHAnsi" w:cstheme="minorHAnsi"/>
          <w:sz w:val="22"/>
          <w:szCs w:val="22"/>
        </w:rPr>
        <w:t>е</w:t>
      </w:r>
      <w:r w:rsidRPr="003C2387">
        <w:rPr>
          <w:rFonts w:asciiTheme="minorHAnsi" w:hAnsiTheme="minorHAnsi" w:cstheme="minorHAnsi"/>
          <w:sz w:val="22"/>
          <w:szCs w:val="22"/>
        </w:rPr>
        <w:t>н инвеститор, ко</w:t>
      </w:r>
      <w:r w:rsidR="00805159" w:rsidRPr="003C2387">
        <w:rPr>
          <w:rFonts w:asciiTheme="minorHAnsi" w:hAnsiTheme="minorHAnsi" w:cstheme="minorHAnsi"/>
          <w:sz w:val="22"/>
          <w:szCs w:val="22"/>
        </w:rPr>
        <w:t>й</w:t>
      </w:r>
      <w:r w:rsidRPr="003C2387">
        <w:rPr>
          <w:rFonts w:asciiTheme="minorHAnsi" w:hAnsiTheme="minorHAnsi" w:cstheme="minorHAnsi"/>
          <w:sz w:val="22"/>
          <w:szCs w:val="22"/>
        </w:rPr>
        <w:t xml:space="preserve">то </w:t>
      </w:r>
      <w:r w:rsidR="00805159" w:rsidRPr="003C2387">
        <w:rPr>
          <w:rFonts w:asciiTheme="minorHAnsi" w:hAnsiTheme="minorHAnsi" w:cstheme="minorHAnsi"/>
          <w:sz w:val="22"/>
          <w:szCs w:val="22"/>
        </w:rPr>
        <w:t>е</w:t>
      </w:r>
      <w:r w:rsidRPr="003C2387">
        <w:rPr>
          <w:rFonts w:asciiTheme="minorHAnsi" w:hAnsiTheme="minorHAnsi" w:cstheme="minorHAnsi"/>
          <w:sz w:val="22"/>
          <w:szCs w:val="22"/>
        </w:rPr>
        <w:t xml:space="preserve"> предоставил капиталов ангажимент на Фонда</w:t>
      </w:r>
      <w:r w:rsidR="00ED1A3D" w:rsidRPr="003C2387">
        <w:rPr>
          <w:rFonts w:asciiTheme="minorHAnsi" w:hAnsiTheme="minorHAnsi" w:cstheme="minorHAnsi"/>
          <w:sz w:val="22"/>
          <w:szCs w:val="22"/>
        </w:rPr>
        <w:t xml:space="preserve"> към Датата на [първото] затваряне</w:t>
      </w:r>
      <w:r w:rsidR="005E4C37" w:rsidRPr="003C2387">
        <w:rPr>
          <w:rFonts w:asciiTheme="minorHAnsi" w:hAnsiTheme="minorHAnsi" w:cstheme="minorHAnsi"/>
          <w:sz w:val="22"/>
          <w:szCs w:val="22"/>
        </w:rPr>
        <w:t xml:space="preserve"> </w:t>
      </w:r>
      <w:r w:rsidR="00ED1A3D" w:rsidRPr="003C2387">
        <w:rPr>
          <w:rFonts w:asciiTheme="minorHAnsi" w:hAnsiTheme="minorHAnsi" w:cstheme="minorHAnsi"/>
          <w:sz w:val="22"/>
          <w:szCs w:val="22"/>
        </w:rPr>
        <w:t>[</w:t>
      </w:r>
      <w:r w:rsidR="006834F5" w:rsidRPr="003C2387">
        <w:rPr>
          <w:rFonts w:asciiTheme="minorHAnsi" w:hAnsiTheme="minorHAnsi" w:cstheme="minorHAnsi"/>
          <w:sz w:val="22"/>
          <w:szCs w:val="22"/>
        </w:rPr>
        <w:t xml:space="preserve">или, </w:t>
      </w:r>
      <w:r w:rsidR="00C17B82" w:rsidRPr="003C2387">
        <w:rPr>
          <w:rFonts w:asciiTheme="minorHAnsi" w:hAnsiTheme="minorHAnsi" w:cstheme="minorHAnsi"/>
          <w:sz w:val="22"/>
          <w:szCs w:val="22"/>
        </w:rPr>
        <w:t>към датата на което и да е Последващо затваряне на Фонда</w:t>
      </w:r>
      <w:r w:rsidR="00ED1A3D" w:rsidRPr="003C2387">
        <w:rPr>
          <w:rFonts w:asciiTheme="minorHAnsi" w:hAnsiTheme="minorHAnsi" w:cstheme="minorHAnsi"/>
          <w:sz w:val="22"/>
          <w:szCs w:val="22"/>
        </w:rPr>
        <w:t>]</w:t>
      </w:r>
      <w:r w:rsidR="00ED1A3D" w:rsidRPr="003C2387">
        <w:rPr>
          <w:rStyle w:val="FootnoteReference"/>
          <w:rFonts w:asciiTheme="minorHAnsi" w:hAnsiTheme="minorHAnsi" w:cstheme="minorHAnsi"/>
          <w:sz w:val="22"/>
          <w:szCs w:val="22"/>
          <w:lang w:val="en-GB"/>
        </w:rPr>
        <w:footnoteReference w:id="64"/>
      </w:r>
      <w:r w:rsidR="006834F5" w:rsidRPr="003C2387">
        <w:rPr>
          <w:rFonts w:asciiTheme="minorHAnsi" w:hAnsiTheme="minorHAnsi" w:cstheme="minorHAnsi"/>
          <w:sz w:val="22"/>
          <w:szCs w:val="22"/>
        </w:rPr>
        <w:t>.</w:t>
      </w:r>
      <w:r w:rsidRPr="003C2387">
        <w:rPr>
          <w:rFonts w:asciiTheme="minorHAnsi" w:hAnsiTheme="minorHAnsi" w:cstheme="minorHAnsi"/>
          <w:sz w:val="22"/>
          <w:szCs w:val="22"/>
        </w:rPr>
        <w:t xml:space="preserve"> </w:t>
      </w:r>
    </w:p>
    <w:p w14:paraId="3A1B7EFA" w14:textId="1FEB3322" w:rsidR="004F131D" w:rsidRPr="003C2387" w:rsidRDefault="00B553AA"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 xml:space="preserve"> </w:t>
      </w:r>
      <w:r w:rsidR="004F131D" w:rsidRPr="003C2387">
        <w:rPr>
          <w:rFonts w:asciiTheme="minorHAnsi" w:hAnsiTheme="minorHAnsi" w:cstheme="minorHAnsi"/>
          <w:b/>
          <w:sz w:val="22"/>
          <w:szCs w:val="22"/>
        </w:rPr>
        <w:t>„Такса за управление“</w:t>
      </w:r>
      <w:r w:rsidR="004F131D" w:rsidRPr="003C2387">
        <w:rPr>
          <w:rFonts w:asciiTheme="minorHAnsi" w:hAnsiTheme="minorHAnsi" w:cstheme="minorHAnsi"/>
          <w:sz w:val="22"/>
          <w:szCs w:val="22"/>
        </w:rPr>
        <w:t xml:space="preserve"> </w:t>
      </w:r>
      <w:r w:rsidR="00CF2ED1" w:rsidRPr="003C2387">
        <w:rPr>
          <w:rFonts w:asciiTheme="minorHAnsi" w:hAnsiTheme="minorHAnsi" w:cstheme="minorHAnsi"/>
          <w:sz w:val="22"/>
          <w:szCs w:val="22"/>
        </w:rPr>
        <w:t xml:space="preserve">има значението, дадено в </w:t>
      </w:r>
      <w:r w:rsidR="009862ED" w:rsidRPr="003C2387">
        <w:rPr>
          <w:rFonts w:asciiTheme="minorHAnsi" w:hAnsiTheme="minorHAnsi" w:cstheme="minorHAnsi"/>
          <w:sz w:val="22"/>
          <w:szCs w:val="22"/>
        </w:rPr>
        <w:t xml:space="preserve">Член </w:t>
      </w:r>
      <w:r w:rsidR="00F67EF9" w:rsidRPr="003C2387">
        <w:rPr>
          <w:rFonts w:asciiTheme="minorHAnsi" w:hAnsiTheme="minorHAnsi" w:cstheme="minorHAnsi"/>
          <w:sz w:val="22"/>
          <w:szCs w:val="22"/>
        </w:rPr>
        <w:fldChar w:fldCharType="begin"/>
      </w:r>
      <w:r w:rsidR="00F67EF9" w:rsidRPr="003C2387">
        <w:rPr>
          <w:rFonts w:asciiTheme="minorHAnsi" w:hAnsiTheme="minorHAnsi" w:cstheme="minorHAnsi"/>
          <w:sz w:val="22"/>
          <w:szCs w:val="22"/>
        </w:rPr>
        <w:instrText xml:space="preserve"> REF _Ref487827845 \w \h </w:instrText>
      </w:r>
      <w:r w:rsidR="003C2387" w:rsidRPr="003C2387">
        <w:rPr>
          <w:rFonts w:asciiTheme="minorHAnsi" w:hAnsiTheme="minorHAnsi" w:cstheme="minorHAnsi"/>
          <w:sz w:val="22"/>
          <w:szCs w:val="22"/>
        </w:rPr>
        <w:instrText xml:space="preserve"> \* MERGEFORMAT </w:instrText>
      </w:r>
      <w:r w:rsidR="00F67EF9" w:rsidRPr="003C2387">
        <w:rPr>
          <w:rFonts w:asciiTheme="minorHAnsi" w:hAnsiTheme="minorHAnsi" w:cstheme="minorHAnsi"/>
          <w:sz w:val="22"/>
          <w:szCs w:val="22"/>
        </w:rPr>
      </w:r>
      <w:r w:rsidR="00F67EF9" w:rsidRPr="003C2387">
        <w:rPr>
          <w:rFonts w:asciiTheme="minorHAnsi" w:hAnsiTheme="minorHAnsi" w:cstheme="minorHAnsi"/>
          <w:sz w:val="22"/>
          <w:szCs w:val="22"/>
        </w:rPr>
        <w:fldChar w:fldCharType="separate"/>
      </w:r>
      <w:r w:rsidR="00F67EF9" w:rsidRPr="003C2387">
        <w:rPr>
          <w:rFonts w:asciiTheme="minorHAnsi" w:hAnsiTheme="minorHAnsi" w:cstheme="minorHAnsi"/>
          <w:sz w:val="22"/>
          <w:szCs w:val="22"/>
        </w:rPr>
        <w:t>16</w:t>
      </w:r>
      <w:r w:rsidR="00F67EF9" w:rsidRPr="003C2387">
        <w:rPr>
          <w:rFonts w:asciiTheme="minorHAnsi" w:hAnsiTheme="minorHAnsi" w:cstheme="minorHAnsi"/>
          <w:sz w:val="22"/>
          <w:szCs w:val="22"/>
        </w:rPr>
        <w:fldChar w:fldCharType="end"/>
      </w:r>
      <w:r w:rsidR="004F131D" w:rsidRPr="003C2387">
        <w:rPr>
          <w:rFonts w:asciiTheme="minorHAnsi" w:hAnsiTheme="minorHAnsi" w:cstheme="minorHAnsi"/>
          <w:sz w:val="22"/>
          <w:szCs w:val="22"/>
        </w:rPr>
        <w:t>.</w:t>
      </w:r>
    </w:p>
    <w:p w14:paraId="4BE30E0B" w14:textId="3134156F"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„Техническа спецификация“</w:t>
      </w:r>
      <w:r w:rsidRPr="003C2387">
        <w:rPr>
          <w:rFonts w:asciiTheme="minorHAnsi" w:hAnsiTheme="minorHAnsi" w:cstheme="minorHAnsi"/>
          <w:sz w:val="22"/>
          <w:szCs w:val="22"/>
        </w:rPr>
        <w:t xml:space="preserve"> означава техническата спецификация, която е част от </w:t>
      </w:r>
      <w:r w:rsidR="009862ED" w:rsidRPr="003C2387">
        <w:rPr>
          <w:rFonts w:asciiTheme="minorHAnsi" w:hAnsiTheme="minorHAnsi" w:cstheme="minorHAnsi"/>
          <w:sz w:val="22"/>
          <w:szCs w:val="22"/>
        </w:rPr>
        <w:t>Документацията</w:t>
      </w:r>
      <w:r w:rsidRPr="003C2387">
        <w:rPr>
          <w:rFonts w:asciiTheme="minorHAnsi" w:hAnsiTheme="minorHAnsi" w:cstheme="minorHAnsi"/>
          <w:sz w:val="22"/>
          <w:szCs w:val="22"/>
        </w:rPr>
        <w:t xml:space="preserve">, както е </w:t>
      </w:r>
      <w:r w:rsidR="009862ED" w:rsidRPr="003C2387">
        <w:rPr>
          <w:rFonts w:asciiTheme="minorHAnsi" w:hAnsiTheme="minorHAnsi" w:cstheme="minorHAnsi"/>
          <w:sz w:val="22"/>
          <w:szCs w:val="22"/>
        </w:rPr>
        <w:t xml:space="preserve">приложена </w:t>
      </w:r>
      <w:r w:rsidRPr="003C2387">
        <w:rPr>
          <w:rFonts w:asciiTheme="minorHAnsi" w:hAnsiTheme="minorHAnsi" w:cstheme="minorHAnsi"/>
          <w:sz w:val="22"/>
          <w:szCs w:val="22"/>
        </w:rPr>
        <w:t xml:space="preserve">като </w:t>
      </w:r>
      <w:r w:rsidR="002B5C98" w:rsidRPr="003C2387">
        <w:rPr>
          <w:rFonts w:asciiTheme="minorHAnsi" w:hAnsiTheme="minorHAnsi" w:cstheme="minorHAnsi"/>
          <w:sz w:val="22"/>
          <w:szCs w:val="22"/>
        </w:rPr>
        <w:fldChar w:fldCharType="begin"/>
      </w:r>
      <w:r w:rsidR="002B5C98" w:rsidRPr="003C2387">
        <w:rPr>
          <w:rFonts w:asciiTheme="minorHAnsi" w:hAnsiTheme="minorHAnsi" w:cstheme="minorHAnsi"/>
          <w:sz w:val="22"/>
          <w:szCs w:val="22"/>
        </w:rPr>
        <w:instrText xml:space="preserve"> REF _Ref489986719 \w \h  \* MERGEFORMAT </w:instrText>
      </w:r>
      <w:r w:rsidR="002B5C98" w:rsidRPr="003C2387">
        <w:rPr>
          <w:rFonts w:asciiTheme="minorHAnsi" w:hAnsiTheme="minorHAnsi" w:cstheme="minorHAnsi"/>
          <w:sz w:val="22"/>
          <w:szCs w:val="22"/>
        </w:rPr>
      </w:r>
      <w:r w:rsidR="002B5C98"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Приложение № 11</w:t>
      </w:r>
      <w:r w:rsidR="002B5C98" w:rsidRPr="003C2387">
        <w:rPr>
          <w:rFonts w:asciiTheme="minorHAnsi" w:hAnsiTheme="minorHAnsi" w:cstheme="minorHAnsi"/>
          <w:sz w:val="22"/>
          <w:szCs w:val="22"/>
        </w:rPr>
        <w:fldChar w:fldCharType="end"/>
      </w:r>
      <w:r w:rsidR="002B5C98" w:rsidRPr="003C2387">
        <w:rPr>
          <w:rFonts w:asciiTheme="minorHAnsi" w:hAnsiTheme="minorHAnsi" w:cstheme="minorHAnsi"/>
          <w:sz w:val="22"/>
          <w:szCs w:val="22"/>
        </w:rPr>
        <w:t xml:space="preserve"> </w:t>
      </w:r>
      <w:r w:rsidRPr="003C2387">
        <w:rPr>
          <w:rFonts w:asciiTheme="minorHAnsi" w:hAnsiTheme="minorHAnsi" w:cstheme="minorHAnsi"/>
          <w:sz w:val="22"/>
          <w:szCs w:val="22"/>
        </w:rPr>
        <w:t>към това Оперативно споразумение.</w:t>
      </w:r>
    </w:p>
    <w:p w14:paraId="609E91F0"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„Техническо предложение“</w:t>
      </w:r>
      <w:r w:rsidRPr="003C2387">
        <w:rPr>
          <w:rFonts w:asciiTheme="minorHAnsi" w:hAnsiTheme="minorHAnsi" w:cstheme="minorHAnsi"/>
          <w:sz w:val="22"/>
          <w:szCs w:val="22"/>
        </w:rPr>
        <w:t xml:space="preserve"> означава техническото предложение на Изпълнителя, подадено от последния в рамките на Процедурата по ЗОП.</w:t>
      </w:r>
    </w:p>
    <w:p w14:paraId="3E518B24" w14:textId="44E9F9D9"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lastRenderedPageBreak/>
        <w:t>„Уведомление за неизпълнение“</w:t>
      </w:r>
      <w:r w:rsidRPr="003C2387">
        <w:rPr>
          <w:rFonts w:asciiTheme="minorHAnsi" w:hAnsiTheme="minorHAnsi" w:cstheme="minorHAnsi"/>
          <w:sz w:val="22"/>
          <w:szCs w:val="22"/>
        </w:rPr>
        <w:t xml:space="preserve"> има значението, дадено в </w:t>
      </w:r>
      <w:r w:rsidR="009862ED" w:rsidRPr="003C2387">
        <w:rPr>
          <w:rFonts w:asciiTheme="minorHAnsi" w:hAnsiTheme="minorHAnsi" w:cstheme="minorHAnsi"/>
          <w:sz w:val="22"/>
          <w:szCs w:val="22"/>
        </w:rPr>
        <w:t>клауза</w:t>
      </w:r>
      <w:r w:rsidR="001D54DF" w:rsidRPr="003C2387">
        <w:rPr>
          <w:rFonts w:asciiTheme="minorHAnsi" w:hAnsiTheme="minorHAnsi" w:cstheme="minorHAnsi"/>
          <w:sz w:val="22"/>
          <w:szCs w:val="22"/>
        </w:rPr>
        <w:t xml:space="preserve"> </w:t>
      </w:r>
      <w:r w:rsidR="009862ED" w:rsidRPr="003C2387">
        <w:rPr>
          <w:rFonts w:asciiTheme="minorHAnsi" w:hAnsiTheme="minorHAnsi" w:cstheme="minorHAnsi"/>
          <w:sz w:val="22"/>
          <w:szCs w:val="22"/>
        </w:rPr>
        <w:fldChar w:fldCharType="begin"/>
      </w:r>
      <w:r w:rsidR="009862ED" w:rsidRPr="003C2387">
        <w:rPr>
          <w:rFonts w:asciiTheme="minorHAnsi" w:hAnsiTheme="minorHAnsi" w:cstheme="minorHAnsi"/>
          <w:sz w:val="22"/>
          <w:szCs w:val="22"/>
        </w:rPr>
        <w:instrText xml:space="preserve"> REF _Ref490155471 \r \h </w:instrText>
      </w:r>
      <w:r w:rsidR="003C2387" w:rsidRPr="003C2387">
        <w:rPr>
          <w:rFonts w:asciiTheme="minorHAnsi" w:hAnsiTheme="minorHAnsi" w:cstheme="minorHAnsi"/>
          <w:sz w:val="22"/>
          <w:szCs w:val="22"/>
        </w:rPr>
        <w:instrText xml:space="preserve"> \* MERGEFORMAT </w:instrText>
      </w:r>
      <w:r w:rsidR="009862ED" w:rsidRPr="003C2387">
        <w:rPr>
          <w:rFonts w:asciiTheme="minorHAnsi" w:hAnsiTheme="minorHAnsi" w:cstheme="minorHAnsi"/>
          <w:sz w:val="22"/>
          <w:szCs w:val="22"/>
        </w:rPr>
      </w:r>
      <w:r w:rsidR="009862ED"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8.1</w:t>
      </w:r>
      <w:r w:rsidR="009862ED"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5953AD95" w14:textId="7CE2A943"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„Уведомление за прекратяване на мандат“</w:t>
      </w:r>
      <w:r w:rsidRPr="003C2387">
        <w:rPr>
          <w:rFonts w:asciiTheme="minorHAnsi" w:hAnsiTheme="minorHAnsi" w:cstheme="minorHAnsi"/>
          <w:sz w:val="22"/>
          <w:szCs w:val="22"/>
        </w:rPr>
        <w:t xml:space="preserve"> има значението, дадено в </w:t>
      </w:r>
      <w:r w:rsidR="009862ED" w:rsidRPr="003C2387">
        <w:rPr>
          <w:rFonts w:asciiTheme="minorHAnsi" w:hAnsiTheme="minorHAnsi" w:cstheme="minorHAnsi"/>
          <w:sz w:val="22"/>
          <w:szCs w:val="22"/>
        </w:rPr>
        <w:t>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_Ref487818295 \w \h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11.3(б)</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7A370E3C" w14:textId="59606AC2" w:rsidR="004F131D" w:rsidRPr="003C2387" w:rsidRDefault="004F131D" w:rsidP="009862ED">
      <w:pPr>
        <w:pStyle w:val="DGKVNormal"/>
        <w:ind w:left="0"/>
        <w:rPr>
          <w:rFonts w:asciiTheme="minorHAnsi" w:hAnsiTheme="minorHAnsi" w:cstheme="minorHAnsi"/>
          <w:sz w:val="22"/>
          <w:szCs w:val="22"/>
        </w:rPr>
      </w:pPr>
    </w:p>
    <w:p w14:paraId="2D29FD39" w14:textId="76BD7E3E"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„Управляващ орган“</w:t>
      </w:r>
      <w:r w:rsidRPr="003C2387">
        <w:rPr>
          <w:rFonts w:asciiTheme="minorHAnsi" w:hAnsiTheme="minorHAnsi" w:cstheme="minorHAnsi"/>
          <w:sz w:val="22"/>
          <w:szCs w:val="22"/>
        </w:rPr>
        <w:t xml:space="preserve"> има значението, дадено в параграф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_Ref487818352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(Б)</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 xml:space="preserve"> от преамбюла.</w:t>
      </w:r>
    </w:p>
    <w:p w14:paraId="3EE43D10" w14:textId="62EC84B8"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w:t>
      </w:r>
      <w:r w:rsidR="00B553AA" w:rsidRPr="003C2387">
        <w:rPr>
          <w:rFonts w:asciiTheme="minorHAnsi" w:hAnsiTheme="minorHAnsi" w:cstheme="minorHAnsi"/>
          <w:b/>
          <w:sz w:val="22"/>
          <w:szCs w:val="22"/>
        </w:rPr>
        <w:t xml:space="preserve">Устройствените </w:t>
      </w:r>
      <w:r w:rsidRPr="003C2387">
        <w:rPr>
          <w:rFonts w:asciiTheme="minorHAnsi" w:hAnsiTheme="minorHAnsi" w:cstheme="minorHAnsi"/>
          <w:b/>
          <w:sz w:val="22"/>
          <w:szCs w:val="22"/>
        </w:rPr>
        <w:t>документи“</w:t>
      </w:r>
      <w:r w:rsidRPr="003C2387">
        <w:rPr>
          <w:rFonts w:asciiTheme="minorHAnsi" w:hAnsiTheme="minorHAnsi" w:cstheme="minorHAnsi"/>
          <w:sz w:val="22"/>
          <w:szCs w:val="22"/>
        </w:rPr>
        <w:t xml:space="preserve"> означава всички договори и документи във връзка с учредяването</w:t>
      </w:r>
      <w:r w:rsidR="00C17B82" w:rsidRPr="003C2387">
        <w:rPr>
          <w:rFonts w:asciiTheme="minorHAnsi" w:hAnsiTheme="minorHAnsi" w:cstheme="minorHAnsi"/>
          <w:sz w:val="22"/>
          <w:szCs w:val="22"/>
        </w:rPr>
        <w:t xml:space="preserve"> и/или създаването </w:t>
      </w:r>
      <w:r w:rsidRPr="003C2387">
        <w:rPr>
          <w:rFonts w:asciiTheme="minorHAnsi" w:hAnsiTheme="minorHAnsi" w:cstheme="minorHAnsi"/>
          <w:sz w:val="22"/>
          <w:szCs w:val="22"/>
        </w:rPr>
        <w:t>на Фонда</w:t>
      </w:r>
      <w:r w:rsidR="00B553AA" w:rsidRPr="003C2387">
        <w:rPr>
          <w:rFonts w:asciiTheme="minorHAnsi" w:hAnsiTheme="minorHAnsi" w:cstheme="minorHAnsi"/>
          <w:sz w:val="22"/>
          <w:szCs w:val="22"/>
        </w:rPr>
        <w:t xml:space="preserve">, </w:t>
      </w:r>
      <w:r w:rsidRPr="003C2387">
        <w:rPr>
          <w:rFonts w:asciiTheme="minorHAnsi" w:hAnsiTheme="minorHAnsi" w:cstheme="minorHAnsi"/>
          <w:sz w:val="22"/>
          <w:szCs w:val="22"/>
        </w:rPr>
        <w:t xml:space="preserve">които, съгласно Относимото право, уреждат неговата правосубектност, </w:t>
      </w:r>
      <w:r w:rsidR="00B553AA" w:rsidRPr="003C2387">
        <w:rPr>
          <w:rFonts w:asciiTheme="minorHAnsi" w:hAnsiTheme="minorHAnsi" w:cstheme="minorHAnsi"/>
          <w:sz w:val="22"/>
          <w:szCs w:val="22"/>
        </w:rPr>
        <w:t xml:space="preserve">капитал (ако е приложимо), </w:t>
      </w:r>
      <w:r w:rsidRPr="003C2387">
        <w:rPr>
          <w:rFonts w:asciiTheme="minorHAnsi" w:hAnsiTheme="minorHAnsi" w:cstheme="minorHAnsi"/>
          <w:sz w:val="22"/>
          <w:szCs w:val="22"/>
        </w:rPr>
        <w:t>органите на управление и представителство и тяхната компетентност</w:t>
      </w:r>
      <w:r w:rsidR="001112F5" w:rsidRPr="003C2387">
        <w:rPr>
          <w:rFonts w:asciiTheme="minorHAnsi" w:hAnsiTheme="minorHAnsi" w:cstheme="minorHAnsi"/>
          <w:sz w:val="22"/>
          <w:szCs w:val="22"/>
        </w:rPr>
        <w:t xml:space="preserve"> както и капиталовите ангажименти на Инвеститорите и процедурите и условията за извършване на Капиталови вноски</w:t>
      </w:r>
      <w:r w:rsidRPr="003C2387">
        <w:rPr>
          <w:rFonts w:asciiTheme="minorHAnsi" w:hAnsiTheme="minorHAnsi" w:cstheme="minorHAnsi"/>
          <w:sz w:val="22"/>
          <w:szCs w:val="22"/>
        </w:rPr>
        <w:t>.</w:t>
      </w:r>
    </w:p>
    <w:p w14:paraId="550761FB" w14:textId="62B570A1"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„Финансово споразумение“</w:t>
      </w:r>
      <w:r w:rsidRPr="003C2387">
        <w:rPr>
          <w:rFonts w:asciiTheme="minorHAnsi" w:hAnsiTheme="minorHAnsi" w:cstheme="minorHAnsi"/>
          <w:sz w:val="22"/>
          <w:szCs w:val="22"/>
        </w:rPr>
        <w:t xml:space="preserve"> има значението, дадено в параграф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_Ref487818352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(Б)</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 xml:space="preserve"> от преамбюла.</w:t>
      </w:r>
    </w:p>
    <w:p w14:paraId="1746CBDA"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„ФМФИБ“</w:t>
      </w:r>
      <w:r w:rsidRPr="003C2387">
        <w:rPr>
          <w:rFonts w:asciiTheme="minorHAnsi" w:hAnsiTheme="minorHAnsi" w:cstheme="minorHAnsi"/>
          <w:sz w:val="22"/>
          <w:szCs w:val="22"/>
        </w:rPr>
        <w:t xml:space="preserve"> означава една от Страните, както е описана в началото на това Оперативно споразумение.</w:t>
      </w:r>
    </w:p>
    <w:p w14:paraId="120732BB"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„ФнФ“</w:t>
      </w:r>
      <w:r w:rsidRPr="003C2387">
        <w:rPr>
          <w:rFonts w:asciiTheme="minorHAnsi" w:hAnsiTheme="minorHAnsi" w:cstheme="minorHAnsi"/>
          <w:sz w:val="22"/>
          <w:szCs w:val="22"/>
        </w:rPr>
        <w:t xml:space="preserve"> означава фонд на фондовете по смисъла на член 2, параграф 27 от РОПР.</w:t>
      </w:r>
    </w:p>
    <w:p w14:paraId="3931DCD1" w14:textId="2761EBF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„Фонд“</w:t>
      </w:r>
      <w:r w:rsidRPr="003C2387">
        <w:rPr>
          <w:rFonts w:asciiTheme="minorHAnsi" w:hAnsiTheme="minorHAnsi" w:cstheme="minorHAnsi"/>
          <w:sz w:val="22"/>
          <w:szCs w:val="22"/>
        </w:rPr>
        <w:t xml:space="preserve"> има значението, дадено му в </w:t>
      </w:r>
      <w:r w:rsidR="009862ED" w:rsidRPr="003C2387">
        <w:rPr>
          <w:rFonts w:asciiTheme="minorHAnsi" w:hAnsiTheme="minorHAnsi" w:cstheme="minorHAnsi"/>
          <w:sz w:val="22"/>
          <w:szCs w:val="22"/>
        </w:rPr>
        <w:t xml:space="preserve">клауза </w:t>
      </w:r>
      <w:r w:rsidRPr="003C2387">
        <w:rPr>
          <w:rFonts w:asciiTheme="minorHAnsi" w:hAnsiTheme="minorHAnsi" w:cstheme="minorHAnsi"/>
          <w:sz w:val="22"/>
          <w:szCs w:val="22"/>
        </w:rPr>
        <w:fldChar w:fldCharType="begin"/>
      </w:r>
      <w:r w:rsidRPr="003C2387">
        <w:rPr>
          <w:rFonts w:asciiTheme="minorHAnsi" w:hAnsiTheme="minorHAnsi" w:cstheme="minorHAnsi"/>
          <w:sz w:val="22"/>
          <w:szCs w:val="22"/>
        </w:rPr>
        <w:instrText xml:space="preserve"> REF _Ref487818955 \w \h </w:instrText>
      </w:r>
      <w:r w:rsidR="006834F5" w:rsidRPr="003C2387">
        <w:rPr>
          <w:rFonts w:asciiTheme="minorHAnsi" w:hAnsiTheme="minorHAnsi" w:cstheme="minorHAnsi"/>
          <w:sz w:val="22"/>
          <w:szCs w:val="22"/>
        </w:rPr>
        <w:instrText xml:space="preserve"> \* MERGEFORMAT </w:instrText>
      </w:r>
      <w:r w:rsidRPr="003C2387">
        <w:rPr>
          <w:rFonts w:asciiTheme="minorHAnsi" w:hAnsiTheme="minorHAnsi" w:cstheme="minorHAnsi"/>
          <w:sz w:val="22"/>
          <w:szCs w:val="22"/>
        </w:rPr>
      </w:r>
      <w:r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2.1(а)</w:t>
      </w:r>
      <w:r w:rsidRPr="003C2387">
        <w:rPr>
          <w:rFonts w:asciiTheme="minorHAnsi" w:hAnsiTheme="minorHAnsi" w:cstheme="minorHAnsi"/>
          <w:sz w:val="22"/>
          <w:szCs w:val="22"/>
        </w:rPr>
        <w:fldChar w:fldCharType="end"/>
      </w:r>
      <w:r w:rsidRPr="003C2387">
        <w:rPr>
          <w:rFonts w:asciiTheme="minorHAnsi" w:hAnsiTheme="minorHAnsi" w:cstheme="minorHAnsi"/>
          <w:sz w:val="22"/>
          <w:szCs w:val="22"/>
        </w:rPr>
        <w:t>.</w:t>
      </w:r>
    </w:p>
    <w:p w14:paraId="48F11032" w14:textId="77777777" w:rsidR="004F131D" w:rsidRPr="003C2387" w:rsidRDefault="004F131D"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„Фонд мениджър“</w:t>
      </w:r>
      <w:r w:rsidRPr="003C2387">
        <w:rPr>
          <w:rFonts w:asciiTheme="minorHAnsi" w:hAnsiTheme="minorHAnsi" w:cstheme="minorHAnsi"/>
          <w:sz w:val="22"/>
          <w:szCs w:val="22"/>
        </w:rPr>
        <w:t xml:space="preserve"> означава една от Страните, както е описана в началото на това Оперативно споразумение.</w:t>
      </w:r>
    </w:p>
    <w:p w14:paraId="630738EF" w14:textId="5F22E4C1" w:rsidR="007B2E21" w:rsidRPr="003C2387" w:rsidRDefault="007B2E21" w:rsidP="00723589">
      <w:pPr>
        <w:pStyle w:val="DGKVNormal"/>
        <w:rPr>
          <w:rFonts w:asciiTheme="minorHAnsi" w:hAnsiTheme="minorHAnsi" w:cstheme="minorHAnsi"/>
          <w:sz w:val="22"/>
          <w:szCs w:val="22"/>
        </w:rPr>
      </w:pPr>
      <w:r w:rsidRPr="003C2387">
        <w:rPr>
          <w:rFonts w:asciiTheme="minorHAnsi" w:hAnsiTheme="minorHAnsi" w:cstheme="minorHAnsi"/>
          <w:b/>
          <w:sz w:val="22"/>
          <w:szCs w:val="22"/>
        </w:rPr>
        <w:t xml:space="preserve">„Член на инвестиционния екип“ </w:t>
      </w:r>
      <w:r w:rsidRPr="003C2387">
        <w:rPr>
          <w:rFonts w:asciiTheme="minorHAnsi" w:hAnsiTheme="minorHAnsi" w:cstheme="minorHAnsi"/>
          <w:sz w:val="22"/>
          <w:szCs w:val="22"/>
        </w:rPr>
        <w:t xml:space="preserve">означава лице, посочено като Член на инвестиционния екип в </w:t>
      </w:r>
      <w:r w:rsidR="00AC2F4F" w:rsidRPr="003C2387">
        <w:rPr>
          <w:rFonts w:asciiTheme="minorHAnsi" w:hAnsiTheme="minorHAnsi" w:cstheme="minorHAnsi"/>
          <w:sz w:val="22"/>
          <w:szCs w:val="22"/>
        </w:rPr>
        <w:fldChar w:fldCharType="begin"/>
      </w:r>
      <w:r w:rsidR="00AC2F4F" w:rsidRPr="003C2387">
        <w:rPr>
          <w:rFonts w:asciiTheme="minorHAnsi" w:hAnsiTheme="minorHAnsi" w:cstheme="minorHAnsi"/>
          <w:sz w:val="22"/>
          <w:szCs w:val="22"/>
        </w:rPr>
        <w:instrText xml:space="preserve"> REF _Ref506462285 \r \h </w:instrText>
      </w:r>
      <w:r w:rsidR="00872E06" w:rsidRPr="003C2387">
        <w:rPr>
          <w:rFonts w:asciiTheme="minorHAnsi" w:hAnsiTheme="minorHAnsi" w:cstheme="minorHAnsi"/>
          <w:sz w:val="22"/>
          <w:szCs w:val="22"/>
        </w:rPr>
        <w:instrText xml:space="preserve"> \* MERGEFORMAT </w:instrText>
      </w:r>
      <w:r w:rsidR="00AC2F4F" w:rsidRPr="003C2387">
        <w:rPr>
          <w:rFonts w:asciiTheme="minorHAnsi" w:hAnsiTheme="minorHAnsi" w:cstheme="minorHAnsi"/>
          <w:sz w:val="22"/>
          <w:szCs w:val="22"/>
        </w:rPr>
      </w:r>
      <w:r w:rsidR="00AC2F4F"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Приложение № 6</w:t>
      </w:r>
      <w:r w:rsidR="00AC2F4F" w:rsidRPr="003C2387">
        <w:rPr>
          <w:rFonts w:asciiTheme="minorHAnsi" w:hAnsiTheme="minorHAnsi" w:cstheme="minorHAnsi"/>
          <w:sz w:val="22"/>
          <w:szCs w:val="22"/>
        </w:rPr>
        <w:fldChar w:fldCharType="end"/>
      </w:r>
      <w:r w:rsidR="00AC2F4F" w:rsidRPr="003C2387">
        <w:rPr>
          <w:rFonts w:asciiTheme="minorHAnsi" w:hAnsiTheme="minorHAnsi" w:cstheme="minorHAnsi"/>
          <w:sz w:val="22"/>
          <w:szCs w:val="22"/>
        </w:rPr>
        <w:t xml:space="preserve"> </w:t>
      </w:r>
      <w:r w:rsidRPr="003C2387">
        <w:rPr>
          <w:rFonts w:asciiTheme="minorHAnsi" w:hAnsiTheme="minorHAnsi" w:cstheme="minorHAnsi"/>
          <w:sz w:val="22"/>
          <w:szCs w:val="22"/>
        </w:rPr>
        <w:t>(</w:t>
      </w:r>
      <w:r w:rsidRPr="003C2387">
        <w:rPr>
          <w:rFonts w:asciiTheme="minorHAnsi" w:hAnsiTheme="minorHAnsi" w:cstheme="minorHAnsi"/>
          <w:i/>
          <w:sz w:val="22"/>
          <w:szCs w:val="22"/>
        </w:rPr>
        <w:t>Инвестиционен екип</w:t>
      </w:r>
      <w:r w:rsidRPr="003C2387">
        <w:rPr>
          <w:rFonts w:asciiTheme="minorHAnsi" w:hAnsiTheme="minorHAnsi" w:cstheme="minorHAnsi"/>
          <w:sz w:val="22"/>
          <w:szCs w:val="22"/>
        </w:rPr>
        <w:t>), както и всяко лице, което бъде назначено на негово място като такъв от Фонд мениджъра</w:t>
      </w:r>
      <w:r w:rsidR="00AC2F4F" w:rsidRPr="003C2387">
        <w:rPr>
          <w:rFonts w:asciiTheme="minorHAnsi" w:hAnsiTheme="minorHAnsi" w:cstheme="minorHAnsi"/>
          <w:sz w:val="22"/>
          <w:szCs w:val="22"/>
        </w:rPr>
        <w:t xml:space="preserve"> по реда на клауза</w:t>
      </w:r>
      <w:r w:rsidR="006A3C6D" w:rsidRPr="003C2387">
        <w:rPr>
          <w:rFonts w:asciiTheme="minorHAnsi" w:hAnsiTheme="minorHAnsi" w:cstheme="minorHAnsi"/>
          <w:sz w:val="22"/>
          <w:szCs w:val="22"/>
        </w:rPr>
        <w:t xml:space="preserve"> </w:t>
      </w:r>
      <w:r w:rsidR="009862ED" w:rsidRPr="003C2387">
        <w:rPr>
          <w:rFonts w:asciiTheme="minorHAnsi" w:hAnsiTheme="minorHAnsi" w:cstheme="minorHAnsi"/>
          <w:sz w:val="22"/>
          <w:szCs w:val="22"/>
        </w:rPr>
        <w:fldChar w:fldCharType="begin"/>
      </w:r>
      <w:r w:rsidR="009862ED" w:rsidRPr="003C2387">
        <w:rPr>
          <w:rFonts w:asciiTheme="minorHAnsi" w:hAnsiTheme="minorHAnsi" w:cstheme="minorHAnsi"/>
          <w:sz w:val="22"/>
          <w:szCs w:val="22"/>
        </w:rPr>
        <w:instrText xml:space="preserve"> REF _Ref487816298 \r \h </w:instrText>
      </w:r>
      <w:r w:rsidR="003C2387" w:rsidRPr="003C2387">
        <w:rPr>
          <w:rFonts w:asciiTheme="minorHAnsi" w:hAnsiTheme="minorHAnsi" w:cstheme="minorHAnsi"/>
          <w:sz w:val="22"/>
          <w:szCs w:val="22"/>
        </w:rPr>
        <w:instrText xml:space="preserve"> \* MERGEFORMAT </w:instrText>
      </w:r>
      <w:r w:rsidR="009862ED" w:rsidRPr="003C2387">
        <w:rPr>
          <w:rFonts w:asciiTheme="minorHAnsi" w:hAnsiTheme="minorHAnsi" w:cstheme="minorHAnsi"/>
          <w:sz w:val="22"/>
          <w:szCs w:val="22"/>
        </w:rPr>
      </w:r>
      <w:r w:rsidR="009862ED" w:rsidRPr="003C2387">
        <w:rPr>
          <w:rFonts w:asciiTheme="minorHAnsi" w:hAnsiTheme="minorHAnsi" w:cstheme="minorHAnsi"/>
          <w:sz w:val="22"/>
          <w:szCs w:val="22"/>
        </w:rPr>
        <w:fldChar w:fldCharType="separate"/>
      </w:r>
      <w:r w:rsidR="002D4678" w:rsidRPr="003C2387">
        <w:rPr>
          <w:rFonts w:asciiTheme="minorHAnsi" w:hAnsiTheme="minorHAnsi" w:cstheme="minorHAnsi"/>
          <w:sz w:val="22"/>
          <w:szCs w:val="22"/>
        </w:rPr>
        <w:t>12.10(б)</w:t>
      </w:r>
      <w:r w:rsidR="009862ED" w:rsidRPr="003C2387">
        <w:rPr>
          <w:rFonts w:asciiTheme="minorHAnsi" w:hAnsiTheme="minorHAnsi" w:cstheme="minorHAnsi"/>
          <w:sz w:val="22"/>
          <w:szCs w:val="22"/>
        </w:rPr>
        <w:fldChar w:fldCharType="end"/>
      </w:r>
      <w:r w:rsidRPr="003C2387">
        <w:rPr>
          <w:rFonts w:asciiTheme="minorHAnsi" w:hAnsiTheme="minorHAnsi" w:cstheme="minorHAnsi"/>
          <w:sz w:val="22"/>
          <w:szCs w:val="22"/>
        </w:rPr>
        <w:t xml:space="preserve">, </w:t>
      </w:r>
      <w:r w:rsidR="00AC2F4F" w:rsidRPr="003C2387">
        <w:rPr>
          <w:rFonts w:asciiTheme="minorHAnsi" w:hAnsiTheme="minorHAnsi" w:cstheme="minorHAnsi"/>
          <w:sz w:val="22"/>
          <w:szCs w:val="22"/>
        </w:rPr>
        <w:t>независимо дали</w:t>
      </w:r>
      <w:r w:rsidRPr="003C2387">
        <w:rPr>
          <w:rFonts w:asciiTheme="minorHAnsi" w:hAnsiTheme="minorHAnsi" w:cstheme="minorHAnsi"/>
          <w:sz w:val="22"/>
          <w:szCs w:val="22"/>
        </w:rPr>
        <w:t xml:space="preserve"> притежава или не дял в капитала на Фонд мениджъра и/или има право да получава пряко или непряко час</w:t>
      </w:r>
      <w:r w:rsidR="00AC2F4F" w:rsidRPr="003C2387">
        <w:rPr>
          <w:rFonts w:asciiTheme="minorHAnsi" w:hAnsiTheme="minorHAnsi" w:cstheme="minorHAnsi"/>
          <w:sz w:val="22"/>
          <w:szCs w:val="22"/>
        </w:rPr>
        <w:t>т от Отсроченото възнаграждение.</w:t>
      </w:r>
    </w:p>
    <w:p w14:paraId="272022CF" w14:textId="77777777" w:rsidR="00FC76CC" w:rsidRPr="003C2387" w:rsidRDefault="00D939BD" w:rsidP="00910818">
      <w:pPr>
        <w:pStyle w:val="DGKVSchL2"/>
        <w:rPr>
          <w:rFonts w:asciiTheme="minorHAnsi" w:hAnsiTheme="minorHAnsi" w:cstheme="minorHAnsi"/>
          <w:sz w:val="22"/>
          <w:szCs w:val="22"/>
        </w:rPr>
      </w:pPr>
      <w:bookmarkStart w:id="1154" w:name="_Toc514073780"/>
      <w:bookmarkStart w:id="1155" w:name="_Toc514082591"/>
      <w:r w:rsidRPr="003C2387">
        <w:rPr>
          <w:rFonts w:asciiTheme="minorHAnsi" w:hAnsiTheme="minorHAnsi" w:cstheme="minorHAnsi"/>
          <w:sz w:val="22"/>
          <w:szCs w:val="22"/>
        </w:rPr>
        <w:t>Тълкуване</w:t>
      </w:r>
      <w:bookmarkEnd w:id="1154"/>
      <w:bookmarkEnd w:id="1155"/>
    </w:p>
    <w:p w14:paraId="16E42DF4" w14:textId="77777777" w:rsidR="00DE2313" w:rsidRPr="003C2387" w:rsidRDefault="002C2F54" w:rsidP="00723589">
      <w:pPr>
        <w:pStyle w:val="DGKVBody"/>
        <w:rPr>
          <w:rFonts w:asciiTheme="minorHAnsi" w:hAnsiTheme="minorHAnsi" w:cstheme="minorHAnsi"/>
          <w:sz w:val="22"/>
          <w:szCs w:val="22"/>
          <w:lang w:val="bg-BG"/>
        </w:rPr>
      </w:pPr>
      <w:r w:rsidRPr="003C2387">
        <w:rPr>
          <w:rFonts w:asciiTheme="minorHAnsi" w:hAnsiTheme="minorHAnsi" w:cstheme="minorHAnsi"/>
          <w:sz w:val="22"/>
          <w:szCs w:val="22"/>
          <w:lang w:val="bg-BG"/>
        </w:rPr>
        <w:t>В това Оперативно споразумение и в Приложенията, освен ако контекстът не налага друго:</w:t>
      </w:r>
    </w:p>
    <w:p w14:paraId="4AC39972" w14:textId="77777777" w:rsidR="002C2F54" w:rsidRPr="003C2387" w:rsidRDefault="002C2F54" w:rsidP="00910818">
      <w:pPr>
        <w:pStyle w:val="DGKVSchL3"/>
        <w:rPr>
          <w:rFonts w:asciiTheme="minorHAnsi" w:hAnsiTheme="minorHAnsi" w:cstheme="minorHAnsi"/>
          <w:sz w:val="22"/>
          <w:szCs w:val="22"/>
          <w:lang w:val="bg-BG"/>
        </w:rPr>
      </w:pPr>
      <w:bookmarkStart w:id="1156" w:name="_Toc514073781"/>
      <w:bookmarkStart w:id="1157" w:name="_Toc514082592"/>
      <w:r w:rsidRPr="003C2387">
        <w:rPr>
          <w:rFonts w:asciiTheme="minorHAnsi" w:hAnsiTheme="minorHAnsi" w:cstheme="minorHAnsi"/>
          <w:sz w:val="22"/>
          <w:szCs w:val="22"/>
          <w:lang w:val="bg-BG"/>
        </w:rPr>
        <w:t>посочването на нормативен акт или разпоредба означава:</w:t>
      </w:r>
      <w:bookmarkEnd w:id="1156"/>
      <w:bookmarkEnd w:id="1157"/>
    </w:p>
    <w:p w14:paraId="4CE27FE8" w14:textId="77777777" w:rsidR="002C2F54" w:rsidRPr="003C2387" w:rsidRDefault="002C2F54" w:rsidP="00910818">
      <w:pPr>
        <w:pStyle w:val="DGKVSchL4"/>
        <w:rPr>
          <w:rFonts w:asciiTheme="minorHAnsi" w:hAnsiTheme="minorHAnsi" w:cstheme="minorHAnsi"/>
          <w:sz w:val="22"/>
          <w:szCs w:val="22"/>
          <w:lang w:val="bg-BG"/>
        </w:rPr>
      </w:pPr>
      <w:bookmarkStart w:id="1158" w:name="_Toc514073782"/>
      <w:bookmarkStart w:id="1159" w:name="_Toc514082593"/>
      <w:r w:rsidRPr="003C2387">
        <w:rPr>
          <w:rFonts w:asciiTheme="minorHAnsi" w:hAnsiTheme="minorHAnsi" w:cstheme="minorHAnsi"/>
          <w:sz w:val="22"/>
          <w:szCs w:val="22"/>
          <w:lang w:val="bg-BG"/>
        </w:rPr>
        <w:t>съответният нормативен акт или разпоредба със неговите изменения и допълнения или съответният нормативен акт или разпоредба, които го заменят, доколкото същите са приложими към правоотношенията, предмет на това Оперативно споразумение;</w:t>
      </w:r>
      <w:bookmarkEnd w:id="1158"/>
      <w:bookmarkEnd w:id="1159"/>
    </w:p>
    <w:p w14:paraId="2851CACA" w14:textId="77777777" w:rsidR="002C2F54" w:rsidRPr="003C2387" w:rsidRDefault="002C2F54" w:rsidP="00910818">
      <w:pPr>
        <w:pStyle w:val="DGKVSchL4"/>
        <w:rPr>
          <w:rFonts w:asciiTheme="minorHAnsi" w:hAnsiTheme="minorHAnsi" w:cstheme="minorHAnsi"/>
          <w:sz w:val="22"/>
          <w:szCs w:val="22"/>
          <w:lang w:val="bg-BG"/>
        </w:rPr>
      </w:pPr>
      <w:bookmarkStart w:id="1160" w:name="_Toc514073783"/>
      <w:bookmarkStart w:id="1161" w:name="_Toc514082594"/>
      <w:r w:rsidRPr="003C2387">
        <w:rPr>
          <w:rFonts w:asciiTheme="minorHAnsi" w:hAnsiTheme="minorHAnsi" w:cstheme="minorHAnsi"/>
          <w:sz w:val="22"/>
          <w:szCs w:val="22"/>
          <w:lang w:val="bg-BG"/>
        </w:rPr>
        <w:t>всички подзаконови нормативни актове, приети в изпълнение или по приложението на този нормативен акт или разпоредба;</w:t>
      </w:r>
      <w:bookmarkEnd w:id="1160"/>
      <w:bookmarkEnd w:id="1161"/>
    </w:p>
    <w:p w14:paraId="64DD6340" w14:textId="77777777" w:rsidR="002C2F54" w:rsidRPr="003C2387" w:rsidRDefault="002C2F54" w:rsidP="00910818">
      <w:pPr>
        <w:pStyle w:val="DGKVSchL3"/>
        <w:rPr>
          <w:rFonts w:asciiTheme="minorHAnsi" w:hAnsiTheme="minorHAnsi" w:cstheme="minorHAnsi"/>
          <w:sz w:val="22"/>
          <w:szCs w:val="22"/>
          <w:lang w:val="bg-BG"/>
        </w:rPr>
      </w:pPr>
      <w:bookmarkStart w:id="1162" w:name="_Toc514073784"/>
      <w:bookmarkStart w:id="1163" w:name="_Toc514082595"/>
      <w:r w:rsidRPr="003C2387">
        <w:rPr>
          <w:rFonts w:asciiTheme="minorHAnsi" w:hAnsiTheme="minorHAnsi" w:cstheme="minorHAnsi"/>
          <w:sz w:val="22"/>
          <w:szCs w:val="22"/>
          <w:lang w:val="bg-BG"/>
        </w:rPr>
        <w:t>посочването на договор означава съответният договор, както е изменен, допълнен, новиран или правата и задълженията, по който са прехвърлени към съответния момент;</w:t>
      </w:r>
      <w:bookmarkEnd w:id="1162"/>
      <w:bookmarkEnd w:id="1163"/>
    </w:p>
    <w:p w14:paraId="1C356D1D" w14:textId="77777777" w:rsidR="002C2F54" w:rsidRPr="003C2387" w:rsidRDefault="002C2F54" w:rsidP="00910818">
      <w:pPr>
        <w:pStyle w:val="DGKVSchL3"/>
        <w:rPr>
          <w:rFonts w:asciiTheme="minorHAnsi" w:hAnsiTheme="minorHAnsi" w:cstheme="minorHAnsi"/>
          <w:sz w:val="22"/>
          <w:szCs w:val="22"/>
          <w:lang w:val="bg-BG"/>
        </w:rPr>
      </w:pPr>
      <w:bookmarkStart w:id="1164" w:name="_Toc514073785"/>
      <w:bookmarkStart w:id="1165" w:name="_Toc514082596"/>
      <w:r w:rsidRPr="003C2387">
        <w:rPr>
          <w:rFonts w:asciiTheme="minorHAnsi" w:hAnsiTheme="minorHAnsi" w:cstheme="minorHAnsi"/>
          <w:sz w:val="22"/>
          <w:szCs w:val="22"/>
          <w:lang w:val="bg-BG"/>
        </w:rPr>
        <w:t>думи и изрази, използвани с главна буква и дефинирани в Преамбюла, имат същото значение в цялото Оперативно споразумение;</w:t>
      </w:r>
      <w:bookmarkEnd w:id="1164"/>
      <w:bookmarkEnd w:id="1165"/>
    </w:p>
    <w:p w14:paraId="48A7A35D" w14:textId="77777777" w:rsidR="002C2F54" w:rsidRPr="003C2387" w:rsidRDefault="002C2F54" w:rsidP="00910818">
      <w:pPr>
        <w:pStyle w:val="DGKVSchL3"/>
        <w:rPr>
          <w:rFonts w:asciiTheme="minorHAnsi" w:hAnsiTheme="minorHAnsi" w:cstheme="minorHAnsi"/>
          <w:sz w:val="22"/>
          <w:szCs w:val="22"/>
          <w:lang w:val="bg-BG"/>
        </w:rPr>
      </w:pPr>
      <w:bookmarkStart w:id="1166" w:name="_Toc514073786"/>
      <w:bookmarkStart w:id="1167" w:name="_Toc514082597"/>
      <w:r w:rsidRPr="003C2387">
        <w:rPr>
          <w:rFonts w:asciiTheme="minorHAnsi" w:hAnsiTheme="minorHAnsi" w:cstheme="minorHAnsi"/>
          <w:sz w:val="22"/>
          <w:szCs w:val="22"/>
          <w:lang w:val="bg-BG"/>
        </w:rPr>
        <w:t xml:space="preserve">думи в единствено </w:t>
      </w:r>
      <w:r w:rsidR="00A37EF9" w:rsidRPr="003C2387">
        <w:rPr>
          <w:rFonts w:asciiTheme="minorHAnsi" w:hAnsiTheme="minorHAnsi" w:cstheme="minorHAnsi"/>
          <w:sz w:val="22"/>
          <w:szCs w:val="22"/>
          <w:lang w:val="bg-BG"/>
        </w:rPr>
        <w:t>число</w:t>
      </w:r>
      <w:r w:rsidRPr="003C2387">
        <w:rPr>
          <w:rFonts w:asciiTheme="minorHAnsi" w:hAnsiTheme="minorHAnsi" w:cstheme="minorHAnsi"/>
          <w:sz w:val="22"/>
          <w:szCs w:val="22"/>
          <w:lang w:val="bg-BG"/>
        </w:rPr>
        <w:t xml:space="preserve"> включват и множествено число и обратното, думи в определен род включват и другите родове, думи, които означават физически лица включват и дружества и </w:t>
      </w:r>
      <w:r w:rsidRPr="003C2387">
        <w:rPr>
          <w:rFonts w:asciiTheme="minorHAnsi" w:hAnsiTheme="minorHAnsi" w:cstheme="minorHAnsi"/>
          <w:sz w:val="22"/>
          <w:szCs w:val="22"/>
          <w:lang w:val="bg-BG"/>
        </w:rPr>
        <w:lastRenderedPageBreak/>
        <w:t>други юридически лица и обратното, а посочването на определено лице включва и неговите универсални и частни правоприемници;</w:t>
      </w:r>
      <w:bookmarkEnd w:id="1166"/>
      <w:bookmarkEnd w:id="1167"/>
      <w:r w:rsidRPr="003C2387">
        <w:rPr>
          <w:rFonts w:asciiTheme="minorHAnsi" w:hAnsiTheme="minorHAnsi" w:cstheme="minorHAnsi"/>
          <w:sz w:val="22"/>
          <w:szCs w:val="22"/>
          <w:lang w:val="bg-BG"/>
        </w:rPr>
        <w:t xml:space="preserve"> </w:t>
      </w:r>
    </w:p>
    <w:p w14:paraId="6232F89B" w14:textId="77777777" w:rsidR="002C2F54" w:rsidRPr="003C2387" w:rsidRDefault="002C2F54" w:rsidP="00910818">
      <w:pPr>
        <w:pStyle w:val="DGKVSchL3"/>
        <w:rPr>
          <w:rFonts w:asciiTheme="minorHAnsi" w:hAnsiTheme="minorHAnsi" w:cstheme="minorHAnsi"/>
          <w:sz w:val="22"/>
          <w:szCs w:val="22"/>
          <w:lang w:val="bg-BG"/>
        </w:rPr>
      </w:pPr>
      <w:bookmarkStart w:id="1168" w:name="_Toc514073787"/>
      <w:bookmarkStart w:id="1169" w:name="_Toc514082598"/>
      <w:r w:rsidRPr="003C2387">
        <w:rPr>
          <w:rFonts w:asciiTheme="minorHAnsi" w:hAnsiTheme="minorHAnsi" w:cstheme="minorHAnsi"/>
          <w:sz w:val="22"/>
          <w:szCs w:val="22"/>
          <w:lang w:val="bg-BG"/>
        </w:rPr>
        <w:t>заглавията не следва да се взимат предвид при тълкуването на това Оперативно споразумение;</w:t>
      </w:r>
      <w:bookmarkEnd w:id="1168"/>
      <w:bookmarkEnd w:id="1169"/>
    </w:p>
    <w:p w14:paraId="587839A2" w14:textId="77777777" w:rsidR="00212D27" w:rsidRPr="003C2387" w:rsidRDefault="00212D27" w:rsidP="00910818">
      <w:pPr>
        <w:pStyle w:val="DGKVSchL3"/>
        <w:rPr>
          <w:rFonts w:asciiTheme="minorHAnsi" w:hAnsiTheme="minorHAnsi" w:cstheme="minorHAnsi"/>
          <w:sz w:val="22"/>
          <w:szCs w:val="22"/>
          <w:lang w:val="bg-BG"/>
        </w:rPr>
      </w:pPr>
      <w:bookmarkStart w:id="1170" w:name="_Toc514073788"/>
      <w:bookmarkStart w:id="1171" w:name="_Toc514082599"/>
      <w:r w:rsidRPr="003C2387">
        <w:rPr>
          <w:rFonts w:asciiTheme="minorHAnsi" w:hAnsiTheme="minorHAnsi" w:cstheme="minorHAnsi"/>
          <w:sz w:val="22"/>
          <w:szCs w:val="22"/>
          <w:lang w:val="bg-BG"/>
        </w:rPr>
        <w:t xml:space="preserve">свързани лица се определят в </w:t>
      </w:r>
      <w:r w:rsidR="000E39ED" w:rsidRPr="003C2387">
        <w:rPr>
          <w:rFonts w:asciiTheme="minorHAnsi" w:hAnsiTheme="minorHAnsi" w:cstheme="minorHAnsi"/>
          <w:sz w:val="22"/>
          <w:szCs w:val="22"/>
          <w:lang w:val="bg-BG"/>
        </w:rPr>
        <w:t>съответствие</w:t>
      </w:r>
      <w:r w:rsidRPr="003C2387">
        <w:rPr>
          <w:rFonts w:asciiTheme="minorHAnsi" w:hAnsiTheme="minorHAnsi" w:cstheme="minorHAnsi"/>
          <w:sz w:val="22"/>
          <w:szCs w:val="22"/>
          <w:lang w:val="bg-BG"/>
        </w:rPr>
        <w:t xml:space="preserve"> с </w:t>
      </w:r>
      <w:r w:rsidR="000E39ED" w:rsidRPr="003C2387">
        <w:rPr>
          <w:rFonts w:asciiTheme="minorHAnsi" w:hAnsiTheme="minorHAnsi" w:cstheme="minorHAnsi"/>
          <w:sz w:val="22"/>
          <w:szCs w:val="22"/>
          <w:lang w:val="bg-BG"/>
        </w:rPr>
        <w:t>българския</w:t>
      </w:r>
      <w:r w:rsidRPr="003C2387">
        <w:rPr>
          <w:rFonts w:asciiTheme="minorHAnsi" w:hAnsiTheme="minorHAnsi" w:cstheme="minorHAnsi"/>
          <w:sz w:val="22"/>
          <w:szCs w:val="22"/>
          <w:lang w:val="bg-BG"/>
        </w:rPr>
        <w:t xml:space="preserve"> Търговски закон;</w:t>
      </w:r>
      <w:bookmarkEnd w:id="1170"/>
      <w:bookmarkEnd w:id="1171"/>
    </w:p>
    <w:p w14:paraId="1747E833" w14:textId="77777777" w:rsidR="002C2F54" w:rsidRPr="003C2387" w:rsidRDefault="002C2F54" w:rsidP="00910818">
      <w:pPr>
        <w:pStyle w:val="DGKVSchL3"/>
        <w:rPr>
          <w:rFonts w:asciiTheme="minorHAnsi" w:hAnsiTheme="minorHAnsi" w:cstheme="minorHAnsi"/>
          <w:sz w:val="22"/>
          <w:szCs w:val="22"/>
          <w:lang w:val="bg-BG"/>
        </w:rPr>
      </w:pPr>
      <w:bookmarkStart w:id="1172" w:name="_Toc514073789"/>
      <w:bookmarkStart w:id="1173" w:name="_Toc514082600"/>
      <w:r w:rsidRPr="003C2387">
        <w:rPr>
          <w:rFonts w:asciiTheme="minorHAnsi" w:hAnsiTheme="minorHAnsi" w:cstheme="minorHAnsi"/>
          <w:sz w:val="22"/>
          <w:szCs w:val="22"/>
          <w:lang w:val="bg-BG"/>
        </w:rPr>
        <w:t>Приложенията са неразделна част от това Оперативно споразумение;</w:t>
      </w:r>
      <w:bookmarkEnd w:id="1172"/>
      <w:bookmarkEnd w:id="1173"/>
      <w:r w:rsidRPr="003C2387">
        <w:rPr>
          <w:rFonts w:asciiTheme="minorHAnsi" w:hAnsiTheme="minorHAnsi" w:cstheme="minorHAnsi"/>
          <w:sz w:val="22"/>
          <w:szCs w:val="22"/>
          <w:lang w:val="bg-BG"/>
        </w:rPr>
        <w:t xml:space="preserve"> </w:t>
      </w:r>
    </w:p>
    <w:p w14:paraId="3CA3B908" w14:textId="77777777" w:rsidR="002C2F54" w:rsidRPr="003C2387" w:rsidRDefault="002C2F54" w:rsidP="00910818">
      <w:pPr>
        <w:pStyle w:val="DGKVSchL3"/>
        <w:rPr>
          <w:rFonts w:asciiTheme="minorHAnsi" w:hAnsiTheme="minorHAnsi" w:cstheme="minorHAnsi"/>
          <w:sz w:val="22"/>
          <w:szCs w:val="22"/>
          <w:lang w:val="bg-BG"/>
        </w:rPr>
      </w:pPr>
      <w:bookmarkStart w:id="1174" w:name="_Toc514073790"/>
      <w:bookmarkStart w:id="1175" w:name="_Toc514082601"/>
      <w:r w:rsidRPr="003C2387">
        <w:rPr>
          <w:rFonts w:asciiTheme="minorHAnsi" w:hAnsiTheme="minorHAnsi" w:cstheme="minorHAnsi"/>
          <w:sz w:val="22"/>
          <w:szCs w:val="22"/>
          <w:lang w:val="bg-BG"/>
        </w:rPr>
        <w:t>посочването на определен</w:t>
      </w:r>
      <w:r w:rsidR="00212D27" w:rsidRPr="003C2387">
        <w:rPr>
          <w:rFonts w:asciiTheme="minorHAnsi" w:hAnsiTheme="minorHAnsi" w:cstheme="minorHAnsi"/>
          <w:sz w:val="22"/>
          <w:szCs w:val="22"/>
          <w:lang w:val="bg-BG"/>
        </w:rPr>
        <w:t xml:space="preserve"> Член, к</w:t>
      </w:r>
      <w:r w:rsidRPr="003C2387">
        <w:rPr>
          <w:rFonts w:asciiTheme="minorHAnsi" w:hAnsiTheme="minorHAnsi" w:cstheme="minorHAnsi"/>
          <w:sz w:val="22"/>
          <w:szCs w:val="22"/>
          <w:lang w:val="bg-BG"/>
        </w:rPr>
        <w:t>лауза ил</w:t>
      </w:r>
      <w:r w:rsidR="00212D27" w:rsidRPr="003C2387">
        <w:rPr>
          <w:rFonts w:asciiTheme="minorHAnsi" w:hAnsiTheme="minorHAnsi" w:cstheme="minorHAnsi"/>
          <w:sz w:val="22"/>
          <w:szCs w:val="22"/>
          <w:lang w:val="bg-BG"/>
        </w:rPr>
        <w:t>и Приложение означава съответният Член, к</w:t>
      </w:r>
      <w:r w:rsidRPr="003C2387">
        <w:rPr>
          <w:rFonts w:asciiTheme="minorHAnsi" w:hAnsiTheme="minorHAnsi" w:cstheme="minorHAnsi"/>
          <w:sz w:val="22"/>
          <w:szCs w:val="22"/>
          <w:lang w:val="bg-BG"/>
        </w:rPr>
        <w:t>лауза или Приложение от това Оперативно споразумение;</w:t>
      </w:r>
      <w:bookmarkEnd w:id="1174"/>
      <w:bookmarkEnd w:id="1175"/>
      <w:r w:rsidRPr="003C2387">
        <w:rPr>
          <w:rFonts w:asciiTheme="minorHAnsi" w:hAnsiTheme="minorHAnsi" w:cstheme="minorHAnsi"/>
          <w:sz w:val="22"/>
          <w:szCs w:val="22"/>
          <w:lang w:val="bg-BG"/>
        </w:rPr>
        <w:t xml:space="preserve"> </w:t>
      </w:r>
    </w:p>
    <w:p w14:paraId="6FFE2CD6" w14:textId="77777777" w:rsidR="002C2F54" w:rsidRPr="003C2387" w:rsidRDefault="002C2F54" w:rsidP="00910818">
      <w:pPr>
        <w:pStyle w:val="DGKVSchL3"/>
        <w:rPr>
          <w:rFonts w:asciiTheme="minorHAnsi" w:hAnsiTheme="minorHAnsi" w:cstheme="minorHAnsi"/>
          <w:sz w:val="22"/>
          <w:szCs w:val="22"/>
          <w:lang w:val="bg-BG"/>
        </w:rPr>
      </w:pPr>
      <w:bookmarkStart w:id="1176" w:name="_Toc514073791"/>
      <w:bookmarkStart w:id="1177" w:name="_Toc514082602"/>
      <w:r w:rsidRPr="003C2387">
        <w:rPr>
          <w:rFonts w:asciiTheme="minorHAnsi" w:hAnsiTheme="minorHAnsi" w:cstheme="minorHAnsi"/>
          <w:sz w:val="22"/>
          <w:szCs w:val="22"/>
          <w:lang w:val="bg-BG"/>
        </w:rPr>
        <w:t>когато последният ден от срок е в ден, който не е Работен ден, съответният срок изтича в първия следващ Работен ден;</w:t>
      </w:r>
      <w:bookmarkEnd w:id="1176"/>
      <w:bookmarkEnd w:id="1177"/>
    </w:p>
    <w:p w14:paraId="050B1225" w14:textId="6B77A0DA" w:rsidR="00673118" w:rsidRPr="003C2387" w:rsidRDefault="00673118" w:rsidP="00910818">
      <w:pPr>
        <w:pStyle w:val="DGKVSchL3"/>
        <w:rPr>
          <w:rFonts w:asciiTheme="minorHAnsi" w:hAnsiTheme="minorHAnsi" w:cstheme="minorHAnsi"/>
          <w:sz w:val="22"/>
          <w:szCs w:val="22"/>
          <w:lang w:val="bg-BG"/>
        </w:rPr>
      </w:pPr>
      <w:bookmarkStart w:id="1178" w:name="_Toc514073792"/>
      <w:bookmarkStart w:id="1179" w:name="_Toc514082603"/>
      <w:r w:rsidRPr="003C2387">
        <w:rPr>
          <w:rFonts w:asciiTheme="minorHAnsi" w:hAnsiTheme="minorHAnsi" w:cstheme="minorHAnsi"/>
          <w:sz w:val="22"/>
          <w:szCs w:val="22"/>
          <w:lang w:val="bg-BG"/>
        </w:rPr>
        <w:t>изразите „капиталова вноска“ и „капиталово участие“ по отношение на Фонда обозначават средства, предоставени от Инвеститор на Фонда на каквото и да е основание, които средства (1) не могат да бъдат искани преди ликвидацията на Фонда</w:t>
      </w:r>
      <w:r w:rsidR="00DA5423" w:rsidRPr="003C2387">
        <w:rPr>
          <w:rFonts w:asciiTheme="minorHAnsi" w:hAnsiTheme="minorHAnsi" w:cstheme="minorHAnsi"/>
          <w:sz w:val="22"/>
          <w:szCs w:val="22"/>
          <w:lang w:val="bg-BG"/>
        </w:rPr>
        <w:t xml:space="preserve">, </w:t>
      </w:r>
      <w:r w:rsidRPr="003C2387">
        <w:rPr>
          <w:rFonts w:asciiTheme="minorHAnsi" w:hAnsiTheme="minorHAnsi" w:cstheme="minorHAnsi"/>
          <w:sz w:val="22"/>
          <w:szCs w:val="22"/>
          <w:lang w:val="bg-BG"/>
        </w:rPr>
        <w:t xml:space="preserve"> </w:t>
      </w:r>
      <w:r w:rsidR="00DA5423" w:rsidRPr="003C2387">
        <w:rPr>
          <w:rFonts w:asciiTheme="minorHAnsi" w:hAnsiTheme="minorHAnsi" w:cstheme="minorHAnsi"/>
          <w:sz w:val="22"/>
          <w:szCs w:val="22"/>
          <w:lang w:val="bg-BG"/>
        </w:rPr>
        <w:t xml:space="preserve">освен в случаите уредени в настоящото споразумение </w:t>
      </w:r>
      <w:r w:rsidRPr="003C2387">
        <w:rPr>
          <w:rFonts w:asciiTheme="minorHAnsi" w:hAnsiTheme="minorHAnsi" w:cstheme="minorHAnsi"/>
          <w:sz w:val="22"/>
          <w:szCs w:val="22"/>
          <w:lang w:val="bg-BG"/>
        </w:rPr>
        <w:t>и (2) за които Фондът не отговаря освен до размера на Разпределяемите си средства към всеки един момент;</w:t>
      </w:r>
      <w:bookmarkEnd w:id="1178"/>
      <w:bookmarkEnd w:id="1179"/>
    </w:p>
    <w:p w14:paraId="14C3C76C" w14:textId="77777777" w:rsidR="002C2F54" w:rsidRPr="003C2387" w:rsidRDefault="002C2F54" w:rsidP="00910818">
      <w:pPr>
        <w:pStyle w:val="DGKVSchL3"/>
        <w:rPr>
          <w:rFonts w:asciiTheme="minorHAnsi" w:hAnsiTheme="minorHAnsi" w:cstheme="minorHAnsi"/>
          <w:sz w:val="22"/>
          <w:szCs w:val="22"/>
          <w:lang w:val="bg-BG"/>
        </w:rPr>
      </w:pPr>
      <w:bookmarkStart w:id="1180" w:name="_Toc514073793"/>
      <w:bookmarkStart w:id="1181" w:name="_Toc514082604"/>
      <w:r w:rsidRPr="003C2387">
        <w:rPr>
          <w:rFonts w:asciiTheme="minorHAnsi" w:hAnsiTheme="minorHAnsi" w:cstheme="minorHAnsi"/>
          <w:sz w:val="22"/>
          <w:szCs w:val="22"/>
          <w:lang w:val="bg-BG"/>
        </w:rPr>
        <w:t>използването на „</w:t>
      </w:r>
      <w:r w:rsidRPr="003C2387">
        <w:rPr>
          <w:rFonts w:asciiTheme="minorHAnsi" w:hAnsiTheme="minorHAnsi" w:cstheme="minorHAnsi"/>
          <w:b/>
          <w:sz w:val="22"/>
          <w:szCs w:val="22"/>
          <w:lang w:val="bg-BG"/>
        </w:rPr>
        <w:t>включително</w:t>
      </w:r>
      <w:r w:rsidRPr="003C2387">
        <w:rPr>
          <w:rFonts w:asciiTheme="minorHAnsi" w:hAnsiTheme="minorHAnsi" w:cstheme="minorHAnsi"/>
          <w:sz w:val="22"/>
          <w:szCs w:val="22"/>
          <w:lang w:val="bg-BG"/>
        </w:rPr>
        <w:t>“ и „</w:t>
      </w:r>
      <w:r w:rsidRPr="003C2387">
        <w:rPr>
          <w:rFonts w:asciiTheme="minorHAnsi" w:hAnsiTheme="minorHAnsi" w:cstheme="minorHAnsi"/>
          <w:b/>
          <w:sz w:val="22"/>
          <w:szCs w:val="22"/>
          <w:lang w:val="bg-BG"/>
        </w:rPr>
        <w:t>включва</w:t>
      </w:r>
      <w:r w:rsidRPr="003C2387">
        <w:rPr>
          <w:rFonts w:asciiTheme="minorHAnsi" w:hAnsiTheme="minorHAnsi" w:cstheme="minorHAnsi"/>
          <w:sz w:val="22"/>
          <w:szCs w:val="22"/>
          <w:lang w:val="bg-BG"/>
        </w:rPr>
        <w:t>“ означава неизчерпателно изброяване.</w:t>
      </w:r>
      <w:bookmarkEnd w:id="1180"/>
      <w:bookmarkEnd w:id="1181"/>
    </w:p>
    <w:p w14:paraId="35C633A1" w14:textId="7D5BFFCB" w:rsidR="004826F8" w:rsidRPr="00E910BA" w:rsidRDefault="000366D5" w:rsidP="0019106E">
      <w:pPr>
        <w:pStyle w:val="DGKVSchedule"/>
        <w:rPr>
          <w:rFonts w:ascii="Calibri" w:hAnsi="Calibri" w:cs="Calibri"/>
          <w:sz w:val="22"/>
          <w:szCs w:val="22"/>
        </w:rPr>
      </w:pPr>
      <w:r w:rsidRPr="00E910BA">
        <w:rPr>
          <w:rFonts w:ascii="Calibri" w:hAnsi="Calibri" w:cs="Calibri"/>
          <w:sz w:val="22"/>
          <w:szCs w:val="22"/>
        </w:rPr>
        <w:lastRenderedPageBreak/>
        <w:br/>
      </w:r>
      <w:bookmarkStart w:id="1182" w:name="_Ref487788461"/>
      <w:bookmarkStart w:id="1183" w:name="_Toc487910591"/>
      <w:bookmarkStart w:id="1184" w:name="_Toc504148909"/>
      <w:bookmarkStart w:id="1185" w:name="_Toc505092989"/>
      <w:bookmarkStart w:id="1186" w:name="_Toc506488378"/>
      <w:bookmarkStart w:id="1187" w:name="_Toc514073794"/>
      <w:bookmarkStart w:id="1188" w:name="_Toc514082605"/>
      <w:bookmarkStart w:id="1189" w:name="_Toc514086790"/>
      <w:bookmarkStart w:id="1190" w:name="_Toc514139597"/>
      <w:r w:rsidR="004826F8" w:rsidRPr="00E910BA">
        <w:rPr>
          <w:rFonts w:ascii="Calibri" w:hAnsi="Calibri" w:cs="Calibri"/>
          <w:sz w:val="22"/>
          <w:szCs w:val="22"/>
        </w:rPr>
        <w:t xml:space="preserve">Инвестиционна </w:t>
      </w:r>
      <w:bookmarkEnd w:id="1182"/>
      <w:bookmarkEnd w:id="1183"/>
      <w:r w:rsidR="001819B7" w:rsidRPr="00E910BA">
        <w:rPr>
          <w:rFonts w:ascii="Calibri" w:hAnsi="Calibri" w:cs="Calibri"/>
          <w:sz w:val="22"/>
          <w:szCs w:val="22"/>
        </w:rPr>
        <w:t>стратегия</w:t>
      </w:r>
      <w:bookmarkEnd w:id="1184"/>
      <w:bookmarkEnd w:id="1185"/>
      <w:bookmarkEnd w:id="1186"/>
      <w:bookmarkEnd w:id="1187"/>
      <w:bookmarkEnd w:id="1188"/>
      <w:bookmarkEnd w:id="1189"/>
      <w:bookmarkEnd w:id="1190"/>
    </w:p>
    <w:p w14:paraId="0FB78693" w14:textId="77777777" w:rsidR="00B76682" w:rsidRPr="00E910BA" w:rsidRDefault="00B76682" w:rsidP="00910818">
      <w:pPr>
        <w:pStyle w:val="BodyText"/>
        <w:spacing w:before="120" w:after="120" w:line="300" w:lineRule="atLeast"/>
        <w:jc w:val="both"/>
        <w:rPr>
          <w:rFonts w:ascii="Calibri" w:hAnsi="Calibri" w:cs="Calibri"/>
          <w:sz w:val="22"/>
          <w:lang w:eastAsia="bg-BG" w:bidi="bg-BG"/>
        </w:rPr>
      </w:pPr>
    </w:p>
    <w:p w14:paraId="0EB27C23" w14:textId="77777777" w:rsidR="00B76682" w:rsidRPr="00E910BA" w:rsidRDefault="00B76682" w:rsidP="00910818">
      <w:pPr>
        <w:pStyle w:val="BodyText"/>
        <w:spacing w:before="120" w:after="120" w:line="300" w:lineRule="atLeast"/>
        <w:jc w:val="both"/>
        <w:rPr>
          <w:rFonts w:ascii="Calibri" w:hAnsi="Calibri" w:cs="Calibri"/>
          <w:sz w:val="22"/>
          <w:lang w:eastAsia="bg-BG" w:bidi="bg-BG"/>
        </w:rPr>
      </w:pPr>
    </w:p>
    <w:p w14:paraId="7051102C" w14:textId="77777777" w:rsidR="00B76682" w:rsidRPr="00E910BA" w:rsidRDefault="00B76682" w:rsidP="00910818">
      <w:pPr>
        <w:pStyle w:val="BodyText"/>
        <w:spacing w:before="120" w:after="120" w:line="300" w:lineRule="atLeast"/>
        <w:jc w:val="both"/>
        <w:rPr>
          <w:rFonts w:ascii="Calibri" w:hAnsi="Calibri" w:cs="Calibri"/>
          <w:sz w:val="22"/>
          <w:lang w:eastAsia="bg-BG" w:bidi="bg-BG"/>
        </w:rPr>
        <w:sectPr w:rsidR="00B76682" w:rsidRPr="00E910BA" w:rsidSect="009F3A01">
          <w:pgSz w:w="12240" w:h="15840"/>
          <w:pgMar w:top="1276" w:right="1417" w:bottom="1417" w:left="1417" w:header="720" w:footer="720" w:gutter="0"/>
          <w:cols w:space="720"/>
          <w:docGrid w:linePitch="360"/>
        </w:sectPr>
      </w:pPr>
    </w:p>
    <w:p w14:paraId="70E6506F" w14:textId="62FEE01F" w:rsidR="00D724B0" w:rsidRPr="00E910BA" w:rsidRDefault="00D724B0" w:rsidP="0019106E">
      <w:pPr>
        <w:pStyle w:val="DGKVSchedule"/>
        <w:rPr>
          <w:rFonts w:ascii="Calibri" w:hAnsi="Calibri" w:cs="Calibri"/>
          <w:sz w:val="22"/>
          <w:szCs w:val="22"/>
        </w:rPr>
      </w:pPr>
      <w:r w:rsidRPr="00E910BA">
        <w:rPr>
          <w:rFonts w:ascii="Calibri" w:hAnsi="Calibri" w:cs="Calibri"/>
          <w:sz w:val="22"/>
          <w:szCs w:val="22"/>
        </w:rPr>
        <w:lastRenderedPageBreak/>
        <w:br/>
      </w:r>
      <w:bookmarkStart w:id="1191" w:name="_Ref489306991"/>
      <w:bookmarkStart w:id="1192" w:name="_Toc487910593"/>
      <w:bookmarkStart w:id="1193" w:name="_Toc504148910"/>
      <w:bookmarkStart w:id="1194" w:name="_Toc505092990"/>
      <w:bookmarkStart w:id="1195" w:name="_Toc506488379"/>
      <w:bookmarkStart w:id="1196" w:name="_Toc514073795"/>
      <w:bookmarkStart w:id="1197" w:name="_Toc514082606"/>
      <w:bookmarkStart w:id="1198" w:name="_Toc514086791"/>
      <w:bookmarkStart w:id="1199" w:name="_Toc514139598"/>
      <w:r w:rsidR="005A7491" w:rsidRPr="00E910BA">
        <w:rPr>
          <w:rFonts w:ascii="Calibri" w:hAnsi="Calibri" w:cs="Calibri"/>
          <w:sz w:val="22"/>
          <w:szCs w:val="22"/>
        </w:rPr>
        <w:t>Бизнес план</w:t>
      </w:r>
      <w:bookmarkEnd w:id="1191"/>
      <w:bookmarkEnd w:id="1192"/>
      <w:bookmarkEnd w:id="1193"/>
      <w:bookmarkEnd w:id="1194"/>
      <w:bookmarkEnd w:id="1195"/>
      <w:bookmarkEnd w:id="1196"/>
      <w:bookmarkEnd w:id="1197"/>
      <w:bookmarkEnd w:id="1198"/>
      <w:bookmarkEnd w:id="1199"/>
    </w:p>
    <w:p w14:paraId="4EA89441" w14:textId="77777777" w:rsidR="00B76682" w:rsidRPr="00E910BA" w:rsidRDefault="00B76682" w:rsidP="00723589">
      <w:pPr>
        <w:pStyle w:val="DGKVBody"/>
      </w:pPr>
    </w:p>
    <w:p w14:paraId="344C6B0A" w14:textId="77777777" w:rsidR="00B76682" w:rsidRPr="00E910BA" w:rsidRDefault="00B76682" w:rsidP="00723589">
      <w:pPr>
        <w:pStyle w:val="DGKVBody"/>
      </w:pPr>
    </w:p>
    <w:p w14:paraId="72B327E9" w14:textId="77777777" w:rsidR="002E333A" w:rsidRPr="00E910BA" w:rsidRDefault="002E333A" w:rsidP="00723589">
      <w:pPr>
        <w:pStyle w:val="DGKVBody"/>
        <w:sectPr w:rsidR="002E333A" w:rsidRPr="00E910BA" w:rsidSect="00F7593C">
          <w:pgSz w:w="12240" w:h="15840"/>
          <w:pgMar w:top="1417" w:right="1417" w:bottom="1417" w:left="1417" w:header="720" w:footer="720" w:gutter="0"/>
          <w:cols w:space="720"/>
          <w:docGrid w:linePitch="360"/>
        </w:sectPr>
      </w:pPr>
    </w:p>
    <w:p w14:paraId="5E0F0835" w14:textId="2F4C81EA" w:rsidR="004A6ECF" w:rsidRPr="00E910BA" w:rsidRDefault="004A6ECF" w:rsidP="00AE4424">
      <w:pPr>
        <w:pStyle w:val="DGKVSchedule"/>
        <w:rPr>
          <w:rFonts w:ascii="Calibri" w:hAnsi="Calibri" w:cs="Calibri"/>
          <w:sz w:val="22"/>
          <w:szCs w:val="22"/>
        </w:rPr>
      </w:pPr>
      <w:r w:rsidRPr="00E910BA">
        <w:rPr>
          <w:rFonts w:ascii="Calibri" w:hAnsi="Calibri" w:cs="Calibri"/>
          <w:sz w:val="22"/>
          <w:szCs w:val="22"/>
        </w:rPr>
        <w:lastRenderedPageBreak/>
        <w:br/>
      </w:r>
      <w:bookmarkStart w:id="1200" w:name="_Ref489986092"/>
      <w:bookmarkStart w:id="1201" w:name="_Toc504148912"/>
      <w:bookmarkStart w:id="1202" w:name="_Toc505092992"/>
      <w:bookmarkStart w:id="1203" w:name="_Toc506488380"/>
      <w:bookmarkStart w:id="1204" w:name="_Toc514073796"/>
      <w:bookmarkStart w:id="1205" w:name="_Toc514082607"/>
      <w:bookmarkStart w:id="1206" w:name="_Toc514086792"/>
      <w:bookmarkStart w:id="1207" w:name="_Toc514139599"/>
      <w:r w:rsidRPr="00E910BA">
        <w:rPr>
          <w:rFonts w:ascii="Calibri" w:hAnsi="Calibri" w:cs="Calibri"/>
          <w:sz w:val="22"/>
          <w:szCs w:val="22"/>
        </w:rPr>
        <w:t>Инвестиционни ограничения</w:t>
      </w:r>
      <w:bookmarkEnd w:id="1200"/>
      <w:bookmarkEnd w:id="1201"/>
      <w:bookmarkEnd w:id="1202"/>
      <w:bookmarkEnd w:id="1203"/>
      <w:bookmarkEnd w:id="1204"/>
      <w:bookmarkEnd w:id="1205"/>
      <w:bookmarkEnd w:id="1206"/>
      <w:bookmarkEnd w:id="1207"/>
    </w:p>
    <w:p w14:paraId="01BACF1F" w14:textId="77777777" w:rsidR="002E333A" w:rsidRPr="00E910BA" w:rsidRDefault="002E333A" w:rsidP="00910818">
      <w:pPr>
        <w:pStyle w:val="BodyText"/>
        <w:spacing w:before="120" w:after="120" w:line="300" w:lineRule="atLeast"/>
        <w:jc w:val="both"/>
        <w:rPr>
          <w:rFonts w:ascii="Calibri" w:hAnsi="Calibri" w:cs="Calibri"/>
          <w:sz w:val="22"/>
          <w:lang w:bidi="bg-BG"/>
        </w:rPr>
      </w:pPr>
      <w:r w:rsidRPr="00E910BA">
        <w:rPr>
          <w:rFonts w:ascii="Calibri" w:hAnsi="Calibri" w:cs="Calibri"/>
          <w:sz w:val="22"/>
          <w:lang w:bidi="bg-BG"/>
        </w:rPr>
        <w:t>Фондът има право да извършва Инвестиции в проекти във всички сектори на икономиката с изключение на следните дейности и сектори:</w:t>
      </w:r>
    </w:p>
    <w:p w14:paraId="76A88105" w14:textId="6762B285" w:rsidR="002E333A" w:rsidRPr="00E910BA" w:rsidRDefault="002E333A" w:rsidP="00910818">
      <w:pPr>
        <w:pStyle w:val="DGKVSchL2"/>
        <w:rPr>
          <w:rFonts w:ascii="Calibri" w:hAnsi="Calibri" w:cs="Calibri"/>
          <w:sz w:val="22"/>
          <w:szCs w:val="22"/>
        </w:rPr>
      </w:pPr>
      <w:bookmarkStart w:id="1208" w:name="_Toc514073797"/>
      <w:bookmarkStart w:id="1209" w:name="_Toc514082608"/>
      <w:r w:rsidRPr="00E910BA">
        <w:rPr>
          <w:rFonts w:ascii="Calibri" w:hAnsi="Calibri" w:cs="Calibri"/>
          <w:sz w:val="22"/>
          <w:szCs w:val="22"/>
        </w:rPr>
        <w:t xml:space="preserve">Изключени дейности съгласно член 3, параграф 3 от </w:t>
      </w:r>
      <w:r w:rsidRPr="0025431C">
        <w:rPr>
          <w:rFonts w:ascii="Calibri" w:hAnsi="Calibri" w:cs="Calibri"/>
          <w:sz w:val="22"/>
          <w:szCs w:val="22"/>
        </w:rPr>
        <w:t>Регламент ЕФРР</w:t>
      </w:r>
      <w:bookmarkEnd w:id="1208"/>
      <w:r w:rsidRPr="0025431C">
        <w:rPr>
          <w:rFonts w:ascii="Calibri" w:hAnsi="Calibri" w:cs="Calibri"/>
          <w:sz w:val="22"/>
          <w:szCs w:val="22"/>
        </w:rPr>
        <w:t xml:space="preserve"> </w:t>
      </w:r>
      <w:bookmarkEnd w:id="1209"/>
    </w:p>
    <w:p w14:paraId="396A95D4" w14:textId="77777777" w:rsidR="002E333A" w:rsidRPr="00FA1574" w:rsidRDefault="002E333A" w:rsidP="00723589">
      <w:pPr>
        <w:pStyle w:val="DGKVBody"/>
        <w:rPr>
          <w:lang w:val="bg-BG" w:bidi="bg-BG"/>
        </w:rPr>
      </w:pPr>
      <w:r w:rsidRPr="00FA1574">
        <w:rPr>
          <w:lang w:val="bg-BG" w:bidi="bg-BG"/>
        </w:rPr>
        <w:t>Фондът не може извършва Инвестиции в следните дейности:</w:t>
      </w:r>
    </w:p>
    <w:p w14:paraId="4902BDE8" w14:textId="77777777" w:rsidR="002E333A" w:rsidRPr="00E910BA" w:rsidRDefault="002E333A" w:rsidP="00910818">
      <w:pPr>
        <w:pStyle w:val="DGKVSchL3"/>
        <w:rPr>
          <w:rFonts w:ascii="Calibri" w:hAnsi="Calibri" w:cs="Calibri"/>
          <w:sz w:val="22"/>
          <w:szCs w:val="22"/>
          <w:lang w:val="bg-BG"/>
        </w:rPr>
      </w:pPr>
      <w:bookmarkStart w:id="1210" w:name="_Toc514073798"/>
      <w:bookmarkStart w:id="1211" w:name="_Toc514082609"/>
      <w:r w:rsidRPr="00E910BA">
        <w:rPr>
          <w:rFonts w:ascii="Calibri" w:hAnsi="Calibri" w:cs="Calibri"/>
          <w:sz w:val="22"/>
          <w:szCs w:val="22"/>
          <w:lang w:val="bg-BG"/>
        </w:rPr>
        <w:t>извеждането от експлоатация или изграждането на атомни електроцентрали;</w:t>
      </w:r>
      <w:bookmarkEnd w:id="1210"/>
      <w:bookmarkEnd w:id="1211"/>
    </w:p>
    <w:p w14:paraId="093C4999" w14:textId="77777777" w:rsidR="002E333A" w:rsidRPr="00E910BA" w:rsidRDefault="002E333A" w:rsidP="00910818">
      <w:pPr>
        <w:pStyle w:val="DGKVSchL3"/>
        <w:rPr>
          <w:rFonts w:ascii="Calibri" w:hAnsi="Calibri" w:cs="Calibri"/>
          <w:sz w:val="22"/>
          <w:szCs w:val="22"/>
          <w:lang w:val="bg-BG"/>
        </w:rPr>
      </w:pPr>
      <w:bookmarkStart w:id="1212" w:name="_Toc514073799"/>
      <w:bookmarkStart w:id="1213" w:name="_Toc514082610"/>
      <w:r w:rsidRPr="00E910BA">
        <w:rPr>
          <w:rFonts w:ascii="Calibri" w:hAnsi="Calibri" w:cs="Calibri"/>
          <w:sz w:val="22"/>
          <w:szCs w:val="22"/>
          <w:lang w:val="bg-BG"/>
        </w:rPr>
        <w:t>постигане на намаляване на емисиите на парникови газове от дейности, изброени в приложение I към Директива 2003/87/ЕО на Европейския парламент и на Съвета от 13.10.2003 г. за установяване на схема за търговия с квоти за емисии на парникови газове в рамките на Общността и за изменение на Директива 96/61/ЕО на Съвета;</w:t>
      </w:r>
      <w:bookmarkEnd w:id="1212"/>
      <w:bookmarkEnd w:id="1213"/>
    </w:p>
    <w:p w14:paraId="68E01DAA" w14:textId="77777777" w:rsidR="002E333A" w:rsidRPr="00E910BA" w:rsidRDefault="002E333A" w:rsidP="00910818">
      <w:pPr>
        <w:pStyle w:val="DGKVSchL3"/>
        <w:rPr>
          <w:rFonts w:ascii="Calibri" w:hAnsi="Calibri" w:cs="Calibri"/>
          <w:sz w:val="22"/>
          <w:szCs w:val="22"/>
          <w:lang w:val="bg-BG"/>
        </w:rPr>
      </w:pPr>
      <w:bookmarkStart w:id="1214" w:name="_Toc514073800"/>
      <w:bookmarkStart w:id="1215" w:name="_Toc514082611"/>
      <w:r w:rsidRPr="00E910BA">
        <w:rPr>
          <w:rFonts w:ascii="Calibri" w:hAnsi="Calibri" w:cs="Calibri"/>
          <w:sz w:val="22"/>
          <w:szCs w:val="22"/>
          <w:lang w:val="bg-BG"/>
        </w:rPr>
        <w:t>производството, обработката и продажбата на тютюн и тютюневи изделия;</w:t>
      </w:r>
      <w:bookmarkEnd w:id="1214"/>
      <w:bookmarkEnd w:id="1215"/>
    </w:p>
    <w:p w14:paraId="78DEED9A" w14:textId="77777777" w:rsidR="002E333A" w:rsidRPr="00E910BA" w:rsidRDefault="002E333A" w:rsidP="00910818">
      <w:pPr>
        <w:pStyle w:val="DGKVSchL3"/>
        <w:rPr>
          <w:rFonts w:ascii="Calibri" w:hAnsi="Calibri" w:cs="Calibri"/>
          <w:sz w:val="22"/>
          <w:szCs w:val="22"/>
          <w:lang w:val="bg-BG"/>
        </w:rPr>
      </w:pPr>
      <w:bookmarkStart w:id="1216" w:name="_Toc514073801"/>
      <w:bookmarkStart w:id="1217" w:name="_Toc514082612"/>
      <w:r w:rsidRPr="00E910BA">
        <w:rPr>
          <w:rFonts w:ascii="Calibri" w:hAnsi="Calibri" w:cs="Calibri"/>
          <w:sz w:val="22"/>
          <w:szCs w:val="22"/>
          <w:lang w:val="bg-BG"/>
        </w:rPr>
        <w:t>за летищна инфраструктура, освен ако Инвестицията не е свързана с опазването на околната среда или не е придружена от Инвестиции, необходими за смекчаване или намаляване на отрицателното й въздействие върху околната среда.</w:t>
      </w:r>
      <w:bookmarkEnd w:id="1216"/>
      <w:bookmarkEnd w:id="1217"/>
    </w:p>
    <w:p w14:paraId="1B4E2DE6" w14:textId="77777777" w:rsidR="00F2181B" w:rsidRPr="00E910BA" w:rsidRDefault="00F2181B" w:rsidP="00910818">
      <w:pPr>
        <w:pStyle w:val="DGKVSchL2"/>
        <w:rPr>
          <w:rFonts w:ascii="Calibri" w:hAnsi="Calibri" w:cs="Calibri"/>
          <w:sz w:val="22"/>
          <w:szCs w:val="22"/>
        </w:rPr>
      </w:pPr>
      <w:bookmarkStart w:id="1218" w:name="_Ref503881300"/>
      <w:bookmarkStart w:id="1219" w:name="_Toc514073802"/>
      <w:bookmarkStart w:id="1220" w:name="_Toc514082613"/>
      <w:r w:rsidRPr="00E910BA">
        <w:rPr>
          <w:rFonts w:ascii="Calibri" w:hAnsi="Calibri" w:cs="Calibri"/>
          <w:sz w:val="22"/>
          <w:szCs w:val="22"/>
        </w:rPr>
        <w:t>Допълнителни ограничения</w:t>
      </w:r>
      <w:bookmarkEnd w:id="1218"/>
      <w:bookmarkEnd w:id="1219"/>
      <w:bookmarkEnd w:id="1220"/>
    </w:p>
    <w:p w14:paraId="21439B43" w14:textId="09E12658" w:rsidR="00892D67" w:rsidRPr="00E910BA" w:rsidRDefault="00F83A12" w:rsidP="00723589">
      <w:pPr>
        <w:pStyle w:val="DGKVNormal"/>
      </w:pPr>
      <w:r w:rsidRPr="00E910BA">
        <w:t xml:space="preserve">Фондът не може </w:t>
      </w:r>
      <w:r w:rsidR="00F51D40">
        <w:t>да</w:t>
      </w:r>
      <w:r w:rsidRPr="00E910BA">
        <w:t xml:space="preserve"> извършва Инвестиции в</w:t>
      </w:r>
      <w:r w:rsidR="00892D67" w:rsidRPr="00E910BA">
        <w:t xml:space="preserve"> следните дейности:</w:t>
      </w:r>
    </w:p>
    <w:p w14:paraId="39A8107D" w14:textId="77777777" w:rsidR="00892D67" w:rsidRPr="00E910BA" w:rsidRDefault="00892D67" w:rsidP="00910818">
      <w:pPr>
        <w:pStyle w:val="DGKVSchL3"/>
        <w:rPr>
          <w:rFonts w:ascii="Calibri" w:hAnsi="Calibri" w:cs="Calibri"/>
          <w:sz w:val="22"/>
          <w:szCs w:val="22"/>
          <w:lang w:val="bg-BG"/>
        </w:rPr>
      </w:pPr>
      <w:bookmarkStart w:id="1221" w:name="_Toc514073803"/>
      <w:bookmarkStart w:id="1222" w:name="_Toc514082614"/>
      <w:r w:rsidRPr="00E910BA">
        <w:rPr>
          <w:rFonts w:ascii="Calibri" w:hAnsi="Calibri" w:cs="Calibri"/>
          <w:sz w:val="22"/>
          <w:szCs w:val="22"/>
          <w:lang w:val="bg-BG"/>
        </w:rPr>
        <w:t>Производство или търговия с всякакви продукти или дейности, считани за незаконни по силата на закони или подзаконови актове на приемащата държава или международни конвенции и споразумения;</w:t>
      </w:r>
      <w:bookmarkEnd w:id="1221"/>
      <w:bookmarkEnd w:id="1222"/>
    </w:p>
    <w:p w14:paraId="7F8D5942" w14:textId="77777777" w:rsidR="00892D67" w:rsidRPr="00E910BA" w:rsidRDefault="00892D67" w:rsidP="00910818">
      <w:pPr>
        <w:pStyle w:val="DGKVSchL3"/>
        <w:rPr>
          <w:rFonts w:ascii="Calibri" w:hAnsi="Calibri" w:cs="Calibri"/>
          <w:sz w:val="22"/>
          <w:szCs w:val="22"/>
          <w:lang w:val="bg-BG"/>
        </w:rPr>
      </w:pPr>
      <w:bookmarkStart w:id="1223" w:name="_Ref505074534"/>
      <w:bookmarkStart w:id="1224" w:name="_Toc514073804"/>
      <w:bookmarkStart w:id="1225" w:name="_Toc514082615"/>
      <w:r w:rsidRPr="00E910BA">
        <w:rPr>
          <w:rFonts w:ascii="Calibri" w:hAnsi="Calibri" w:cs="Calibri"/>
          <w:sz w:val="22"/>
          <w:szCs w:val="22"/>
          <w:lang w:val="bg-BG"/>
        </w:rPr>
        <w:t>Всякаква икономическа дейност, свързана с порнография или проституция;</w:t>
      </w:r>
      <w:bookmarkEnd w:id="1223"/>
      <w:bookmarkEnd w:id="1224"/>
      <w:bookmarkEnd w:id="1225"/>
    </w:p>
    <w:p w14:paraId="6CA62E9D" w14:textId="1E634B2B" w:rsidR="00892D67" w:rsidRPr="00E910BA" w:rsidRDefault="00892D67" w:rsidP="00910818">
      <w:pPr>
        <w:pStyle w:val="DGKVSchL3"/>
        <w:rPr>
          <w:rFonts w:ascii="Calibri" w:hAnsi="Calibri" w:cs="Calibri"/>
          <w:sz w:val="22"/>
          <w:szCs w:val="22"/>
          <w:lang w:val="bg-BG"/>
        </w:rPr>
      </w:pPr>
      <w:bookmarkStart w:id="1226" w:name="_Ref505074536"/>
      <w:bookmarkStart w:id="1227" w:name="_Toc514073805"/>
      <w:bookmarkStart w:id="1228" w:name="_Toc514082616"/>
      <w:r w:rsidRPr="00E910BA">
        <w:rPr>
          <w:rFonts w:ascii="Calibri" w:hAnsi="Calibri" w:cs="Calibri"/>
          <w:sz w:val="22"/>
          <w:szCs w:val="22"/>
          <w:lang w:val="bg-BG"/>
        </w:rPr>
        <w:t xml:space="preserve">Следните дейности, когато формират </w:t>
      </w:r>
      <w:r w:rsidR="00D73B54" w:rsidRPr="00E910BA">
        <w:rPr>
          <w:rFonts w:ascii="Calibri" w:hAnsi="Calibri" w:cs="Calibri"/>
          <w:sz w:val="22"/>
          <w:szCs w:val="22"/>
          <w:lang w:val="bg-BG"/>
        </w:rPr>
        <w:t>повече от 10 % от консолидирания размер на (i) сумата на активите или (ii) приходите</w:t>
      </w:r>
      <w:r w:rsidRPr="00E910BA">
        <w:rPr>
          <w:rFonts w:ascii="Calibri" w:hAnsi="Calibri" w:cs="Calibri"/>
          <w:sz w:val="22"/>
          <w:szCs w:val="22"/>
          <w:lang w:val="bg-BG"/>
        </w:rPr>
        <w:t xml:space="preserve"> от </w:t>
      </w:r>
      <w:r w:rsidR="00024BBC">
        <w:rPr>
          <w:rFonts w:ascii="Calibri" w:hAnsi="Calibri" w:cs="Calibri"/>
          <w:sz w:val="22"/>
          <w:szCs w:val="22"/>
          <w:lang w:val="bg-BG"/>
        </w:rPr>
        <w:t>продажби</w:t>
      </w:r>
      <w:r w:rsidR="00743364" w:rsidRPr="00E910BA">
        <w:rPr>
          <w:rFonts w:ascii="Calibri" w:hAnsi="Calibri" w:cs="Calibri"/>
          <w:sz w:val="22"/>
          <w:szCs w:val="22"/>
          <w:lang w:val="bg-BG"/>
        </w:rPr>
        <w:t xml:space="preserve"> </w:t>
      </w:r>
      <w:r w:rsidRPr="00E910BA">
        <w:rPr>
          <w:rFonts w:ascii="Calibri" w:hAnsi="Calibri" w:cs="Calibri"/>
          <w:sz w:val="22"/>
          <w:szCs w:val="22"/>
          <w:lang w:val="bg-BG"/>
        </w:rPr>
        <w:t xml:space="preserve">на </w:t>
      </w:r>
      <w:r w:rsidR="00A86C9A" w:rsidRPr="00E910BA">
        <w:rPr>
          <w:rFonts w:ascii="Calibri" w:hAnsi="Calibri" w:cs="Calibri"/>
          <w:sz w:val="22"/>
          <w:szCs w:val="22"/>
          <w:lang w:val="bg-BG"/>
        </w:rPr>
        <w:t>Крайния</w:t>
      </w:r>
      <w:r w:rsidR="006D5D42" w:rsidRPr="00E910BA">
        <w:rPr>
          <w:rFonts w:ascii="Calibri" w:hAnsi="Calibri" w:cs="Calibri"/>
          <w:sz w:val="22"/>
          <w:szCs w:val="22"/>
          <w:lang w:val="bg-BG"/>
        </w:rPr>
        <w:t xml:space="preserve"> </w:t>
      </w:r>
      <w:r w:rsidRPr="00E910BA">
        <w:rPr>
          <w:rFonts w:ascii="Calibri" w:hAnsi="Calibri" w:cs="Calibri"/>
          <w:sz w:val="22"/>
          <w:szCs w:val="22"/>
          <w:lang w:val="bg-BG"/>
        </w:rPr>
        <w:t xml:space="preserve">получател </w:t>
      </w:r>
      <w:r w:rsidR="00024BBC">
        <w:rPr>
          <w:rFonts w:ascii="Calibri" w:hAnsi="Calibri" w:cs="Calibri"/>
          <w:sz w:val="22"/>
          <w:szCs w:val="22"/>
          <w:lang w:val="bg-BG"/>
        </w:rPr>
        <w:t xml:space="preserve">за целия период </w:t>
      </w:r>
      <w:r w:rsidRPr="00E910BA">
        <w:rPr>
          <w:rFonts w:ascii="Calibri" w:hAnsi="Calibri" w:cs="Calibri"/>
          <w:sz w:val="22"/>
          <w:szCs w:val="22"/>
          <w:lang w:val="bg-BG"/>
        </w:rPr>
        <w:t xml:space="preserve">на </w:t>
      </w:r>
      <w:r w:rsidR="00743364" w:rsidRPr="00E910BA">
        <w:rPr>
          <w:rFonts w:ascii="Calibri" w:hAnsi="Calibri" w:cs="Calibri"/>
          <w:sz w:val="22"/>
          <w:szCs w:val="22"/>
          <w:lang w:val="bg-BG"/>
        </w:rPr>
        <w:t>Инвестицията</w:t>
      </w:r>
      <w:bookmarkEnd w:id="1226"/>
      <w:bookmarkEnd w:id="1227"/>
      <w:bookmarkEnd w:id="1228"/>
    </w:p>
    <w:p w14:paraId="3E571DC5" w14:textId="77777777" w:rsidR="00892D67" w:rsidRPr="00E910BA" w:rsidRDefault="00892D67" w:rsidP="00910818">
      <w:pPr>
        <w:pStyle w:val="DGKVSchL4"/>
        <w:rPr>
          <w:rFonts w:ascii="Calibri" w:hAnsi="Calibri" w:cs="Calibri"/>
          <w:sz w:val="22"/>
          <w:szCs w:val="22"/>
          <w:lang w:val="bg-BG"/>
        </w:rPr>
      </w:pPr>
      <w:bookmarkStart w:id="1229" w:name="_Toc514073806"/>
      <w:bookmarkStart w:id="1230" w:name="_Toc514082617"/>
      <w:r w:rsidRPr="00E910BA">
        <w:rPr>
          <w:rFonts w:ascii="Calibri" w:hAnsi="Calibri" w:cs="Calibri"/>
          <w:sz w:val="22"/>
          <w:szCs w:val="22"/>
          <w:lang w:val="bg-BG"/>
        </w:rPr>
        <w:t>Производство или търговия на оръжия и боеприпаси;</w:t>
      </w:r>
      <w:bookmarkEnd w:id="1229"/>
      <w:bookmarkEnd w:id="1230"/>
    </w:p>
    <w:p w14:paraId="2F1DD53A" w14:textId="77777777" w:rsidR="00892D67" w:rsidRPr="00E910BA" w:rsidRDefault="00892D67" w:rsidP="00910818">
      <w:pPr>
        <w:pStyle w:val="DGKVSchL4"/>
        <w:rPr>
          <w:rFonts w:ascii="Calibri" w:hAnsi="Calibri" w:cs="Calibri"/>
          <w:sz w:val="22"/>
          <w:szCs w:val="22"/>
          <w:lang w:val="bg-BG"/>
        </w:rPr>
      </w:pPr>
      <w:bookmarkStart w:id="1231" w:name="_Toc514073807"/>
      <w:bookmarkStart w:id="1232" w:name="_Toc514082618"/>
      <w:r w:rsidRPr="00E910BA">
        <w:rPr>
          <w:rFonts w:ascii="Calibri" w:hAnsi="Calibri" w:cs="Calibri"/>
          <w:sz w:val="22"/>
          <w:szCs w:val="22"/>
          <w:lang w:val="bg-BG"/>
        </w:rPr>
        <w:t>Производство на дестилирани алкохолни напитки;</w:t>
      </w:r>
      <w:bookmarkEnd w:id="1231"/>
      <w:bookmarkEnd w:id="1232"/>
    </w:p>
    <w:p w14:paraId="2689D090" w14:textId="77777777" w:rsidR="00892D67" w:rsidRPr="00E910BA" w:rsidRDefault="00892D67" w:rsidP="00910818">
      <w:pPr>
        <w:pStyle w:val="DGKVSchL4"/>
        <w:rPr>
          <w:rFonts w:ascii="Calibri" w:hAnsi="Calibri" w:cs="Calibri"/>
          <w:sz w:val="22"/>
          <w:szCs w:val="22"/>
          <w:lang w:val="bg-BG"/>
        </w:rPr>
      </w:pPr>
      <w:bookmarkStart w:id="1233" w:name="_Toc514073808"/>
      <w:bookmarkStart w:id="1234" w:name="_Toc514082619"/>
      <w:r w:rsidRPr="00E910BA">
        <w:rPr>
          <w:rFonts w:ascii="Calibri" w:hAnsi="Calibri" w:cs="Calibri"/>
          <w:sz w:val="22"/>
          <w:szCs w:val="22"/>
          <w:lang w:val="bg-BG"/>
        </w:rPr>
        <w:t>Хазартни игри, казина и еквивалентни предприятия.</w:t>
      </w:r>
      <w:bookmarkEnd w:id="1233"/>
      <w:bookmarkEnd w:id="1234"/>
    </w:p>
    <w:p w14:paraId="1012EA86" w14:textId="77777777" w:rsidR="00892D67" w:rsidRPr="00E910BA" w:rsidRDefault="00892D67" w:rsidP="00910818">
      <w:pPr>
        <w:pStyle w:val="DGKVSchL3"/>
        <w:rPr>
          <w:rFonts w:ascii="Calibri" w:hAnsi="Calibri" w:cs="Calibri"/>
          <w:sz w:val="22"/>
          <w:szCs w:val="22"/>
          <w:lang w:val="bg-BG"/>
        </w:rPr>
      </w:pPr>
      <w:bookmarkStart w:id="1235" w:name="_Toc514073809"/>
      <w:bookmarkStart w:id="1236" w:name="_Toc514082620"/>
      <w:r w:rsidRPr="00E910BA">
        <w:rPr>
          <w:rFonts w:ascii="Calibri" w:hAnsi="Calibri" w:cs="Calibri"/>
          <w:sz w:val="22"/>
          <w:szCs w:val="22"/>
          <w:lang w:val="bg-BG"/>
        </w:rPr>
        <w:t>Научноизследователска и развойна дейност или технически приложения, свързани с програми или решения за електронни данни, които целят по-конкретно да подкрепят:</w:t>
      </w:r>
      <w:bookmarkEnd w:id="1235"/>
      <w:bookmarkEnd w:id="1236"/>
      <w:r w:rsidRPr="00E910BA">
        <w:rPr>
          <w:rFonts w:ascii="Calibri" w:hAnsi="Calibri" w:cs="Calibri"/>
          <w:sz w:val="22"/>
          <w:szCs w:val="22"/>
          <w:lang w:val="bg-BG"/>
        </w:rPr>
        <w:t xml:space="preserve"> </w:t>
      </w:r>
    </w:p>
    <w:p w14:paraId="40BBD1B9" w14:textId="7148C2CA" w:rsidR="00892D67" w:rsidRPr="00E910BA" w:rsidRDefault="00892D67" w:rsidP="00910818">
      <w:pPr>
        <w:pStyle w:val="DGKVSchL4"/>
        <w:rPr>
          <w:rFonts w:ascii="Calibri" w:hAnsi="Calibri" w:cs="Calibri"/>
          <w:sz w:val="22"/>
          <w:szCs w:val="22"/>
          <w:lang w:val="bg-BG"/>
        </w:rPr>
      </w:pPr>
      <w:bookmarkStart w:id="1237" w:name="_Toc514073810"/>
      <w:bookmarkStart w:id="1238" w:name="_Toc514082621"/>
      <w:r w:rsidRPr="00E910BA">
        <w:rPr>
          <w:rFonts w:ascii="Calibri" w:hAnsi="Calibri" w:cs="Calibri"/>
          <w:sz w:val="22"/>
          <w:szCs w:val="22"/>
          <w:lang w:val="bg-BG"/>
        </w:rPr>
        <w:t xml:space="preserve">Всички дейности, включени в списъка с ограничените сектори, посочени </w:t>
      </w:r>
      <w:r w:rsidR="00547CD6" w:rsidRPr="00E910BA">
        <w:rPr>
          <w:rFonts w:ascii="Calibri" w:hAnsi="Calibri" w:cs="Calibri"/>
          <w:sz w:val="22"/>
          <w:szCs w:val="22"/>
          <w:lang w:val="bg-BG"/>
        </w:rPr>
        <w:t xml:space="preserve">в точки </w:t>
      </w:r>
      <w:r w:rsidR="00547CD6" w:rsidRPr="00E910BA">
        <w:rPr>
          <w:rFonts w:ascii="Calibri" w:hAnsi="Calibri" w:cs="Calibri"/>
          <w:sz w:val="22"/>
          <w:szCs w:val="22"/>
          <w:lang w:val="bg-BG"/>
        </w:rPr>
        <w:fldChar w:fldCharType="begin"/>
      </w:r>
      <w:r w:rsidR="00547CD6" w:rsidRPr="00E910BA">
        <w:rPr>
          <w:rFonts w:ascii="Calibri" w:hAnsi="Calibri" w:cs="Calibri"/>
          <w:sz w:val="22"/>
          <w:szCs w:val="22"/>
          <w:lang w:val="bg-BG"/>
        </w:rPr>
        <w:instrText xml:space="preserve"> REF _Ref505074534 \r \h </w:instrText>
      </w:r>
      <w:r w:rsidR="00910818" w:rsidRPr="00E910BA">
        <w:rPr>
          <w:rFonts w:ascii="Calibri" w:hAnsi="Calibri" w:cs="Calibri"/>
          <w:sz w:val="22"/>
          <w:szCs w:val="22"/>
          <w:lang w:val="bg-BG"/>
        </w:rPr>
        <w:instrText xml:space="preserve"> \* MERGEFORMAT </w:instrText>
      </w:r>
      <w:r w:rsidR="00547CD6" w:rsidRPr="00E910BA">
        <w:rPr>
          <w:rFonts w:ascii="Calibri" w:hAnsi="Calibri" w:cs="Calibri"/>
          <w:sz w:val="22"/>
          <w:szCs w:val="22"/>
          <w:lang w:val="bg-BG"/>
        </w:rPr>
      </w:r>
      <w:r w:rsidR="00547CD6" w:rsidRPr="00E910BA">
        <w:rPr>
          <w:rFonts w:ascii="Calibri" w:hAnsi="Calibri" w:cs="Calibri"/>
          <w:sz w:val="22"/>
          <w:szCs w:val="22"/>
          <w:lang w:val="bg-BG"/>
        </w:rPr>
        <w:fldChar w:fldCharType="separate"/>
      </w:r>
      <w:r w:rsidR="002D4678">
        <w:rPr>
          <w:rFonts w:ascii="Calibri" w:hAnsi="Calibri" w:cs="Calibri"/>
          <w:sz w:val="22"/>
          <w:szCs w:val="22"/>
          <w:lang w:val="bg-BG"/>
        </w:rPr>
        <w:t>2.2</w:t>
      </w:r>
      <w:r w:rsidR="00547CD6" w:rsidRPr="00E910BA">
        <w:rPr>
          <w:rFonts w:ascii="Calibri" w:hAnsi="Calibri" w:cs="Calibri"/>
          <w:sz w:val="22"/>
          <w:szCs w:val="22"/>
          <w:lang w:val="bg-BG"/>
        </w:rPr>
        <w:fldChar w:fldCharType="end"/>
      </w:r>
      <w:r w:rsidR="00547CD6" w:rsidRPr="00E910BA">
        <w:rPr>
          <w:rFonts w:ascii="Calibri" w:hAnsi="Calibri" w:cs="Calibri"/>
          <w:sz w:val="22"/>
          <w:szCs w:val="22"/>
          <w:lang w:val="bg-BG"/>
        </w:rPr>
        <w:t xml:space="preserve"> и </w:t>
      </w:r>
      <w:r w:rsidR="00547CD6" w:rsidRPr="00E910BA">
        <w:rPr>
          <w:rFonts w:ascii="Calibri" w:hAnsi="Calibri" w:cs="Calibri"/>
          <w:sz w:val="22"/>
          <w:szCs w:val="22"/>
          <w:lang w:val="bg-BG"/>
        </w:rPr>
        <w:fldChar w:fldCharType="begin"/>
      </w:r>
      <w:r w:rsidR="00547CD6" w:rsidRPr="00E910BA">
        <w:rPr>
          <w:rFonts w:ascii="Calibri" w:hAnsi="Calibri" w:cs="Calibri"/>
          <w:sz w:val="22"/>
          <w:szCs w:val="22"/>
          <w:lang w:val="bg-BG"/>
        </w:rPr>
        <w:instrText xml:space="preserve"> REF _Ref505074536 \r \h </w:instrText>
      </w:r>
      <w:r w:rsidR="00910818" w:rsidRPr="00E910BA">
        <w:rPr>
          <w:rFonts w:ascii="Calibri" w:hAnsi="Calibri" w:cs="Calibri"/>
          <w:sz w:val="22"/>
          <w:szCs w:val="22"/>
          <w:lang w:val="bg-BG"/>
        </w:rPr>
        <w:instrText xml:space="preserve"> \* MERGEFORMAT </w:instrText>
      </w:r>
      <w:r w:rsidR="00547CD6" w:rsidRPr="00E910BA">
        <w:rPr>
          <w:rFonts w:ascii="Calibri" w:hAnsi="Calibri" w:cs="Calibri"/>
          <w:sz w:val="22"/>
          <w:szCs w:val="22"/>
          <w:lang w:val="bg-BG"/>
        </w:rPr>
      </w:r>
      <w:r w:rsidR="00547CD6" w:rsidRPr="00E910BA">
        <w:rPr>
          <w:rFonts w:ascii="Calibri" w:hAnsi="Calibri" w:cs="Calibri"/>
          <w:sz w:val="22"/>
          <w:szCs w:val="22"/>
          <w:lang w:val="bg-BG"/>
        </w:rPr>
        <w:fldChar w:fldCharType="separate"/>
      </w:r>
      <w:r w:rsidR="002D4678">
        <w:rPr>
          <w:rFonts w:ascii="Calibri" w:hAnsi="Calibri" w:cs="Calibri"/>
          <w:sz w:val="22"/>
          <w:szCs w:val="22"/>
          <w:lang w:val="bg-BG"/>
        </w:rPr>
        <w:t>2.3</w:t>
      </w:r>
      <w:r w:rsidR="00547CD6" w:rsidRPr="00E910BA">
        <w:rPr>
          <w:rFonts w:ascii="Calibri" w:hAnsi="Calibri" w:cs="Calibri"/>
          <w:sz w:val="22"/>
          <w:szCs w:val="22"/>
          <w:lang w:val="bg-BG"/>
        </w:rPr>
        <w:fldChar w:fldCharType="end"/>
      </w:r>
      <w:r w:rsidRPr="00E910BA">
        <w:rPr>
          <w:rFonts w:ascii="Calibri" w:hAnsi="Calibri" w:cs="Calibri"/>
          <w:sz w:val="22"/>
          <w:szCs w:val="22"/>
          <w:lang w:val="bg-BG"/>
        </w:rPr>
        <w:t>;</w:t>
      </w:r>
      <w:bookmarkEnd w:id="1237"/>
      <w:bookmarkEnd w:id="1238"/>
      <w:r w:rsidRPr="00E910BA">
        <w:rPr>
          <w:rFonts w:ascii="Calibri" w:hAnsi="Calibri" w:cs="Calibri"/>
          <w:sz w:val="22"/>
          <w:szCs w:val="22"/>
          <w:lang w:val="bg-BG"/>
        </w:rPr>
        <w:t xml:space="preserve"> </w:t>
      </w:r>
    </w:p>
    <w:p w14:paraId="00698525" w14:textId="77777777" w:rsidR="00892D67" w:rsidRPr="00E910BA" w:rsidRDefault="00892D67" w:rsidP="00910818">
      <w:pPr>
        <w:pStyle w:val="DGKVSchL4"/>
        <w:rPr>
          <w:rFonts w:ascii="Calibri" w:hAnsi="Calibri" w:cs="Calibri"/>
          <w:sz w:val="22"/>
          <w:szCs w:val="22"/>
          <w:lang w:val="bg-BG"/>
        </w:rPr>
      </w:pPr>
      <w:bookmarkStart w:id="1239" w:name="_Toc514073811"/>
      <w:bookmarkStart w:id="1240" w:name="_Toc514082622"/>
      <w:r w:rsidRPr="00E910BA">
        <w:rPr>
          <w:rFonts w:ascii="Calibri" w:hAnsi="Calibri" w:cs="Calibri"/>
          <w:sz w:val="22"/>
          <w:szCs w:val="22"/>
          <w:lang w:val="bg-BG"/>
        </w:rPr>
        <w:t>Създаването на възможност за незаконно проникване в електронни мрежи за данни; или</w:t>
      </w:r>
      <w:bookmarkEnd w:id="1239"/>
      <w:bookmarkEnd w:id="1240"/>
      <w:r w:rsidRPr="00E910BA">
        <w:rPr>
          <w:rFonts w:ascii="Calibri" w:hAnsi="Calibri" w:cs="Calibri"/>
          <w:sz w:val="22"/>
          <w:szCs w:val="22"/>
          <w:lang w:val="bg-BG"/>
        </w:rPr>
        <w:t xml:space="preserve"> </w:t>
      </w:r>
    </w:p>
    <w:p w14:paraId="6B25953C" w14:textId="77777777" w:rsidR="00892D67" w:rsidRPr="00E910BA" w:rsidRDefault="00547CD6" w:rsidP="00910818">
      <w:pPr>
        <w:pStyle w:val="DGKVSchL4"/>
        <w:rPr>
          <w:rFonts w:ascii="Calibri" w:hAnsi="Calibri" w:cs="Calibri"/>
          <w:sz w:val="22"/>
          <w:szCs w:val="22"/>
          <w:lang w:val="bg-BG"/>
        </w:rPr>
      </w:pPr>
      <w:bookmarkStart w:id="1241" w:name="_Toc514073812"/>
      <w:bookmarkStart w:id="1242" w:name="_Toc514082623"/>
      <w:r w:rsidRPr="00E910BA">
        <w:rPr>
          <w:rFonts w:ascii="Calibri" w:hAnsi="Calibri" w:cs="Calibri"/>
          <w:sz w:val="22"/>
          <w:szCs w:val="22"/>
          <w:lang w:val="bg-BG"/>
        </w:rPr>
        <w:t xml:space="preserve">Създаването на възможност за незаконно изтегляне </w:t>
      </w:r>
      <w:r w:rsidR="00892D67" w:rsidRPr="00E910BA">
        <w:rPr>
          <w:rFonts w:ascii="Calibri" w:hAnsi="Calibri" w:cs="Calibri"/>
          <w:sz w:val="22"/>
          <w:szCs w:val="22"/>
          <w:lang w:val="bg-BG"/>
        </w:rPr>
        <w:t>на електронни данни.</w:t>
      </w:r>
      <w:bookmarkEnd w:id="1241"/>
      <w:bookmarkEnd w:id="1242"/>
    </w:p>
    <w:p w14:paraId="1BDB12DD" w14:textId="77777777" w:rsidR="00892D67" w:rsidRPr="00E910BA" w:rsidRDefault="00892D67" w:rsidP="00910818">
      <w:pPr>
        <w:pStyle w:val="DGKVSchL3"/>
        <w:rPr>
          <w:rFonts w:ascii="Calibri" w:hAnsi="Calibri" w:cs="Calibri"/>
          <w:sz w:val="22"/>
          <w:szCs w:val="22"/>
          <w:lang w:val="bg-BG"/>
        </w:rPr>
      </w:pPr>
      <w:bookmarkStart w:id="1243" w:name="_Toc514073813"/>
      <w:bookmarkStart w:id="1244" w:name="_Toc514082624"/>
      <w:r w:rsidRPr="00E910BA">
        <w:rPr>
          <w:rFonts w:ascii="Calibri" w:hAnsi="Calibri" w:cs="Calibri"/>
          <w:sz w:val="22"/>
          <w:szCs w:val="22"/>
          <w:lang w:val="bg-BG"/>
        </w:rPr>
        <w:t>Научноизследователската и развойна дейност или техническите приложения, свързани с:</w:t>
      </w:r>
      <w:bookmarkEnd w:id="1243"/>
      <w:bookmarkEnd w:id="1244"/>
      <w:r w:rsidRPr="00E910BA">
        <w:rPr>
          <w:rFonts w:ascii="Calibri" w:hAnsi="Calibri" w:cs="Calibri"/>
          <w:sz w:val="22"/>
          <w:szCs w:val="22"/>
          <w:lang w:val="bg-BG"/>
        </w:rPr>
        <w:t xml:space="preserve"> </w:t>
      </w:r>
    </w:p>
    <w:p w14:paraId="3E6F7816" w14:textId="77777777" w:rsidR="00892D67" w:rsidRPr="00E910BA" w:rsidRDefault="00892D67" w:rsidP="00910818">
      <w:pPr>
        <w:pStyle w:val="DGKVSchL4"/>
        <w:rPr>
          <w:rFonts w:ascii="Calibri" w:hAnsi="Calibri" w:cs="Calibri"/>
          <w:sz w:val="22"/>
          <w:szCs w:val="22"/>
          <w:lang w:val="bg-BG"/>
        </w:rPr>
      </w:pPr>
      <w:bookmarkStart w:id="1245" w:name="_Toc514073814"/>
      <w:bookmarkStart w:id="1246" w:name="_Toc514082625"/>
      <w:r w:rsidRPr="00E910BA">
        <w:rPr>
          <w:rFonts w:ascii="Calibri" w:hAnsi="Calibri" w:cs="Calibri"/>
          <w:sz w:val="22"/>
          <w:szCs w:val="22"/>
          <w:lang w:val="bg-BG"/>
        </w:rPr>
        <w:lastRenderedPageBreak/>
        <w:t>Клонирането на хора за научни или терапевтични цели; или</w:t>
      </w:r>
      <w:bookmarkEnd w:id="1245"/>
      <w:bookmarkEnd w:id="1246"/>
    </w:p>
    <w:p w14:paraId="555EA8A0" w14:textId="77777777" w:rsidR="00892D67" w:rsidRPr="00E910BA" w:rsidRDefault="00892D67" w:rsidP="00910818">
      <w:pPr>
        <w:pStyle w:val="DGKVSchL4"/>
        <w:rPr>
          <w:rFonts w:ascii="Calibri" w:hAnsi="Calibri" w:cs="Calibri"/>
          <w:sz w:val="22"/>
          <w:szCs w:val="22"/>
          <w:lang w:val="bg-BG"/>
        </w:rPr>
      </w:pPr>
      <w:bookmarkStart w:id="1247" w:name="_Toc514073815"/>
      <w:bookmarkStart w:id="1248" w:name="_Toc514082626"/>
      <w:r w:rsidRPr="00E910BA">
        <w:rPr>
          <w:rFonts w:ascii="Calibri" w:hAnsi="Calibri" w:cs="Calibri"/>
          <w:sz w:val="22"/>
          <w:szCs w:val="22"/>
          <w:lang w:val="bg-BG"/>
        </w:rPr>
        <w:t>Генетично модифицирани организми (ГМО).</w:t>
      </w:r>
      <w:bookmarkEnd w:id="1247"/>
      <w:bookmarkEnd w:id="1248"/>
    </w:p>
    <w:p w14:paraId="2B77EAA7" w14:textId="1C49B545" w:rsidR="00892D67" w:rsidRPr="00E910BA" w:rsidRDefault="00892D67" w:rsidP="00910818">
      <w:pPr>
        <w:tabs>
          <w:tab w:val="left" w:pos="1134"/>
        </w:tabs>
        <w:spacing w:before="120" w:after="120" w:line="300" w:lineRule="atLeast"/>
        <w:ind w:left="567"/>
        <w:jc w:val="both"/>
        <w:rPr>
          <w:rFonts w:ascii="Calibri" w:hAnsi="Calibri" w:cs="Calibri"/>
          <w:b/>
          <w:sz w:val="22"/>
        </w:rPr>
      </w:pPr>
    </w:p>
    <w:p w14:paraId="7362DCAE" w14:textId="2EBA7B80" w:rsidR="002B0FD8" w:rsidRPr="00B97360" w:rsidRDefault="006072DA" w:rsidP="002B0FD8">
      <w:pPr>
        <w:pStyle w:val="DGKVSchedule"/>
        <w:rPr>
          <w:rFonts w:cstheme="minorHAnsi"/>
        </w:rPr>
      </w:pPr>
      <w:r w:rsidRPr="00E910BA">
        <w:rPr>
          <w:rFonts w:ascii="Calibri" w:hAnsi="Calibri" w:cs="Calibri"/>
          <w:sz w:val="22"/>
          <w:szCs w:val="22"/>
        </w:rPr>
        <w:lastRenderedPageBreak/>
        <w:br/>
      </w:r>
      <w:bookmarkStart w:id="1249" w:name="_Toc514073816"/>
      <w:bookmarkStart w:id="1250" w:name="_Toc514139600"/>
      <w:bookmarkStart w:id="1251" w:name="_Ref487814698"/>
      <w:bookmarkStart w:id="1252" w:name="_Ref488165779"/>
      <w:bookmarkStart w:id="1253" w:name="_Toc487910595"/>
      <w:bookmarkStart w:id="1254" w:name="_Toc504148913"/>
      <w:bookmarkStart w:id="1255" w:name="_Toc505092993"/>
      <w:bookmarkStart w:id="1256" w:name="_Toc506488381"/>
      <w:bookmarkEnd w:id="1249"/>
      <w:r w:rsidR="003A622F" w:rsidRPr="003A622F">
        <w:rPr>
          <w:rFonts w:asciiTheme="minorHAnsi" w:hAnsiTheme="minorHAnsi" w:cstheme="minorHAnsi"/>
          <w:b w:val="0"/>
          <w:sz w:val="24"/>
        </w:rPr>
        <w:t xml:space="preserve">ИСКАНЕ ЗА </w:t>
      </w:r>
      <w:r w:rsidR="003A622F" w:rsidRPr="003A622F">
        <w:rPr>
          <w:rFonts w:asciiTheme="minorHAnsi" w:hAnsiTheme="minorHAnsi" w:cstheme="minorHAnsi"/>
          <w:sz w:val="24"/>
        </w:rPr>
        <w:t>Усвояване</w:t>
      </w:r>
      <w:bookmarkEnd w:id="1250"/>
      <w:r w:rsidR="003A622F" w:rsidRPr="003A622F">
        <w:rPr>
          <w:rFonts w:asciiTheme="minorHAnsi" w:hAnsiTheme="minorHAnsi" w:cstheme="minorHAnsi"/>
          <w:b w:val="0"/>
          <w:sz w:val="24"/>
        </w:rPr>
        <w:t xml:space="preserve"> </w:t>
      </w:r>
    </w:p>
    <w:bookmarkEnd w:id="1251"/>
    <w:bookmarkEnd w:id="1252"/>
    <w:bookmarkEnd w:id="1253"/>
    <w:bookmarkEnd w:id="1254"/>
    <w:bookmarkEnd w:id="1255"/>
    <w:bookmarkEnd w:id="1256"/>
    <w:p w14:paraId="0C3428AD" w14:textId="154696CF" w:rsidR="00403D04" w:rsidRPr="00E910BA" w:rsidRDefault="00403D04" w:rsidP="00AE4424">
      <w:pPr>
        <w:pStyle w:val="DGKVSchedule"/>
        <w:rPr>
          <w:rFonts w:ascii="Calibri" w:hAnsi="Calibri" w:cs="Calibri"/>
          <w:sz w:val="22"/>
          <w:szCs w:val="22"/>
        </w:rPr>
      </w:pPr>
      <w:r w:rsidRPr="00E910BA">
        <w:rPr>
          <w:rFonts w:ascii="Calibri" w:hAnsi="Calibri" w:cs="Calibri"/>
          <w:sz w:val="22"/>
          <w:szCs w:val="22"/>
        </w:rPr>
        <w:lastRenderedPageBreak/>
        <w:br/>
      </w:r>
      <w:bookmarkStart w:id="1257" w:name="_Ref506462285"/>
      <w:bookmarkStart w:id="1258" w:name="_Ref506462301"/>
      <w:bookmarkStart w:id="1259" w:name="_Ref506462321"/>
      <w:bookmarkStart w:id="1260" w:name="_Ref506462332"/>
      <w:bookmarkStart w:id="1261" w:name="_Toc505092994"/>
      <w:bookmarkStart w:id="1262" w:name="_Toc506488382"/>
      <w:bookmarkStart w:id="1263" w:name="_Toc514073817"/>
      <w:bookmarkStart w:id="1264" w:name="_Toc514082628"/>
      <w:bookmarkStart w:id="1265" w:name="_Toc514086794"/>
      <w:bookmarkStart w:id="1266" w:name="_Toc514139601"/>
      <w:r w:rsidR="00731A9A" w:rsidRPr="00E910BA">
        <w:rPr>
          <w:rFonts w:ascii="Calibri" w:hAnsi="Calibri" w:cs="Calibri"/>
          <w:sz w:val="22"/>
          <w:szCs w:val="22"/>
        </w:rPr>
        <w:t>Инвестиционен екип</w:t>
      </w:r>
      <w:bookmarkEnd w:id="1257"/>
      <w:bookmarkEnd w:id="1258"/>
      <w:bookmarkEnd w:id="1259"/>
      <w:bookmarkEnd w:id="1260"/>
      <w:bookmarkEnd w:id="1261"/>
      <w:bookmarkEnd w:id="1262"/>
      <w:bookmarkEnd w:id="1263"/>
      <w:bookmarkEnd w:id="1264"/>
      <w:bookmarkEnd w:id="1265"/>
      <w:bookmarkEnd w:id="1266"/>
    </w:p>
    <w:p w14:paraId="4DFEA758" w14:textId="77777777" w:rsidR="00612E52" w:rsidRPr="000B5884" w:rsidRDefault="00612E52" w:rsidP="00612E52">
      <w:pPr>
        <w:pStyle w:val="DGKVSchL2"/>
        <w:numPr>
          <w:ilvl w:val="0"/>
          <w:numId w:val="0"/>
        </w:numPr>
        <w:ind w:left="709"/>
      </w:pPr>
    </w:p>
    <w:tbl>
      <w:tblPr>
        <w:tblW w:w="10368"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6"/>
        <w:gridCol w:w="1296"/>
        <w:gridCol w:w="1296"/>
        <w:gridCol w:w="1296"/>
        <w:gridCol w:w="1296"/>
        <w:gridCol w:w="1296"/>
        <w:gridCol w:w="1296"/>
        <w:gridCol w:w="1296"/>
      </w:tblGrid>
      <w:tr w:rsidR="00612E52" w:rsidRPr="00E910BA" w14:paraId="2A77E0C0" w14:textId="77777777" w:rsidTr="00606BE0">
        <w:trPr>
          <w:trHeight w:val="144"/>
        </w:trPr>
        <w:tc>
          <w:tcPr>
            <w:tcW w:w="10368" w:type="dxa"/>
            <w:gridSpan w:val="8"/>
            <w:shd w:val="clear" w:color="auto" w:fill="F2F2F2" w:themeFill="background1" w:themeFillShade="F2"/>
            <w:noWrap/>
          </w:tcPr>
          <w:p w14:paraId="3D66C3F2" w14:textId="77777777" w:rsidR="00612E52" w:rsidRPr="0007534F" w:rsidRDefault="00612E52" w:rsidP="00606BE0">
            <w:pPr>
              <w:pStyle w:val="DGKVTableHead"/>
              <w:rPr>
                <w:rFonts w:asciiTheme="minorHAnsi" w:hAnsiTheme="minorHAnsi"/>
              </w:rPr>
            </w:pPr>
            <w:r w:rsidRPr="0007534F">
              <w:rPr>
                <w:rFonts w:asciiTheme="minorHAnsi" w:hAnsiTheme="minorHAnsi"/>
              </w:rPr>
              <w:t>Ключови лица</w:t>
            </w:r>
          </w:p>
        </w:tc>
      </w:tr>
      <w:tr w:rsidR="00612E52" w:rsidRPr="00E910BA" w14:paraId="4BD02BFB" w14:textId="77777777" w:rsidTr="00606BE0">
        <w:trPr>
          <w:trHeight w:val="1273"/>
        </w:trPr>
        <w:tc>
          <w:tcPr>
            <w:tcW w:w="1296" w:type="dxa"/>
            <w:shd w:val="clear" w:color="auto" w:fill="F2F2F2" w:themeFill="background1" w:themeFillShade="F2"/>
            <w:noWrap/>
          </w:tcPr>
          <w:p w14:paraId="53F5E450" w14:textId="77777777" w:rsidR="00612E52" w:rsidRPr="0007534F" w:rsidRDefault="00612E52" w:rsidP="00606BE0">
            <w:pPr>
              <w:spacing w:before="120" w:after="120" w:line="300" w:lineRule="atLeast"/>
              <w:rPr>
                <w:rFonts w:asciiTheme="minorHAnsi" w:hAnsiTheme="minorHAnsi"/>
                <w:b/>
                <w:sz w:val="16"/>
                <w:szCs w:val="16"/>
              </w:rPr>
            </w:pPr>
            <w:r w:rsidRPr="0007534F">
              <w:rPr>
                <w:rFonts w:asciiTheme="minorHAnsi" w:hAnsiTheme="minorHAnsi"/>
                <w:b/>
                <w:sz w:val="16"/>
                <w:szCs w:val="16"/>
              </w:rPr>
              <w:t>Име</w:t>
            </w:r>
          </w:p>
        </w:tc>
        <w:tc>
          <w:tcPr>
            <w:tcW w:w="1296" w:type="dxa"/>
            <w:shd w:val="clear" w:color="auto" w:fill="F2F2F2" w:themeFill="background1" w:themeFillShade="F2"/>
            <w:noWrap/>
          </w:tcPr>
          <w:p w14:paraId="1B44C49B" w14:textId="77777777" w:rsidR="00612E52" w:rsidRPr="0007534F" w:rsidRDefault="00612E52" w:rsidP="00606BE0">
            <w:pPr>
              <w:spacing w:before="120" w:after="120" w:line="300" w:lineRule="atLeast"/>
              <w:rPr>
                <w:rFonts w:asciiTheme="minorHAnsi" w:hAnsiTheme="minorHAnsi"/>
                <w:b/>
                <w:sz w:val="16"/>
                <w:szCs w:val="16"/>
              </w:rPr>
            </w:pPr>
            <w:r w:rsidRPr="0007534F">
              <w:rPr>
                <w:rFonts w:asciiTheme="minorHAnsi" w:hAnsiTheme="minorHAnsi"/>
                <w:b/>
                <w:sz w:val="16"/>
                <w:szCs w:val="16"/>
              </w:rPr>
              <w:t>Позиция/ Функция в управлението</w:t>
            </w:r>
          </w:p>
        </w:tc>
        <w:tc>
          <w:tcPr>
            <w:tcW w:w="1296" w:type="dxa"/>
            <w:shd w:val="clear" w:color="auto" w:fill="F2F2F2" w:themeFill="background1" w:themeFillShade="F2"/>
          </w:tcPr>
          <w:p w14:paraId="3837253B" w14:textId="77777777" w:rsidR="00612E52" w:rsidRPr="0007534F" w:rsidRDefault="00612E52" w:rsidP="00606BE0">
            <w:pPr>
              <w:spacing w:before="120" w:after="120" w:line="300" w:lineRule="atLeast"/>
              <w:rPr>
                <w:rFonts w:asciiTheme="minorHAnsi" w:hAnsiTheme="minorHAnsi"/>
                <w:b/>
                <w:sz w:val="16"/>
                <w:szCs w:val="16"/>
              </w:rPr>
            </w:pPr>
            <w:r w:rsidRPr="0007534F">
              <w:rPr>
                <w:rFonts w:asciiTheme="minorHAnsi" w:hAnsiTheme="minorHAnsi"/>
                <w:b/>
                <w:sz w:val="16"/>
                <w:szCs w:val="16"/>
              </w:rPr>
              <w:t xml:space="preserve">% от капитала на Фонд мениджъра </w:t>
            </w:r>
          </w:p>
        </w:tc>
        <w:tc>
          <w:tcPr>
            <w:tcW w:w="1296" w:type="dxa"/>
            <w:shd w:val="clear" w:color="auto" w:fill="F2F2F2" w:themeFill="background1" w:themeFillShade="F2"/>
          </w:tcPr>
          <w:p w14:paraId="369C27BE" w14:textId="77777777" w:rsidR="00612E52" w:rsidRPr="0007534F" w:rsidRDefault="00612E52" w:rsidP="00606BE0">
            <w:pPr>
              <w:spacing w:before="120" w:after="120" w:line="300" w:lineRule="atLeast"/>
              <w:rPr>
                <w:rFonts w:asciiTheme="minorHAnsi" w:hAnsiTheme="minorHAnsi"/>
                <w:b/>
                <w:sz w:val="16"/>
                <w:szCs w:val="16"/>
              </w:rPr>
            </w:pPr>
            <w:r w:rsidRPr="0007534F">
              <w:rPr>
                <w:rFonts w:asciiTheme="minorHAnsi" w:hAnsiTheme="minorHAnsi"/>
                <w:b/>
                <w:sz w:val="16"/>
                <w:szCs w:val="16"/>
              </w:rPr>
              <w:t xml:space="preserve">% от капитала на </w:t>
            </w:r>
            <w:proofErr w:type="spellStart"/>
            <w:r w:rsidRPr="0007534F">
              <w:rPr>
                <w:rFonts w:asciiTheme="minorHAnsi" w:hAnsiTheme="minorHAnsi"/>
                <w:b/>
                <w:sz w:val="16"/>
                <w:szCs w:val="16"/>
              </w:rPr>
              <w:t>Капита-ловия</w:t>
            </w:r>
            <w:proofErr w:type="spellEnd"/>
            <w:r w:rsidRPr="0007534F">
              <w:rPr>
                <w:rFonts w:asciiTheme="minorHAnsi" w:hAnsiTheme="minorHAnsi"/>
                <w:b/>
                <w:sz w:val="16"/>
                <w:szCs w:val="16"/>
              </w:rPr>
              <w:t xml:space="preserve"> участник (ако има такъв)</w:t>
            </w:r>
          </w:p>
        </w:tc>
        <w:tc>
          <w:tcPr>
            <w:tcW w:w="1296" w:type="dxa"/>
            <w:shd w:val="clear" w:color="auto" w:fill="F2F2F2" w:themeFill="background1" w:themeFillShade="F2"/>
          </w:tcPr>
          <w:p w14:paraId="1FAD7FAA" w14:textId="77777777" w:rsidR="00612E52" w:rsidRPr="0007534F" w:rsidRDefault="00612E52" w:rsidP="00606BE0">
            <w:pPr>
              <w:spacing w:before="120" w:after="120" w:line="300" w:lineRule="atLeast"/>
              <w:rPr>
                <w:rFonts w:asciiTheme="minorHAnsi" w:hAnsiTheme="minorHAnsi"/>
                <w:b/>
                <w:sz w:val="16"/>
                <w:szCs w:val="16"/>
              </w:rPr>
            </w:pPr>
            <w:r w:rsidRPr="0007534F">
              <w:rPr>
                <w:rFonts w:asciiTheme="minorHAnsi" w:hAnsiTheme="minorHAnsi"/>
                <w:b/>
                <w:sz w:val="16"/>
                <w:szCs w:val="16"/>
              </w:rPr>
              <w:t xml:space="preserve">% от капитала на </w:t>
            </w:r>
            <w:proofErr w:type="spellStart"/>
            <w:r w:rsidRPr="0007534F">
              <w:rPr>
                <w:rFonts w:asciiTheme="minorHAnsi" w:hAnsiTheme="minorHAnsi"/>
                <w:b/>
                <w:sz w:val="16"/>
                <w:szCs w:val="16"/>
              </w:rPr>
              <w:t>Инвести-ционния</w:t>
            </w:r>
            <w:proofErr w:type="spellEnd"/>
            <w:r w:rsidRPr="0007534F">
              <w:rPr>
                <w:rFonts w:asciiTheme="minorHAnsi" w:hAnsiTheme="minorHAnsi"/>
                <w:b/>
                <w:sz w:val="16"/>
                <w:szCs w:val="16"/>
              </w:rPr>
              <w:t xml:space="preserve"> консултант (ако има такъв)</w:t>
            </w:r>
          </w:p>
        </w:tc>
        <w:tc>
          <w:tcPr>
            <w:tcW w:w="1296" w:type="dxa"/>
            <w:shd w:val="clear" w:color="auto" w:fill="F2F2F2" w:themeFill="background1" w:themeFillShade="F2"/>
          </w:tcPr>
          <w:p w14:paraId="5E0755DA" w14:textId="77777777" w:rsidR="00612E52" w:rsidRPr="0007534F" w:rsidRDefault="00612E52" w:rsidP="00606BE0">
            <w:pPr>
              <w:spacing w:before="120" w:after="120" w:line="300" w:lineRule="atLeast"/>
              <w:rPr>
                <w:rFonts w:asciiTheme="minorHAnsi" w:hAnsiTheme="minorHAnsi"/>
                <w:b/>
                <w:sz w:val="16"/>
                <w:szCs w:val="16"/>
              </w:rPr>
            </w:pPr>
            <w:r w:rsidRPr="0007534F">
              <w:rPr>
                <w:rFonts w:asciiTheme="minorHAnsi" w:hAnsiTheme="minorHAnsi"/>
                <w:b/>
                <w:sz w:val="16"/>
                <w:szCs w:val="16"/>
              </w:rPr>
              <w:t xml:space="preserve">Участие в </w:t>
            </w:r>
            <w:proofErr w:type="spellStart"/>
            <w:r w:rsidRPr="0007534F">
              <w:rPr>
                <w:rFonts w:asciiTheme="minorHAnsi" w:hAnsiTheme="minorHAnsi"/>
                <w:b/>
                <w:sz w:val="16"/>
                <w:szCs w:val="16"/>
              </w:rPr>
              <w:t>Инвестицион-ния</w:t>
            </w:r>
            <w:proofErr w:type="spellEnd"/>
            <w:r w:rsidRPr="0007534F">
              <w:rPr>
                <w:rFonts w:asciiTheme="minorHAnsi" w:hAnsiTheme="minorHAnsi"/>
                <w:b/>
                <w:sz w:val="16"/>
                <w:szCs w:val="16"/>
              </w:rPr>
              <w:t xml:space="preserve"> комитет (да/ не)</w:t>
            </w:r>
          </w:p>
        </w:tc>
        <w:tc>
          <w:tcPr>
            <w:tcW w:w="1296" w:type="dxa"/>
            <w:shd w:val="clear" w:color="auto" w:fill="F2F2F2" w:themeFill="background1" w:themeFillShade="F2"/>
          </w:tcPr>
          <w:p w14:paraId="5A7575C5" w14:textId="77777777" w:rsidR="00612E52" w:rsidRPr="0007534F" w:rsidRDefault="00612E52" w:rsidP="00606BE0">
            <w:pPr>
              <w:spacing w:before="120" w:after="120" w:line="300" w:lineRule="atLeast"/>
              <w:rPr>
                <w:rFonts w:asciiTheme="minorHAnsi" w:hAnsiTheme="minorHAnsi"/>
                <w:b/>
                <w:sz w:val="16"/>
                <w:szCs w:val="16"/>
              </w:rPr>
            </w:pPr>
            <w:r w:rsidRPr="0007534F">
              <w:rPr>
                <w:rFonts w:asciiTheme="minorHAnsi" w:hAnsiTheme="minorHAnsi"/>
                <w:b/>
                <w:sz w:val="16"/>
                <w:szCs w:val="16"/>
              </w:rPr>
              <w:t>% от работното време на Фонда</w:t>
            </w:r>
          </w:p>
        </w:tc>
        <w:tc>
          <w:tcPr>
            <w:tcW w:w="1296" w:type="dxa"/>
            <w:shd w:val="clear" w:color="auto" w:fill="F2F2F2" w:themeFill="background1" w:themeFillShade="F2"/>
          </w:tcPr>
          <w:p w14:paraId="6733DDC8" w14:textId="77777777" w:rsidR="00612E52" w:rsidRPr="0007534F" w:rsidRDefault="00612E52" w:rsidP="00606BE0">
            <w:pPr>
              <w:spacing w:before="120" w:after="120" w:line="300" w:lineRule="atLeast"/>
              <w:rPr>
                <w:rFonts w:asciiTheme="minorHAnsi" w:hAnsiTheme="minorHAnsi"/>
                <w:b/>
                <w:sz w:val="16"/>
                <w:szCs w:val="16"/>
              </w:rPr>
            </w:pPr>
            <w:r w:rsidRPr="0007534F">
              <w:rPr>
                <w:rFonts w:asciiTheme="minorHAnsi" w:hAnsiTheme="minorHAnsi"/>
                <w:b/>
                <w:sz w:val="16"/>
                <w:szCs w:val="16"/>
              </w:rPr>
              <w:t>% от работното време на Фонда в България</w:t>
            </w:r>
          </w:p>
        </w:tc>
      </w:tr>
      <w:tr w:rsidR="00612E52" w:rsidRPr="00E910BA" w14:paraId="28A7E248" w14:textId="77777777" w:rsidTr="00606BE0">
        <w:trPr>
          <w:trHeight w:val="20"/>
        </w:trPr>
        <w:tc>
          <w:tcPr>
            <w:tcW w:w="1296" w:type="dxa"/>
            <w:shd w:val="clear" w:color="auto" w:fill="auto"/>
            <w:noWrap/>
          </w:tcPr>
          <w:p w14:paraId="0C340C5C"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shd w:val="clear" w:color="auto" w:fill="auto"/>
            <w:noWrap/>
          </w:tcPr>
          <w:p w14:paraId="43CAE689"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shd w:val="clear" w:color="auto" w:fill="auto"/>
          </w:tcPr>
          <w:p w14:paraId="59FAE9B0"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09E3EF90"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086A2D00"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6C4D09A0"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62773AE8"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131BB2D2"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r>
      <w:tr w:rsidR="00612E52" w:rsidRPr="00E910BA" w14:paraId="0232BBAF" w14:textId="77777777" w:rsidTr="00606BE0">
        <w:trPr>
          <w:trHeight w:val="20"/>
        </w:trPr>
        <w:tc>
          <w:tcPr>
            <w:tcW w:w="1296" w:type="dxa"/>
            <w:shd w:val="clear" w:color="auto" w:fill="auto"/>
            <w:noWrap/>
          </w:tcPr>
          <w:p w14:paraId="4BA09C47"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shd w:val="clear" w:color="auto" w:fill="auto"/>
            <w:noWrap/>
          </w:tcPr>
          <w:p w14:paraId="6B982B81"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shd w:val="clear" w:color="auto" w:fill="auto"/>
          </w:tcPr>
          <w:p w14:paraId="47C9DA4A"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25C82E6A"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0BA950B5"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7989EC11"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3B3250D8"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1454544D"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r>
      <w:tr w:rsidR="00612E52" w:rsidRPr="00E910BA" w14:paraId="793503B3" w14:textId="77777777" w:rsidTr="00606BE0">
        <w:trPr>
          <w:trHeight w:val="20"/>
        </w:trPr>
        <w:tc>
          <w:tcPr>
            <w:tcW w:w="1296" w:type="dxa"/>
            <w:shd w:val="clear" w:color="auto" w:fill="auto"/>
            <w:noWrap/>
          </w:tcPr>
          <w:p w14:paraId="6F56D468"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shd w:val="clear" w:color="auto" w:fill="auto"/>
            <w:noWrap/>
          </w:tcPr>
          <w:p w14:paraId="711F7D96"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shd w:val="clear" w:color="auto" w:fill="auto"/>
          </w:tcPr>
          <w:p w14:paraId="6021D24F"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0C8E136B"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418BA6DE"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258D78ED"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3F64F39D"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1EE2ADDF"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r>
      <w:tr w:rsidR="00612E52" w:rsidRPr="00E910BA" w14:paraId="5AFDCFAE" w14:textId="77777777" w:rsidTr="00606BE0">
        <w:trPr>
          <w:trHeight w:val="20"/>
        </w:trPr>
        <w:tc>
          <w:tcPr>
            <w:tcW w:w="1296" w:type="dxa"/>
            <w:shd w:val="clear" w:color="auto" w:fill="auto"/>
            <w:noWrap/>
          </w:tcPr>
          <w:p w14:paraId="01DBD302"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shd w:val="clear" w:color="auto" w:fill="auto"/>
            <w:noWrap/>
          </w:tcPr>
          <w:p w14:paraId="693A9345"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shd w:val="clear" w:color="auto" w:fill="auto"/>
          </w:tcPr>
          <w:p w14:paraId="0730A9F8"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70F548C9"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0CF641FB"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5E4DF081"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6F107926"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c>
          <w:tcPr>
            <w:tcW w:w="1296" w:type="dxa"/>
          </w:tcPr>
          <w:p w14:paraId="6604A369" w14:textId="77777777" w:rsidR="00612E52" w:rsidRPr="0007534F" w:rsidRDefault="00612E52" w:rsidP="00606BE0">
            <w:pPr>
              <w:pStyle w:val="AODocTxt"/>
              <w:numPr>
                <w:ilvl w:val="0"/>
                <w:numId w:val="0"/>
              </w:numPr>
              <w:spacing w:before="120" w:after="120" w:line="300" w:lineRule="atLeast"/>
              <w:jc w:val="both"/>
              <w:rPr>
                <w:rFonts w:ascii="Calibri" w:hAnsi="Calibri" w:cs="Calibri"/>
                <w:sz w:val="16"/>
                <w:szCs w:val="16"/>
                <w:lang w:val="bg-BG"/>
              </w:rPr>
            </w:pPr>
          </w:p>
        </w:tc>
      </w:tr>
      <w:tr w:rsidR="00612E52" w:rsidRPr="00E910BA" w14:paraId="332055B8" w14:textId="77777777" w:rsidTr="00606BE0">
        <w:trPr>
          <w:trHeight w:val="670"/>
        </w:trPr>
        <w:tc>
          <w:tcPr>
            <w:tcW w:w="7776" w:type="dxa"/>
            <w:gridSpan w:val="6"/>
            <w:tcBorders>
              <w:bottom w:val="single" w:sz="4" w:space="0" w:color="auto"/>
            </w:tcBorders>
            <w:shd w:val="clear" w:color="auto" w:fill="auto"/>
            <w:noWrap/>
          </w:tcPr>
          <w:p w14:paraId="56152C90" w14:textId="77777777" w:rsidR="00612E52" w:rsidRPr="000858AB" w:rsidRDefault="00612E52" w:rsidP="00606BE0">
            <w:pPr>
              <w:pStyle w:val="AODocTxt"/>
              <w:numPr>
                <w:ilvl w:val="0"/>
                <w:numId w:val="0"/>
              </w:numPr>
              <w:spacing w:before="120" w:after="120" w:line="300" w:lineRule="atLeast"/>
              <w:rPr>
                <w:rFonts w:asciiTheme="minorHAnsi" w:hAnsiTheme="minorHAnsi" w:cs="Calibri"/>
                <w:b/>
                <w:sz w:val="16"/>
                <w:szCs w:val="16"/>
                <w:lang w:val="bg-BG"/>
              </w:rPr>
            </w:pPr>
            <w:r w:rsidRPr="000858AB">
              <w:rPr>
                <w:rFonts w:asciiTheme="minorHAnsi" w:hAnsiTheme="minorHAnsi" w:cs="Calibri"/>
                <w:b/>
                <w:sz w:val="16"/>
                <w:szCs w:val="16"/>
                <w:lang w:val="bg-BG"/>
              </w:rPr>
              <w:t>Общ ангажимент на всички Ключови лица, в процент, от работното време на Фонда</w:t>
            </w:r>
          </w:p>
        </w:tc>
        <w:tc>
          <w:tcPr>
            <w:tcW w:w="1296" w:type="dxa"/>
            <w:tcBorders>
              <w:bottom w:val="single" w:sz="4" w:space="0" w:color="auto"/>
            </w:tcBorders>
          </w:tcPr>
          <w:p w14:paraId="055B6ECD" w14:textId="77777777" w:rsidR="00612E52" w:rsidRPr="006D2206" w:rsidRDefault="00612E52" w:rsidP="00606BE0">
            <w:pPr>
              <w:pStyle w:val="AODocTxt"/>
              <w:numPr>
                <w:ilvl w:val="0"/>
                <w:numId w:val="0"/>
              </w:numPr>
              <w:spacing w:before="120" w:after="120" w:line="300" w:lineRule="atLeast"/>
              <w:jc w:val="both"/>
              <w:rPr>
                <w:rFonts w:asciiTheme="minorHAnsi" w:hAnsiTheme="minorHAnsi" w:cs="Calibri"/>
                <w:sz w:val="18"/>
                <w:szCs w:val="18"/>
                <w:lang w:val="bg-BG"/>
              </w:rPr>
            </w:pPr>
          </w:p>
        </w:tc>
        <w:tc>
          <w:tcPr>
            <w:tcW w:w="1296" w:type="dxa"/>
            <w:tcBorders>
              <w:bottom w:val="single" w:sz="4" w:space="0" w:color="auto"/>
            </w:tcBorders>
          </w:tcPr>
          <w:p w14:paraId="1FB663D3" w14:textId="77777777" w:rsidR="00612E52" w:rsidRPr="006D2206" w:rsidRDefault="00612E52" w:rsidP="00606BE0">
            <w:pPr>
              <w:pStyle w:val="AODocTxt"/>
              <w:numPr>
                <w:ilvl w:val="0"/>
                <w:numId w:val="0"/>
              </w:numPr>
              <w:spacing w:before="120" w:after="120" w:line="300" w:lineRule="atLeast"/>
              <w:jc w:val="both"/>
              <w:rPr>
                <w:rFonts w:asciiTheme="minorHAnsi" w:hAnsiTheme="minorHAnsi" w:cs="Calibri"/>
                <w:sz w:val="18"/>
                <w:szCs w:val="18"/>
                <w:lang w:val="bg-BG"/>
              </w:rPr>
            </w:pPr>
          </w:p>
        </w:tc>
      </w:tr>
    </w:tbl>
    <w:tbl>
      <w:tblPr>
        <w:tblStyle w:val="TableGrid"/>
        <w:tblpPr w:leftFromText="180" w:rightFromText="180" w:vertAnchor="text" w:horzAnchor="margin" w:tblpX="-365" w:tblpY="331"/>
        <w:tblW w:w="0" w:type="auto"/>
        <w:tblLook w:val="04A0" w:firstRow="1" w:lastRow="0" w:firstColumn="1" w:lastColumn="0" w:noHBand="0" w:noVBand="1"/>
      </w:tblPr>
      <w:tblGrid>
        <w:gridCol w:w="1296"/>
        <w:gridCol w:w="1296"/>
        <w:gridCol w:w="1296"/>
        <w:gridCol w:w="1296"/>
        <w:gridCol w:w="1296"/>
        <w:gridCol w:w="1296"/>
      </w:tblGrid>
      <w:tr w:rsidR="00612E52" w14:paraId="62FFD26A" w14:textId="77777777" w:rsidTr="00606BE0">
        <w:tc>
          <w:tcPr>
            <w:tcW w:w="7776" w:type="dxa"/>
            <w:gridSpan w:val="6"/>
            <w:shd w:val="clear" w:color="auto" w:fill="F2F2F2" w:themeFill="background1" w:themeFillShade="F2"/>
            <w:vAlign w:val="center"/>
          </w:tcPr>
          <w:p w14:paraId="7A8532EE" w14:textId="77777777" w:rsidR="00612E52" w:rsidRPr="000858AB" w:rsidRDefault="00612E52" w:rsidP="00606BE0">
            <w:pPr>
              <w:spacing w:before="120" w:after="120" w:line="300" w:lineRule="atLeast"/>
              <w:jc w:val="center"/>
              <w:rPr>
                <w:rFonts w:ascii="Calibri" w:hAnsi="Calibri" w:cs="Calibri"/>
                <w:b/>
                <w:sz w:val="22"/>
              </w:rPr>
            </w:pPr>
            <w:r w:rsidRPr="000858AB">
              <w:rPr>
                <w:rFonts w:ascii="Calibri" w:hAnsi="Calibri" w:cs="Calibri"/>
                <w:b/>
                <w:sz w:val="22"/>
              </w:rPr>
              <w:t>Членове на Инвестиционния екип</w:t>
            </w:r>
          </w:p>
        </w:tc>
      </w:tr>
      <w:tr w:rsidR="00612E52" w14:paraId="002A24D9" w14:textId="77777777" w:rsidTr="00606BE0">
        <w:tc>
          <w:tcPr>
            <w:tcW w:w="1296" w:type="dxa"/>
            <w:shd w:val="clear" w:color="auto" w:fill="F2F2F2" w:themeFill="background1" w:themeFillShade="F2"/>
          </w:tcPr>
          <w:p w14:paraId="0B381363" w14:textId="77777777" w:rsidR="00612E52" w:rsidRPr="000858AB" w:rsidRDefault="00612E52" w:rsidP="00606BE0">
            <w:pPr>
              <w:spacing w:before="120" w:after="120" w:line="300" w:lineRule="atLeast"/>
              <w:rPr>
                <w:rFonts w:ascii="Calibri" w:hAnsi="Calibri" w:cs="Calibri"/>
                <w:b/>
                <w:sz w:val="22"/>
              </w:rPr>
            </w:pPr>
            <w:r w:rsidRPr="000858AB">
              <w:rPr>
                <w:rFonts w:asciiTheme="minorHAnsi" w:hAnsiTheme="minorHAnsi"/>
                <w:b/>
                <w:sz w:val="16"/>
                <w:szCs w:val="16"/>
              </w:rPr>
              <w:t>Име</w:t>
            </w:r>
          </w:p>
        </w:tc>
        <w:tc>
          <w:tcPr>
            <w:tcW w:w="1296" w:type="dxa"/>
            <w:shd w:val="clear" w:color="auto" w:fill="F2F2F2" w:themeFill="background1" w:themeFillShade="F2"/>
          </w:tcPr>
          <w:p w14:paraId="014C7F81" w14:textId="77777777" w:rsidR="00612E52" w:rsidRPr="000858AB" w:rsidRDefault="00612E52" w:rsidP="00606BE0">
            <w:pPr>
              <w:spacing w:before="120" w:after="120" w:line="300" w:lineRule="atLeast"/>
              <w:rPr>
                <w:rFonts w:ascii="Calibri" w:hAnsi="Calibri" w:cs="Calibri"/>
                <w:b/>
                <w:sz w:val="22"/>
              </w:rPr>
            </w:pPr>
            <w:r w:rsidRPr="000858AB">
              <w:rPr>
                <w:rFonts w:asciiTheme="minorHAnsi" w:hAnsiTheme="minorHAnsi"/>
                <w:b/>
                <w:sz w:val="16"/>
                <w:szCs w:val="16"/>
              </w:rPr>
              <w:t>Позиция/ Функция в управлението</w:t>
            </w:r>
          </w:p>
        </w:tc>
        <w:tc>
          <w:tcPr>
            <w:tcW w:w="1296" w:type="dxa"/>
            <w:shd w:val="clear" w:color="auto" w:fill="F2F2F2" w:themeFill="background1" w:themeFillShade="F2"/>
          </w:tcPr>
          <w:p w14:paraId="6EC436BA" w14:textId="77777777" w:rsidR="00612E52" w:rsidRPr="000858AB" w:rsidRDefault="00612E52" w:rsidP="00606BE0">
            <w:pPr>
              <w:spacing w:before="120" w:after="120" w:line="300" w:lineRule="atLeast"/>
              <w:rPr>
                <w:rFonts w:ascii="Calibri" w:hAnsi="Calibri" w:cs="Calibri"/>
                <w:b/>
                <w:sz w:val="22"/>
              </w:rPr>
            </w:pPr>
            <w:r w:rsidRPr="000858AB">
              <w:rPr>
                <w:rFonts w:asciiTheme="minorHAnsi" w:hAnsiTheme="minorHAnsi"/>
                <w:b/>
                <w:sz w:val="16"/>
                <w:szCs w:val="16"/>
              </w:rPr>
              <w:t>% от капитала на Фонд мениджъра</w:t>
            </w:r>
          </w:p>
        </w:tc>
        <w:tc>
          <w:tcPr>
            <w:tcW w:w="1296" w:type="dxa"/>
            <w:shd w:val="clear" w:color="auto" w:fill="F2F2F2" w:themeFill="background1" w:themeFillShade="F2"/>
          </w:tcPr>
          <w:p w14:paraId="7874669E" w14:textId="77777777" w:rsidR="00612E52" w:rsidRPr="000858AB" w:rsidRDefault="00612E52" w:rsidP="00606BE0">
            <w:pPr>
              <w:spacing w:before="120" w:after="120" w:line="300" w:lineRule="atLeast"/>
              <w:rPr>
                <w:rFonts w:ascii="Calibri" w:hAnsi="Calibri" w:cs="Calibri"/>
                <w:b/>
                <w:sz w:val="16"/>
                <w:szCs w:val="16"/>
              </w:rPr>
            </w:pPr>
            <w:r w:rsidRPr="000858AB">
              <w:rPr>
                <w:rFonts w:asciiTheme="minorHAnsi" w:hAnsiTheme="minorHAnsi"/>
                <w:b/>
                <w:sz w:val="16"/>
                <w:szCs w:val="16"/>
              </w:rPr>
              <w:t xml:space="preserve">% от </w:t>
            </w:r>
            <w:proofErr w:type="spellStart"/>
            <w:r w:rsidRPr="000858AB">
              <w:rPr>
                <w:rFonts w:asciiTheme="minorHAnsi" w:hAnsiTheme="minorHAnsi"/>
                <w:b/>
                <w:sz w:val="16"/>
                <w:szCs w:val="16"/>
              </w:rPr>
              <w:t>Отсроче</w:t>
            </w:r>
            <w:r>
              <w:rPr>
                <w:rFonts w:asciiTheme="minorHAnsi" w:hAnsiTheme="minorHAnsi"/>
                <w:b/>
                <w:sz w:val="16"/>
                <w:szCs w:val="16"/>
              </w:rPr>
              <w:t>-</w:t>
            </w:r>
            <w:r w:rsidRPr="000858AB">
              <w:rPr>
                <w:rFonts w:asciiTheme="minorHAnsi" w:hAnsiTheme="minorHAnsi"/>
                <w:b/>
                <w:sz w:val="16"/>
                <w:szCs w:val="16"/>
              </w:rPr>
              <w:t>ното</w:t>
            </w:r>
            <w:proofErr w:type="spellEnd"/>
            <w:r w:rsidRPr="000858AB">
              <w:rPr>
                <w:rFonts w:asciiTheme="minorHAnsi" w:hAnsiTheme="minorHAnsi"/>
                <w:b/>
                <w:sz w:val="16"/>
                <w:szCs w:val="16"/>
              </w:rPr>
              <w:t xml:space="preserve"> </w:t>
            </w:r>
            <w:proofErr w:type="spellStart"/>
            <w:r w:rsidRPr="000858AB">
              <w:rPr>
                <w:rFonts w:asciiTheme="minorHAnsi" w:hAnsiTheme="minorHAnsi"/>
                <w:b/>
                <w:sz w:val="16"/>
                <w:szCs w:val="16"/>
              </w:rPr>
              <w:t>възнаг</w:t>
            </w:r>
            <w:r>
              <w:rPr>
                <w:rFonts w:asciiTheme="minorHAnsi" w:hAnsiTheme="minorHAnsi"/>
                <w:b/>
                <w:sz w:val="16"/>
                <w:szCs w:val="16"/>
              </w:rPr>
              <w:t>-</w:t>
            </w:r>
            <w:r w:rsidRPr="000858AB">
              <w:rPr>
                <w:rFonts w:asciiTheme="minorHAnsi" w:hAnsiTheme="minorHAnsi"/>
                <w:b/>
                <w:sz w:val="16"/>
                <w:szCs w:val="16"/>
              </w:rPr>
              <w:t>раждение</w:t>
            </w:r>
            <w:proofErr w:type="spellEnd"/>
            <w:r w:rsidRPr="000858AB">
              <w:rPr>
                <w:rFonts w:asciiTheme="minorHAnsi" w:hAnsiTheme="minorHAnsi"/>
                <w:b/>
                <w:sz w:val="16"/>
                <w:szCs w:val="16"/>
              </w:rPr>
              <w:t xml:space="preserve"> (ако е приложимо)</w:t>
            </w:r>
          </w:p>
        </w:tc>
        <w:tc>
          <w:tcPr>
            <w:tcW w:w="1296" w:type="dxa"/>
            <w:shd w:val="clear" w:color="auto" w:fill="F2F2F2" w:themeFill="background1" w:themeFillShade="F2"/>
          </w:tcPr>
          <w:p w14:paraId="2491BA1B" w14:textId="77777777" w:rsidR="00612E52" w:rsidRPr="000858AB" w:rsidRDefault="00612E52" w:rsidP="00606BE0">
            <w:pPr>
              <w:spacing w:before="120" w:after="120" w:line="300" w:lineRule="atLeast"/>
              <w:rPr>
                <w:rFonts w:ascii="Calibri" w:hAnsi="Calibri" w:cs="Calibri"/>
                <w:b/>
                <w:sz w:val="22"/>
              </w:rPr>
            </w:pPr>
            <w:r w:rsidRPr="000858AB">
              <w:rPr>
                <w:rFonts w:asciiTheme="minorHAnsi" w:hAnsiTheme="minorHAnsi"/>
                <w:b/>
                <w:sz w:val="16"/>
                <w:szCs w:val="16"/>
              </w:rPr>
              <w:t>% от работното време на Фонда</w:t>
            </w:r>
          </w:p>
        </w:tc>
        <w:tc>
          <w:tcPr>
            <w:tcW w:w="1296" w:type="dxa"/>
            <w:shd w:val="clear" w:color="auto" w:fill="F2F2F2" w:themeFill="background1" w:themeFillShade="F2"/>
          </w:tcPr>
          <w:p w14:paraId="059D5748" w14:textId="77777777" w:rsidR="00612E52" w:rsidRPr="000858AB" w:rsidRDefault="00612E52" w:rsidP="00606BE0">
            <w:pPr>
              <w:spacing w:before="120" w:after="120" w:line="300" w:lineRule="atLeast"/>
              <w:rPr>
                <w:rFonts w:ascii="Calibri" w:hAnsi="Calibri" w:cs="Calibri"/>
                <w:b/>
                <w:sz w:val="22"/>
              </w:rPr>
            </w:pPr>
            <w:r w:rsidRPr="000858AB">
              <w:rPr>
                <w:rFonts w:asciiTheme="minorHAnsi" w:hAnsiTheme="minorHAnsi"/>
                <w:b/>
                <w:sz w:val="16"/>
                <w:szCs w:val="16"/>
              </w:rPr>
              <w:t>% от работното време на Фонда в България</w:t>
            </w:r>
          </w:p>
        </w:tc>
      </w:tr>
      <w:tr w:rsidR="00612E52" w14:paraId="619AE902" w14:textId="77777777" w:rsidTr="00606BE0">
        <w:trPr>
          <w:trHeight w:val="20"/>
        </w:trPr>
        <w:tc>
          <w:tcPr>
            <w:tcW w:w="1296" w:type="dxa"/>
          </w:tcPr>
          <w:p w14:paraId="6BD45B71" w14:textId="77777777" w:rsidR="00612E52" w:rsidRDefault="00612E52" w:rsidP="00606BE0">
            <w:pPr>
              <w:spacing w:before="120" w:after="120" w:line="300" w:lineRule="atLeast"/>
              <w:jc w:val="both"/>
              <w:rPr>
                <w:rFonts w:ascii="Calibri" w:hAnsi="Calibri" w:cs="Calibri"/>
                <w:sz w:val="22"/>
              </w:rPr>
            </w:pPr>
          </w:p>
        </w:tc>
        <w:tc>
          <w:tcPr>
            <w:tcW w:w="1296" w:type="dxa"/>
          </w:tcPr>
          <w:p w14:paraId="4CC4EA40" w14:textId="77777777" w:rsidR="00612E52" w:rsidRDefault="00612E52" w:rsidP="00606BE0">
            <w:pPr>
              <w:spacing w:before="120" w:after="120" w:line="300" w:lineRule="atLeast"/>
              <w:jc w:val="both"/>
              <w:rPr>
                <w:rFonts w:ascii="Calibri" w:hAnsi="Calibri" w:cs="Calibri"/>
                <w:sz w:val="22"/>
              </w:rPr>
            </w:pPr>
          </w:p>
        </w:tc>
        <w:tc>
          <w:tcPr>
            <w:tcW w:w="1296" w:type="dxa"/>
          </w:tcPr>
          <w:p w14:paraId="395B6634" w14:textId="77777777" w:rsidR="00612E52" w:rsidRDefault="00612E52" w:rsidP="00606BE0">
            <w:pPr>
              <w:spacing w:before="120" w:after="120" w:line="300" w:lineRule="atLeast"/>
              <w:jc w:val="both"/>
              <w:rPr>
                <w:rFonts w:ascii="Calibri" w:hAnsi="Calibri" w:cs="Calibri"/>
                <w:sz w:val="22"/>
              </w:rPr>
            </w:pPr>
          </w:p>
        </w:tc>
        <w:tc>
          <w:tcPr>
            <w:tcW w:w="1296" w:type="dxa"/>
          </w:tcPr>
          <w:p w14:paraId="026CA147" w14:textId="77777777" w:rsidR="00612E52" w:rsidRDefault="00612E52" w:rsidP="00606BE0">
            <w:pPr>
              <w:spacing w:before="120" w:after="120" w:line="300" w:lineRule="atLeast"/>
              <w:jc w:val="both"/>
              <w:rPr>
                <w:rFonts w:ascii="Calibri" w:hAnsi="Calibri" w:cs="Calibri"/>
                <w:sz w:val="22"/>
              </w:rPr>
            </w:pPr>
          </w:p>
        </w:tc>
        <w:tc>
          <w:tcPr>
            <w:tcW w:w="1296" w:type="dxa"/>
          </w:tcPr>
          <w:p w14:paraId="1C73BFBE" w14:textId="77777777" w:rsidR="00612E52" w:rsidRDefault="00612E52" w:rsidP="00606BE0">
            <w:pPr>
              <w:spacing w:before="120" w:after="120" w:line="300" w:lineRule="atLeast"/>
              <w:jc w:val="both"/>
              <w:rPr>
                <w:rFonts w:ascii="Calibri" w:hAnsi="Calibri" w:cs="Calibri"/>
                <w:sz w:val="22"/>
              </w:rPr>
            </w:pPr>
          </w:p>
        </w:tc>
        <w:tc>
          <w:tcPr>
            <w:tcW w:w="1296" w:type="dxa"/>
          </w:tcPr>
          <w:p w14:paraId="1F8F902E" w14:textId="77777777" w:rsidR="00612E52" w:rsidRDefault="00612E52" w:rsidP="00606BE0">
            <w:pPr>
              <w:spacing w:before="120" w:after="120" w:line="300" w:lineRule="atLeast"/>
              <w:jc w:val="both"/>
              <w:rPr>
                <w:rFonts w:ascii="Calibri" w:hAnsi="Calibri" w:cs="Calibri"/>
                <w:sz w:val="22"/>
              </w:rPr>
            </w:pPr>
          </w:p>
        </w:tc>
      </w:tr>
      <w:tr w:rsidR="00612E52" w14:paraId="2AF87780" w14:textId="77777777" w:rsidTr="00606BE0">
        <w:trPr>
          <w:trHeight w:val="20"/>
        </w:trPr>
        <w:tc>
          <w:tcPr>
            <w:tcW w:w="1296" w:type="dxa"/>
          </w:tcPr>
          <w:p w14:paraId="0EE9E9B1" w14:textId="77777777" w:rsidR="00612E52" w:rsidRDefault="00612E52" w:rsidP="00606BE0">
            <w:pPr>
              <w:spacing w:before="120" w:after="120" w:line="300" w:lineRule="atLeast"/>
              <w:jc w:val="both"/>
              <w:rPr>
                <w:rFonts w:ascii="Calibri" w:hAnsi="Calibri" w:cs="Calibri"/>
                <w:sz w:val="22"/>
              </w:rPr>
            </w:pPr>
          </w:p>
        </w:tc>
        <w:tc>
          <w:tcPr>
            <w:tcW w:w="1296" w:type="dxa"/>
          </w:tcPr>
          <w:p w14:paraId="3EB6D75C" w14:textId="77777777" w:rsidR="00612E52" w:rsidRDefault="00612E52" w:rsidP="00606BE0">
            <w:pPr>
              <w:spacing w:before="120" w:after="120" w:line="300" w:lineRule="atLeast"/>
              <w:jc w:val="both"/>
              <w:rPr>
                <w:rFonts w:ascii="Calibri" w:hAnsi="Calibri" w:cs="Calibri"/>
                <w:sz w:val="22"/>
              </w:rPr>
            </w:pPr>
          </w:p>
        </w:tc>
        <w:tc>
          <w:tcPr>
            <w:tcW w:w="1296" w:type="dxa"/>
          </w:tcPr>
          <w:p w14:paraId="0770B6C6" w14:textId="77777777" w:rsidR="00612E52" w:rsidRDefault="00612E52" w:rsidP="00606BE0">
            <w:pPr>
              <w:spacing w:before="120" w:after="120" w:line="300" w:lineRule="atLeast"/>
              <w:jc w:val="both"/>
              <w:rPr>
                <w:rFonts w:ascii="Calibri" w:hAnsi="Calibri" w:cs="Calibri"/>
                <w:sz w:val="22"/>
              </w:rPr>
            </w:pPr>
          </w:p>
        </w:tc>
        <w:tc>
          <w:tcPr>
            <w:tcW w:w="1296" w:type="dxa"/>
          </w:tcPr>
          <w:p w14:paraId="0A206EF3" w14:textId="77777777" w:rsidR="00612E52" w:rsidRDefault="00612E52" w:rsidP="00606BE0">
            <w:pPr>
              <w:spacing w:before="120" w:after="120" w:line="300" w:lineRule="atLeast"/>
              <w:jc w:val="both"/>
              <w:rPr>
                <w:rFonts w:ascii="Calibri" w:hAnsi="Calibri" w:cs="Calibri"/>
                <w:sz w:val="22"/>
              </w:rPr>
            </w:pPr>
          </w:p>
        </w:tc>
        <w:tc>
          <w:tcPr>
            <w:tcW w:w="1296" w:type="dxa"/>
          </w:tcPr>
          <w:p w14:paraId="194D096A" w14:textId="77777777" w:rsidR="00612E52" w:rsidRDefault="00612E52" w:rsidP="00606BE0">
            <w:pPr>
              <w:spacing w:before="120" w:after="120" w:line="300" w:lineRule="atLeast"/>
              <w:jc w:val="both"/>
              <w:rPr>
                <w:rFonts w:ascii="Calibri" w:hAnsi="Calibri" w:cs="Calibri"/>
                <w:sz w:val="22"/>
              </w:rPr>
            </w:pPr>
          </w:p>
        </w:tc>
        <w:tc>
          <w:tcPr>
            <w:tcW w:w="1296" w:type="dxa"/>
          </w:tcPr>
          <w:p w14:paraId="3B6EF6A2" w14:textId="77777777" w:rsidR="00612E52" w:rsidRDefault="00612E52" w:rsidP="00606BE0">
            <w:pPr>
              <w:spacing w:before="120" w:after="120" w:line="300" w:lineRule="atLeast"/>
              <w:jc w:val="both"/>
              <w:rPr>
                <w:rFonts w:ascii="Calibri" w:hAnsi="Calibri" w:cs="Calibri"/>
                <w:sz w:val="22"/>
              </w:rPr>
            </w:pPr>
          </w:p>
        </w:tc>
      </w:tr>
      <w:tr w:rsidR="00612E52" w14:paraId="1B10180D" w14:textId="77777777" w:rsidTr="00606BE0">
        <w:trPr>
          <w:trHeight w:val="20"/>
        </w:trPr>
        <w:tc>
          <w:tcPr>
            <w:tcW w:w="1296" w:type="dxa"/>
          </w:tcPr>
          <w:p w14:paraId="190D2A64" w14:textId="77777777" w:rsidR="00612E52" w:rsidRDefault="00612E52" w:rsidP="00606BE0">
            <w:pPr>
              <w:spacing w:before="120" w:after="120" w:line="300" w:lineRule="atLeast"/>
              <w:jc w:val="both"/>
              <w:rPr>
                <w:rFonts w:ascii="Calibri" w:hAnsi="Calibri" w:cs="Calibri"/>
                <w:sz w:val="22"/>
              </w:rPr>
            </w:pPr>
          </w:p>
        </w:tc>
        <w:tc>
          <w:tcPr>
            <w:tcW w:w="1296" w:type="dxa"/>
          </w:tcPr>
          <w:p w14:paraId="291FFD58" w14:textId="77777777" w:rsidR="00612E52" w:rsidRDefault="00612E52" w:rsidP="00606BE0">
            <w:pPr>
              <w:spacing w:before="120" w:after="120" w:line="300" w:lineRule="atLeast"/>
              <w:jc w:val="both"/>
              <w:rPr>
                <w:rFonts w:ascii="Calibri" w:hAnsi="Calibri" w:cs="Calibri"/>
                <w:sz w:val="22"/>
              </w:rPr>
            </w:pPr>
          </w:p>
        </w:tc>
        <w:tc>
          <w:tcPr>
            <w:tcW w:w="1296" w:type="dxa"/>
          </w:tcPr>
          <w:p w14:paraId="4B46E997" w14:textId="77777777" w:rsidR="00612E52" w:rsidRDefault="00612E52" w:rsidP="00606BE0">
            <w:pPr>
              <w:spacing w:before="120" w:after="120" w:line="300" w:lineRule="atLeast"/>
              <w:jc w:val="both"/>
              <w:rPr>
                <w:rFonts w:ascii="Calibri" w:hAnsi="Calibri" w:cs="Calibri"/>
                <w:sz w:val="22"/>
              </w:rPr>
            </w:pPr>
          </w:p>
        </w:tc>
        <w:tc>
          <w:tcPr>
            <w:tcW w:w="1296" w:type="dxa"/>
          </w:tcPr>
          <w:p w14:paraId="7A7C30C6" w14:textId="77777777" w:rsidR="00612E52" w:rsidRDefault="00612E52" w:rsidP="00606BE0">
            <w:pPr>
              <w:spacing w:before="120" w:after="120" w:line="300" w:lineRule="atLeast"/>
              <w:jc w:val="both"/>
              <w:rPr>
                <w:rFonts w:ascii="Calibri" w:hAnsi="Calibri" w:cs="Calibri"/>
                <w:sz w:val="22"/>
              </w:rPr>
            </w:pPr>
          </w:p>
        </w:tc>
        <w:tc>
          <w:tcPr>
            <w:tcW w:w="1296" w:type="dxa"/>
          </w:tcPr>
          <w:p w14:paraId="096823DA" w14:textId="77777777" w:rsidR="00612E52" w:rsidRDefault="00612E52" w:rsidP="00606BE0">
            <w:pPr>
              <w:spacing w:before="120" w:after="120" w:line="300" w:lineRule="atLeast"/>
              <w:jc w:val="both"/>
              <w:rPr>
                <w:rFonts w:ascii="Calibri" w:hAnsi="Calibri" w:cs="Calibri"/>
                <w:sz w:val="22"/>
              </w:rPr>
            </w:pPr>
          </w:p>
        </w:tc>
        <w:tc>
          <w:tcPr>
            <w:tcW w:w="1296" w:type="dxa"/>
          </w:tcPr>
          <w:p w14:paraId="7B3428D9" w14:textId="77777777" w:rsidR="00612E52" w:rsidRDefault="00612E52" w:rsidP="00606BE0">
            <w:pPr>
              <w:spacing w:before="120" w:after="120" w:line="300" w:lineRule="atLeast"/>
              <w:jc w:val="both"/>
              <w:rPr>
                <w:rFonts w:ascii="Calibri" w:hAnsi="Calibri" w:cs="Calibri"/>
                <w:sz w:val="22"/>
              </w:rPr>
            </w:pPr>
          </w:p>
        </w:tc>
      </w:tr>
      <w:tr w:rsidR="00612E52" w14:paraId="0BF0E08A" w14:textId="77777777" w:rsidTr="00606BE0">
        <w:trPr>
          <w:trHeight w:val="20"/>
        </w:trPr>
        <w:tc>
          <w:tcPr>
            <w:tcW w:w="1296" w:type="dxa"/>
          </w:tcPr>
          <w:p w14:paraId="53777114" w14:textId="77777777" w:rsidR="00612E52" w:rsidRDefault="00612E52" w:rsidP="00606BE0">
            <w:pPr>
              <w:spacing w:before="120" w:after="120" w:line="300" w:lineRule="atLeast"/>
              <w:jc w:val="both"/>
              <w:rPr>
                <w:rFonts w:ascii="Calibri" w:hAnsi="Calibri" w:cs="Calibri"/>
                <w:sz w:val="22"/>
              </w:rPr>
            </w:pPr>
          </w:p>
        </w:tc>
        <w:tc>
          <w:tcPr>
            <w:tcW w:w="1296" w:type="dxa"/>
          </w:tcPr>
          <w:p w14:paraId="2839FB9C" w14:textId="77777777" w:rsidR="00612E52" w:rsidRDefault="00612E52" w:rsidP="00606BE0">
            <w:pPr>
              <w:spacing w:before="120" w:after="120" w:line="300" w:lineRule="atLeast"/>
              <w:jc w:val="both"/>
              <w:rPr>
                <w:rFonts w:ascii="Calibri" w:hAnsi="Calibri" w:cs="Calibri"/>
                <w:sz w:val="22"/>
              </w:rPr>
            </w:pPr>
          </w:p>
        </w:tc>
        <w:tc>
          <w:tcPr>
            <w:tcW w:w="1296" w:type="dxa"/>
          </w:tcPr>
          <w:p w14:paraId="5376665D" w14:textId="77777777" w:rsidR="00612E52" w:rsidRDefault="00612E52" w:rsidP="00606BE0">
            <w:pPr>
              <w:spacing w:before="120" w:after="120" w:line="300" w:lineRule="atLeast"/>
              <w:jc w:val="both"/>
              <w:rPr>
                <w:rFonts w:ascii="Calibri" w:hAnsi="Calibri" w:cs="Calibri"/>
                <w:sz w:val="22"/>
              </w:rPr>
            </w:pPr>
          </w:p>
        </w:tc>
        <w:tc>
          <w:tcPr>
            <w:tcW w:w="1296" w:type="dxa"/>
          </w:tcPr>
          <w:p w14:paraId="0041DDB3" w14:textId="77777777" w:rsidR="00612E52" w:rsidRDefault="00612E52" w:rsidP="00606BE0">
            <w:pPr>
              <w:spacing w:before="120" w:after="120" w:line="300" w:lineRule="atLeast"/>
              <w:jc w:val="both"/>
              <w:rPr>
                <w:rFonts w:ascii="Calibri" w:hAnsi="Calibri" w:cs="Calibri"/>
                <w:sz w:val="22"/>
              </w:rPr>
            </w:pPr>
          </w:p>
        </w:tc>
        <w:tc>
          <w:tcPr>
            <w:tcW w:w="1296" w:type="dxa"/>
          </w:tcPr>
          <w:p w14:paraId="79E2BC51" w14:textId="77777777" w:rsidR="00612E52" w:rsidRDefault="00612E52" w:rsidP="00606BE0">
            <w:pPr>
              <w:spacing w:before="120" w:after="120" w:line="300" w:lineRule="atLeast"/>
              <w:jc w:val="both"/>
              <w:rPr>
                <w:rFonts w:ascii="Calibri" w:hAnsi="Calibri" w:cs="Calibri"/>
                <w:sz w:val="22"/>
              </w:rPr>
            </w:pPr>
          </w:p>
        </w:tc>
        <w:tc>
          <w:tcPr>
            <w:tcW w:w="1296" w:type="dxa"/>
          </w:tcPr>
          <w:p w14:paraId="0A5F7AA6" w14:textId="77777777" w:rsidR="00612E52" w:rsidRDefault="00612E52" w:rsidP="00606BE0">
            <w:pPr>
              <w:spacing w:before="120" w:after="120" w:line="300" w:lineRule="atLeast"/>
              <w:jc w:val="both"/>
              <w:rPr>
                <w:rFonts w:ascii="Calibri" w:hAnsi="Calibri" w:cs="Calibri"/>
                <w:sz w:val="22"/>
              </w:rPr>
            </w:pPr>
          </w:p>
        </w:tc>
      </w:tr>
      <w:tr w:rsidR="00612E52" w14:paraId="59787B26" w14:textId="77777777" w:rsidTr="00606BE0">
        <w:trPr>
          <w:trHeight w:val="928"/>
        </w:trPr>
        <w:tc>
          <w:tcPr>
            <w:tcW w:w="5184" w:type="dxa"/>
            <w:gridSpan w:val="4"/>
          </w:tcPr>
          <w:p w14:paraId="32E2C462" w14:textId="77777777" w:rsidR="00612E52" w:rsidRDefault="00612E52" w:rsidP="00606BE0">
            <w:pPr>
              <w:spacing w:before="120" w:after="120" w:line="300" w:lineRule="atLeast"/>
              <w:jc w:val="both"/>
              <w:rPr>
                <w:rFonts w:ascii="Calibri" w:hAnsi="Calibri" w:cs="Calibri"/>
                <w:sz w:val="22"/>
              </w:rPr>
            </w:pPr>
            <w:r w:rsidRPr="000858AB">
              <w:rPr>
                <w:rFonts w:asciiTheme="minorHAnsi" w:hAnsiTheme="minorHAnsi" w:cs="Calibri"/>
                <w:b/>
                <w:sz w:val="16"/>
                <w:szCs w:val="16"/>
              </w:rPr>
              <w:t xml:space="preserve">Общ ангажимент на всички </w:t>
            </w:r>
            <w:r>
              <w:rPr>
                <w:rFonts w:asciiTheme="minorHAnsi" w:hAnsiTheme="minorHAnsi" w:cs="Calibri"/>
                <w:b/>
                <w:sz w:val="16"/>
                <w:szCs w:val="16"/>
              </w:rPr>
              <w:t>Членове на Инвестиционния екип</w:t>
            </w:r>
            <w:r w:rsidRPr="000858AB">
              <w:rPr>
                <w:rFonts w:asciiTheme="minorHAnsi" w:hAnsiTheme="minorHAnsi" w:cs="Calibri"/>
                <w:b/>
                <w:sz w:val="16"/>
                <w:szCs w:val="16"/>
              </w:rPr>
              <w:t>, в процент, от работното време на Фонда</w:t>
            </w:r>
          </w:p>
        </w:tc>
        <w:tc>
          <w:tcPr>
            <w:tcW w:w="1296" w:type="dxa"/>
          </w:tcPr>
          <w:p w14:paraId="4094AA8F" w14:textId="77777777" w:rsidR="00612E52" w:rsidRDefault="00612E52" w:rsidP="00606BE0">
            <w:pPr>
              <w:spacing w:before="120" w:after="120" w:line="300" w:lineRule="atLeast"/>
              <w:jc w:val="both"/>
              <w:rPr>
                <w:rFonts w:ascii="Calibri" w:hAnsi="Calibri" w:cs="Calibri"/>
                <w:sz w:val="22"/>
              </w:rPr>
            </w:pPr>
          </w:p>
        </w:tc>
        <w:tc>
          <w:tcPr>
            <w:tcW w:w="1296" w:type="dxa"/>
          </w:tcPr>
          <w:p w14:paraId="22600A51" w14:textId="77777777" w:rsidR="00612E52" w:rsidRDefault="00612E52" w:rsidP="00606BE0">
            <w:pPr>
              <w:spacing w:before="120" w:after="120" w:line="300" w:lineRule="atLeast"/>
              <w:jc w:val="both"/>
              <w:rPr>
                <w:rFonts w:ascii="Calibri" w:hAnsi="Calibri" w:cs="Calibri"/>
                <w:sz w:val="22"/>
              </w:rPr>
            </w:pPr>
          </w:p>
        </w:tc>
      </w:tr>
    </w:tbl>
    <w:p w14:paraId="7E1943B5" w14:textId="77777777" w:rsidR="00612E52" w:rsidRDefault="00612E52" w:rsidP="00612E52">
      <w:pPr>
        <w:spacing w:before="120" w:after="120" w:line="300" w:lineRule="atLeast"/>
        <w:jc w:val="both"/>
        <w:rPr>
          <w:rFonts w:ascii="Calibri" w:hAnsi="Calibri" w:cs="Calibri"/>
          <w:sz w:val="22"/>
        </w:rPr>
        <w:sectPr w:rsidR="00612E52" w:rsidSect="00F7593C">
          <w:pgSz w:w="12240" w:h="15840"/>
          <w:pgMar w:top="1417" w:right="1417" w:bottom="1417" w:left="1417" w:header="720" w:footer="720" w:gutter="0"/>
          <w:cols w:space="720"/>
          <w:docGrid w:linePitch="360"/>
        </w:sectPr>
      </w:pPr>
    </w:p>
    <w:p w14:paraId="7E2B036B" w14:textId="6B86421B" w:rsidR="004D6832" w:rsidRDefault="004D6832" w:rsidP="00AE4424">
      <w:pPr>
        <w:pStyle w:val="DGKVSchedule"/>
        <w:rPr>
          <w:rFonts w:ascii="Calibri" w:hAnsi="Calibri" w:cs="Calibri"/>
          <w:sz w:val="22"/>
          <w:szCs w:val="22"/>
        </w:rPr>
      </w:pPr>
      <w:r w:rsidRPr="00E910BA">
        <w:rPr>
          <w:rFonts w:ascii="Calibri" w:hAnsi="Calibri" w:cs="Calibri"/>
          <w:sz w:val="22"/>
          <w:szCs w:val="22"/>
        </w:rPr>
        <w:lastRenderedPageBreak/>
        <w:br/>
      </w:r>
      <w:bookmarkStart w:id="1267" w:name="_Ref489878420"/>
      <w:bookmarkStart w:id="1268" w:name="_Toc504148915"/>
      <w:bookmarkStart w:id="1269" w:name="_Toc505092995"/>
      <w:bookmarkStart w:id="1270" w:name="_Toc506488383"/>
      <w:bookmarkStart w:id="1271" w:name="_Toc514073818"/>
      <w:bookmarkStart w:id="1272" w:name="_Toc514082629"/>
      <w:bookmarkStart w:id="1273" w:name="_Toc514086795"/>
      <w:bookmarkStart w:id="1274" w:name="_Toc514139602"/>
      <w:r w:rsidRPr="00E910BA">
        <w:rPr>
          <w:rFonts w:ascii="Calibri" w:hAnsi="Calibri" w:cs="Calibri"/>
          <w:sz w:val="22"/>
          <w:szCs w:val="22"/>
        </w:rPr>
        <w:t xml:space="preserve">Изискуема Информация относно  </w:t>
      </w:r>
      <w:r w:rsidR="00723C8D">
        <w:rPr>
          <w:rFonts w:ascii="Calibri" w:hAnsi="Calibri" w:cs="Calibri"/>
          <w:sz w:val="22"/>
          <w:szCs w:val="22"/>
        </w:rPr>
        <w:t xml:space="preserve">Планирани </w:t>
      </w:r>
      <w:r w:rsidRPr="00E910BA">
        <w:rPr>
          <w:rFonts w:ascii="Calibri" w:hAnsi="Calibri" w:cs="Calibri"/>
          <w:sz w:val="22"/>
          <w:szCs w:val="22"/>
        </w:rPr>
        <w:t>инвестиции</w:t>
      </w:r>
      <w:bookmarkEnd w:id="1267"/>
      <w:bookmarkEnd w:id="1268"/>
      <w:bookmarkEnd w:id="1269"/>
      <w:bookmarkEnd w:id="1270"/>
      <w:bookmarkEnd w:id="1271"/>
      <w:bookmarkEnd w:id="1272"/>
      <w:bookmarkEnd w:id="1273"/>
      <w:bookmarkEnd w:id="1274"/>
    </w:p>
    <w:p w14:paraId="532F2731" w14:textId="52C7633E" w:rsidR="00B54A0C" w:rsidRDefault="00B54A0C" w:rsidP="00AE4424">
      <w:pPr>
        <w:pStyle w:val="DGKVSchedule"/>
        <w:rPr>
          <w:rFonts w:ascii="Calibri" w:hAnsi="Calibri" w:cs="Calibri"/>
          <w:sz w:val="22"/>
          <w:szCs w:val="22"/>
        </w:rPr>
      </w:pPr>
      <w:r w:rsidRPr="00E910BA">
        <w:rPr>
          <w:rFonts w:ascii="Calibri" w:hAnsi="Calibri" w:cs="Calibri"/>
          <w:sz w:val="22"/>
          <w:szCs w:val="22"/>
        </w:rPr>
        <w:lastRenderedPageBreak/>
        <w:br/>
      </w:r>
      <w:bookmarkStart w:id="1275" w:name="_Ref489893029"/>
      <w:bookmarkStart w:id="1276" w:name="_Toc504148916"/>
      <w:bookmarkStart w:id="1277" w:name="_Toc505092996"/>
      <w:bookmarkStart w:id="1278" w:name="_Toc506488384"/>
      <w:bookmarkStart w:id="1279" w:name="_Toc514073819"/>
      <w:bookmarkStart w:id="1280" w:name="_Toc514082630"/>
      <w:bookmarkStart w:id="1281" w:name="_Toc514086796"/>
      <w:bookmarkStart w:id="1282" w:name="_Toc514139603"/>
      <w:r w:rsidRPr="00E910BA">
        <w:rPr>
          <w:rFonts w:ascii="Calibri" w:hAnsi="Calibri" w:cs="Calibri"/>
          <w:sz w:val="22"/>
          <w:szCs w:val="22"/>
        </w:rPr>
        <w:t>Форма на месечна справка</w:t>
      </w:r>
      <w:bookmarkEnd w:id="1275"/>
      <w:bookmarkEnd w:id="1276"/>
      <w:bookmarkEnd w:id="1277"/>
      <w:bookmarkEnd w:id="1278"/>
      <w:bookmarkEnd w:id="1279"/>
      <w:bookmarkEnd w:id="1280"/>
      <w:bookmarkEnd w:id="1281"/>
      <w:bookmarkEnd w:id="1282"/>
    </w:p>
    <w:p w14:paraId="5960D2CE" w14:textId="2655C926" w:rsidR="002B0FD8" w:rsidRPr="002B0FD8" w:rsidRDefault="002B0FD8" w:rsidP="002B0FD8">
      <w:pPr>
        <w:pStyle w:val="DGKVSchL2"/>
        <w:numPr>
          <w:ilvl w:val="0"/>
          <w:numId w:val="0"/>
        </w:numPr>
        <w:jc w:val="center"/>
      </w:pPr>
      <w:bookmarkStart w:id="1283" w:name="_Toc514073820"/>
      <w:bookmarkStart w:id="1284" w:name="_Toc514082631"/>
      <w:bookmarkEnd w:id="1283"/>
      <w:bookmarkEnd w:id="1284"/>
    </w:p>
    <w:p w14:paraId="52FF5E70" w14:textId="7F94F214" w:rsidR="00D740D7" w:rsidRDefault="00D740D7" w:rsidP="00AE4424">
      <w:pPr>
        <w:pStyle w:val="DGKVSchedule"/>
        <w:rPr>
          <w:rFonts w:ascii="Calibri" w:hAnsi="Calibri" w:cs="Calibri"/>
          <w:sz w:val="22"/>
          <w:szCs w:val="22"/>
        </w:rPr>
      </w:pPr>
      <w:r w:rsidRPr="00E910BA">
        <w:rPr>
          <w:rFonts w:ascii="Calibri" w:hAnsi="Calibri" w:cs="Calibri"/>
          <w:sz w:val="22"/>
          <w:szCs w:val="22"/>
        </w:rPr>
        <w:lastRenderedPageBreak/>
        <w:br/>
      </w:r>
      <w:bookmarkStart w:id="1285" w:name="_Ref489893127"/>
      <w:bookmarkStart w:id="1286" w:name="_Toc504148917"/>
      <w:bookmarkStart w:id="1287" w:name="_Toc505092997"/>
      <w:bookmarkStart w:id="1288" w:name="_Toc506488385"/>
      <w:bookmarkStart w:id="1289" w:name="_Toc514073821"/>
      <w:bookmarkStart w:id="1290" w:name="_Toc514082632"/>
      <w:bookmarkStart w:id="1291" w:name="_Toc514086797"/>
      <w:bookmarkStart w:id="1292" w:name="_Toc514139604"/>
      <w:r w:rsidRPr="00E910BA">
        <w:rPr>
          <w:rFonts w:ascii="Calibri" w:hAnsi="Calibri" w:cs="Calibri"/>
          <w:sz w:val="22"/>
          <w:szCs w:val="22"/>
        </w:rPr>
        <w:t>Форма на Тримесечен доклад за напредъка</w:t>
      </w:r>
      <w:bookmarkEnd w:id="1285"/>
      <w:bookmarkEnd w:id="1286"/>
      <w:bookmarkEnd w:id="1287"/>
      <w:bookmarkEnd w:id="1288"/>
      <w:bookmarkEnd w:id="1289"/>
      <w:bookmarkEnd w:id="1290"/>
      <w:bookmarkEnd w:id="1291"/>
      <w:bookmarkEnd w:id="1292"/>
    </w:p>
    <w:p w14:paraId="3FEC6BE6" w14:textId="77777777" w:rsidR="002B0FD8" w:rsidRDefault="002B0FD8" w:rsidP="002B0FD8">
      <w:pPr>
        <w:autoSpaceDE w:val="0"/>
        <w:autoSpaceDN w:val="0"/>
        <w:adjustRightInd w:val="0"/>
        <w:spacing w:after="0" w:line="240" w:lineRule="auto"/>
        <w:rPr>
          <w:rFonts w:cstheme="minorHAnsi"/>
          <w:b/>
          <w:bCs/>
        </w:rPr>
      </w:pPr>
    </w:p>
    <w:p w14:paraId="29D6CE26" w14:textId="4D005806" w:rsidR="00BE4160" w:rsidRDefault="00BE4160" w:rsidP="00AE4424">
      <w:pPr>
        <w:pStyle w:val="DGKVSchedule"/>
        <w:rPr>
          <w:rFonts w:ascii="Calibri" w:hAnsi="Calibri" w:cs="Calibri"/>
          <w:sz w:val="22"/>
          <w:szCs w:val="22"/>
        </w:rPr>
      </w:pPr>
      <w:r w:rsidRPr="00E910BA">
        <w:rPr>
          <w:rFonts w:ascii="Calibri" w:hAnsi="Calibri" w:cs="Calibri"/>
          <w:sz w:val="22"/>
          <w:szCs w:val="22"/>
        </w:rPr>
        <w:lastRenderedPageBreak/>
        <w:br/>
      </w:r>
      <w:bookmarkStart w:id="1293" w:name="_Ref489982409"/>
      <w:bookmarkStart w:id="1294" w:name="_Toc504148918"/>
      <w:bookmarkStart w:id="1295" w:name="_Toc505092998"/>
      <w:bookmarkStart w:id="1296" w:name="_Toc506488386"/>
      <w:bookmarkStart w:id="1297" w:name="_Toc514073831"/>
      <w:bookmarkStart w:id="1298" w:name="_Toc514082642"/>
      <w:bookmarkStart w:id="1299" w:name="_Toc514086798"/>
      <w:bookmarkStart w:id="1300" w:name="_Toc514139605"/>
      <w:r w:rsidRPr="00E910BA">
        <w:rPr>
          <w:rFonts w:ascii="Calibri" w:hAnsi="Calibri" w:cs="Calibri"/>
          <w:sz w:val="22"/>
          <w:szCs w:val="22"/>
        </w:rPr>
        <w:t>Форма на уведомление за възстановяване на суми от фонда</w:t>
      </w:r>
      <w:bookmarkEnd w:id="1293"/>
      <w:bookmarkEnd w:id="1294"/>
      <w:bookmarkEnd w:id="1295"/>
      <w:bookmarkEnd w:id="1296"/>
      <w:bookmarkEnd w:id="1297"/>
      <w:bookmarkEnd w:id="1298"/>
      <w:bookmarkEnd w:id="1299"/>
      <w:bookmarkEnd w:id="1300"/>
    </w:p>
    <w:p w14:paraId="2EA2F2B3" w14:textId="6A1B9EBA" w:rsidR="002B0FD8" w:rsidRPr="002B0FD8" w:rsidRDefault="002B0FD8" w:rsidP="00251B82">
      <w:pPr>
        <w:pStyle w:val="DGKVSchL2"/>
        <w:numPr>
          <w:ilvl w:val="0"/>
          <w:numId w:val="0"/>
        </w:numPr>
        <w:ind w:left="709"/>
        <w:jc w:val="center"/>
      </w:pPr>
      <w:bookmarkStart w:id="1301" w:name="_Toc514073832"/>
      <w:bookmarkStart w:id="1302" w:name="_Toc514082643"/>
      <w:bookmarkEnd w:id="1301"/>
      <w:bookmarkEnd w:id="1302"/>
    </w:p>
    <w:p w14:paraId="30AF4B04" w14:textId="5A1774F6" w:rsidR="00B834A2" w:rsidRDefault="00B834A2" w:rsidP="00AE4424">
      <w:pPr>
        <w:pStyle w:val="DGKVSchedule"/>
        <w:rPr>
          <w:rFonts w:ascii="Calibri" w:hAnsi="Calibri" w:cs="Calibri"/>
          <w:sz w:val="22"/>
          <w:szCs w:val="22"/>
        </w:rPr>
      </w:pPr>
      <w:r w:rsidRPr="00E910BA">
        <w:rPr>
          <w:rFonts w:ascii="Calibri" w:hAnsi="Calibri" w:cs="Calibri"/>
          <w:sz w:val="22"/>
          <w:szCs w:val="22"/>
        </w:rPr>
        <w:lastRenderedPageBreak/>
        <w:br/>
      </w:r>
      <w:bookmarkStart w:id="1303" w:name="_Ref489986719"/>
      <w:bookmarkStart w:id="1304" w:name="_Toc504148919"/>
      <w:bookmarkStart w:id="1305" w:name="_Toc505092999"/>
      <w:bookmarkStart w:id="1306" w:name="_Toc506488387"/>
      <w:bookmarkStart w:id="1307" w:name="_Toc514073833"/>
      <w:bookmarkStart w:id="1308" w:name="_Toc514082644"/>
      <w:bookmarkStart w:id="1309" w:name="_Toc514086799"/>
      <w:bookmarkStart w:id="1310" w:name="_Toc514139606"/>
      <w:r w:rsidRPr="00E910BA">
        <w:rPr>
          <w:rFonts w:ascii="Calibri" w:hAnsi="Calibri" w:cs="Calibri"/>
          <w:sz w:val="22"/>
          <w:szCs w:val="22"/>
        </w:rPr>
        <w:t>Техническа спецификация</w:t>
      </w:r>
      <w:bookmarkEnd w:id="1303"/>
      <w:bookmarkEnd w:id="1304"/>
      <w:bookmarkEnd w:id="1305"/>
      <w:bookmarkEnd w:id="1306"/>
      <w:bookmarkEnd w:id="1307"/>
      <w:bookmarkEnd w:id="1308"/>
      <w:bookmarkEnd w:id="1309"/>
      <w:bookmarkEnd w:id="1310"/>
    </w:p>
    <w:p w14:paraId="5933AC8E" w14:textId="77777777" w:rsidR="002B0FD8" w:rsidRPr="002B0FD8" w:rsidRDefault="002B0FD8" w:rsidP="002B0FD8">
      <w:pPr>
        <w:pStyle w:val="DGKVSchL2"/>
        <w:numPr>
          <w:ilvl w:val="0"/>
          <w:numId w:val="0"/>
        </w:numPr>
        <w:ind w:left="709"/>
      </w:pPr>
    </w:p>
    <w:p w14:paraId="0BCBE6B4" w14:textId="3A263651" w:rsidR="00ED1A3D" w:rsidRDefault="00DC5930" w:rsidP="00AE4424">
      <w:pPr>
        <w:pStyle w:val="DGKVSchedule"/>
        <w:rPr>
          <w:rFonts w:ascii="Calibri" w:hAnsi="Calibri" w:cs="Calibri"/>
          <w:sz w:val="22"/>
          <w:szCs w:val="22"/>
        </w:rPr>
      </w:pPr>
      <w:r w:rsidRPr="00D1189B">
        <w:rPr>
          <w:rFonts w:ascii="Calibri" w:hAnsi="Calibri" w:cs="Calibri"/>
          <w:sz w:val="22"/>
          <w:szCs w:val="22"/>
        </w:rPr>
        <w:lastRenderedPageBreak/>
        <w:br/>
      </w:r>
      <w:bookmarkStart w:id="1311" w:name="_Toc514073835"/>
      <w:bookmarkEnd w:id="1311"/>
      <w:r w:rsidR="00516BE4">
        <w:rPr>
          <w:rFonts w:ascii="Calibri" w:hAnsi="Calibri" w:cs="Calibri"/>
          <w:sz w:val="22"/>
          <w:szCs w:val="22"/>
        </w:rPr>
        <w:br/>
      </w:r>
      <w:bookmarkStart w:id="1312" w:name="_Ref514080461"/>
      <w:bookmarkStart w:id="1313" w:name="_Toc514082646"/>
      <w:bookmarkStart w:id="1314" w:name="_Toc514086801"/>
      <w:bookmarkStart w:id="1315" w:name="_Toc504148920"/>
      <w:bookmarkStart w:id="1316" w:name="_Toc505093000"/>
      <w:bookmarkStart w:id="1317" w:name="_Ref506488760"/>
      <w:bookmarkStart w:id="1318" w:name="_Toc506488388"/>
      <w:bookmarkStart w:id="1319" w:name="_Toc514139607"/>
      <w:r w:rsidR="00516BE4" w:rsidRPr="00D1189B">
        <w:rPr>
          <w:rFonts w:ascii="Calibri" w:hAnsi="Calibri" w:cs="Calibri"/>
          <w:sz w:val="22"/>
          <w:szCs w:val="22"/>
        </w:rPr>
        <w:t>Такса за управление</w:t>
      </w:r>
      <w:bookmarkEnd w:id="1312"/>
      <w:bookmarkEnd w:id="1313"/>
      <w:bookmarkEnd w:id="1314"/>
      <w:bookmarkEnd w:id="1315"/>
      <w:bookmarkEnd w:id="1316"/>
      <w:bookmarkEnd w:id="1317"/>
      <w:bookmarkEnd w:id="1318"/>
      <w:bookmarkEnd w:id="1319"/>
    </w:p>
    <w:p w14:paraId="06A91D73" w14:textId="0BE276F8" w:rsidR="004B1666" w:rsidRDefault="004B1666" w:rsidP="002B0FD8">
      <w:pPr>
        <w:pStyle w:val="DGKVSchL2"/>
        <w:numPr>
          <w:ilvl w:val="0"/>
          <w:numId w:val="0"/>
        </w:numPr>
        <w:jc w:val="center"/>
        <w:rPr>
          <w:rFonts w:ascii="Calibri" w:hAnsi="Calibri" w:cs="Calibri"/>
        </w:rPr>
      </w:pPr>
    </w:p>
    <w:p w14:paraId="09FAACAA" w14:textId="70BEA6F2" w:rsidR="004E2482" w:rsidRDefault="004E2482" w:rsidP="002B0FD8">
      <w:pPr>
        <w:pStyle w:val="DGKVSchL2"/>
        <w:numPr>
          <w:ilvl w:val="0"/>
          <w:numId w:val="0"/>
        </w:numPr>
        <w:jc w:val="center"/>
        <w:rPr>
          <w:rFonts w:ascii="Calibri" w:hAnsi="Calibri" w:cs="Calibri"/>
        </w:rPr>
      </w:pPr>
    </w:p>
    <w:p w14:paraId="5D178869" w14:textId="6AD91B5A" w:rsidR="004E2482" w:rsidRDefault="004E2482" w:rsidP="002B0FD8">
      <w:pPr>
        <w:pStyle w:val="DGKVSchL2"/>
        <w:numPr>
          <w:ilvl w:val="0"/>
          <w:numId w:val="0"/>
        </w:numPr>
        <w:jc w:val="center"/>
        <w:rPr>
          <w:rFonts w:ascii="Calibri" w:hAnsi="Calibri" w:cs="Calibri"/>
        </w:rPr>
      </w:pPr>
    </w:p>
    <w:p w14:paraId="25FB4B86" w14:textId="348D2906" w:rsidR="004E2482" w:rsidRDefault="004E2482" w:rsidP="002B0FD8">
      <w:pPr>
        <w:pStyle w:val="DGKVSchL2"/>
        <w:numPr>
          <w:ilvl w:val="0"/>
          <w:numId w:val="0"/>
        </w:numPr>
        <w:jc w:val="center"/>
        <w:rPr>
          <w:rFonts w:ascii="Calibri" w:hAnsi="Calibri" w:cs="Calibri"/>
        </w:rPr>
      </w:pPr>
    </w:p>
    <w:p w14:paraId="266BA0C0" w14:textId="0A02A9DD" w:rsidR="004E2482" w:rsidRDefault="004E2482" w:rsidP="002B0FD8">
      <w:pPr>
        <w:pStyle w:val="DGKVSchL2"/>
        <w:numPr>
          <w:ilvl w:val="0"/>
          <w:numId w:val="0"/>
        </w:numPr>
        <w:jc w:val="center"/>
        <w:rPr>
          <w:rFonts w:ascii="Calibri" w:hAnsi="Calibri" w:cs="Calibri"/>
        </w:rPr>
      </w:pPr>
    </w:p>
    <w:p w14:paraId="233B3B09" w14:textId="32548124" w:rsidR="004E2482" w:rsidRDefault="004E2482" w:rsidP="002B0FD8">
      <w:pPr>
        <w:pStyle w:val="DGKVSchL2"/>
        <w:numPr>
          <w:ilvl w:val="0"/>
          <w:numId w:val="0"/>
        </w:numPr>
        <w:jc w:val="center"/>
        <w:rPr>
          <w:rFonts w:ascii="Calibri" w:hAnsi="Calibri" w:cs="Calibri"/>
        </w:rPr>
      </w:pPr>
    </w:p>
    <w:p w14:paraId="6EEB16BF" w14:textId="4BD480F7" w:rsidR="004E2482" w:rsidRDefault="004E2482" w:rsidP="002B0FD8">
      <w:pPr>
        <w:pStyle w:val="DGKVSchL2"/>
        <w:numPr>
          <w:ilvl w:val="0"/>
          <w:numId w:val="0"/>
        </w:numPr>
        <w:jc w:val="center"/>
        <w:rPr>
          <w:rFonts w:ascii="Calibri" w:hAnsi="Calibri" w:cs="Calibri"/>
        </w:rPr>
      </w:pPr>
    </w:p>
    <w:p w14:paraId="32646D02" w14:textId="51B6A112" w:rsidR="004E2482" w:rsidRDefault="004E2482" w:rsidP="002B0FD8">
      <w:pPr>
        <w:pStyle w:val="DGKVSchL2"/>
        <w:numPr>
          <w:ilvl w:val="0"/>
          <w:numId w:val="0"/>
        </w:numPr>
        <w:jc w:val="center"/>
        <w:rPr>
          <w:rFonts w:ascii="Calibri" w:hAnsi="Calibri" w:cs="Calibri"/>
        </w:rPr>
      </w:pPr>
    </w:p>
    <w:p w14:paraId="664E03FB" w14:textId="59FBA938" w:rsidR="004E2482" w:rsidRDefault="004E2482" w:rsidP="002B0FD8">
      <w:pPr>
        <w:pStyle w:val="DGKVSchL2"/>
        <w:numPr>
          <w:ilvl w:val="0"/>
          <w:numId w:val="0"/>
        </w:numPr>
        <w:jc w:val="center"/>
        <w:rPr>
          <w:rFonts w:ascii="Calibri" w:hAnsi="Calibri" w:cs="Calibri"/>
        </w:rPr>
      </w:pPr>
    </w:p>
    <w:p w14:paraId="2697BEE8" w14:textId="2683A3E6" w:rsidR="004E2482" w:rsidRDefault="004E2482" w:rsidP="002B0FD8">
      <w:pPr>
        <w:pStyle w:val="DGKVSchL2"/>
        <w:numPr>
          <w:ilvl w:val="0"/>
          <w:numId w:val="0"/>
        </w:numPr>
        <w:jc w:val="center"/>
        <w:rPr>
          <w:rFonts w:ascii="Calibri" w:hAnsi="Calibri" w:cs="Calibri"/>
        </w:rPr>
      </w:pPr>
    </w:p>
    <w:p w14:paraId="23336B53" w14:textId="06A90E8C" w:rsidR="004E2482" w:rsidRDefault="004E2482" w:rsidP="002B0FD8">
      <w:pPr>
        <w:pStyle w:val="DGKVSchL2"/>
        <w:numPr>
          <w:ilvl w:val="0"/>
          <w:numId w:val="0"/>
        </w:numPr>
        <w:jc w:val="center"/>
        <w:rPr>
          <w:rFonts w:ascii="Calibri" w:hAnsi="Calibri" w:cs="Calibri"/>
        </w:rPr>
      </w:pPr>
    </w:p>
    <w:p w14:paraId="1E9FB79A" w14:textId="70533EE6" w:rsidR="004E2482" w:rsidRDefault="004E2482" w:rsidP="002B0FD8">
      <w:pPr>
        <w:pStyle w:val="DGKVSchL2"/>
        <w:numPr>
          <w:ilvl w:val="0"/>
          <w:numId w:val="0"/>
        </w:numPr>
        <w:jc w:val="center"/>
        <w:rPr>
          <w:rFonts w:ascii="Calibri" w:hAnsi="Calibri" w:cs="Calibri"/>
        </w:rPr>
      </w:pPr>
    </w:p>
    <w:p w14:paraId="44A0E0FC" w14:textId="6AE3FEE2" w:rsidR="004E2482" w:rsidRDefault="004E2482" w:rsidP="002B0FD8">
      <w:pPr>
        <w:pStyle w:val="DGKVSchL2"/>
        <w:numPr>
          <w:ilvl w:val="0"/>
          <w:numId w:val="0"/>
        </w:numPr>
        <w:jc w:val="center"/>
        <w:rPr>
          <w:rFonts w:ascii="Calibri" w:hAnsi="Calibri" w:cs="Calibri"/>
        </w:rPr>
      </w:pPr>
    </w:p>
    <w:p w14:paraId="47B60E0D" w14:textId="2E45DC92" w:rsidR="004E2482" w:rsidRDefault="004E2482" w:rsidP="002B0FD8">
      <w:pPr>
        <w:pStyle w:val="DGKVSchL2"/>
        <w:numPr>
          <w:ilvl w:val="0"/>
          <w:numId w:val="0"/>
        </w:numPr>
        <w:jc w:val="center"/>
        <w:rPr>
          <w:rFonts w:ascii="Calibri" w:hAnsi="Calibri" w:cs="Calibri"/>
        </w:rPr>
      </w:pPr>
    </w:p>
    <w:p w14:paraId="492B8A55" w14:textId="2666A8AF" w:rsidR="004E2482" w:rsidRDefault="004E2482" w:rsidP="002B0FD8">
      <w:pPr>
        <w:pStyle w:val="DGKVSchL2"/>
        <w:numPr>
          <w:ilvl w:val="0"/>
          <w:numId w:val="0"/>
        </w:numPr>
        <w:jc w:val="center"/>
        <w:rPr>
          <w:rFonts w:ascii="Calibri" w:hAnsi="Calibri" w:cs="Calibri"/>
        </w:rPr>
      </w:pPr>
    </w:p>
    <w:p w14:paraId="4B621831" w14:textId="0D46E8BE" w:rsidR="004E2482" w:rsidRDefault="004E2482" w:rsidP="002B0FD8">
      <w:pPr>
        <w:pStyle w:val="DGKVSchL2"/>
        <w:numPr>
          <w:ilvl w:val="0"/>
          <w:numId w:val="0"/>
        </w:numPr>
        <w:jc w:val="center"/>
        <w:rPr>
          <w:rFonts w:ascii="Calibri" w:hAnsi="Calibri" w:cs="Calibri"/>
        </w:rPr>
      </w:pPr>
    </w:p>
    <w:p w14:paraId="745B8BCD" w14:textId="770F1BF3" w:rsidR="004E2482" w:rsidRDefault="004E2482" w:rsidP="002B0FD8">
      <w:pPr>
        <w:pStyle w:val="DGKVSchL2"/>
        <w:numPr>
          <w:ilvl w:val="0"/>
          <w:numId w:val="0"/>
        </w:numPr>
        <w:jc w:val="center"/>
        <w:rPr>
          <w:rFonts w:ascii="Calibri" w:hAnsi="Calibri" w:cs="Calibri"/>
        </w:rPr>
      </w:pPr>
    </w:p>
    <w:p w14:paraId="19B02973" w14:textId="1632D11C" w:rsidR="004E2482" w:rsidRDefault="004E2482" w:rsidP="002B0FD8">
      <w:pPr>
        <w:pStyle w:val="DGKVSchL2"/>
        <w:numPr>
          <w:ilvl w:val="0"/>
          <w:numId w:val="0"/>
        </w:numPr>
        <w:jc w:val="center"/>
        <w:rPr>
          <w:rFonts w:ascii="Calibri" w:hAnsi="Calibri" w:cs="Calibri"/>
        </w:rPr>
      </w:pPr>
    </w:p>
    <w:p w14:paraId="368CD8B8" w14:textId="5462D180" w:rsidR="004E2482" w:rsidRDefault="004E2482" w:rsidP="002B0FD8">
      <w:pPr>
        <w:pStyle w:val="DGKVSchL2"/>
        <w:numPr>
          <w:ilvl w:val="0"/>
          <w:numId w:val="0"/>
        </w:numPr>
        <w:jc w:val="center"/>
        <w:rPr>
          <w:rFonts w:ascii="Calibri" w:hAnsi="Calibri" w:cs="Calibri"/>
        </w:rPr>
      </w:pPr>
    </w:p>
    <w:p w14:paraId="709DE628" w14:textId="77777777" w:rsidR="004E2482" w:rsidRDefault="004E2482" w:rsidP="004E2482">
      <w:pPr>
        <w:rPr>
          <w:rFonts w:ascii="Calibri" w:hAnsi="Calibri"/>
          <w:color w:val="0070C0"/>
        </w:rPr>
      </w:pPr>
      <w:r>
        <w:rPr>
          <w:color w:val="0070C0"/>
          <w:lang w:eastAsia="bg-BG"/>
        </w:rPr>
        <w:t>Проектът на Оперативното споразумение е изготвен със съдействието на Адвокатско дружество „</w:t>
      </w:r>
      <w:proofErr w:type="spellStart"/>
      <w:r>
        <w:rPr>
          <w:color w:val="0070C0"/>
          <w:lang w:eastAsia="bg-BG"/>
        </w:rPr>
        <w:t>Джингов</w:t>
      </w:r>
      <w:proofErr w:type="spellEnd"/>
      <w:r>
        <w:rPr>
          <w:color w:val="0070C0"/>
          <w:lang w:eastAsia="bg-BG"/>
        </w:rPr>
        <w:t xml:space="preserve">, </w:t>
      </w:r>
      <w:proofErr w:type="spellStart"/>
      <w:r>
        <w:rPr>
          <w:color w:val="0070C0"/>
          <w:lang w:eastAsia="bg-BG"/>
        </w:rPr>
        <w:t>Гугински</w:t>
      </w:r>
      <w:proofErr w:type="spellEnd"/>
      <w:r>
        <w:rPr>
          <w:color w:val="0070C0"/>
          <w:lang w:eastAsia="bg-BG"/>
        </w:rPr>
        <w:t>, Кючуков и Величков“, ЕИК</w:t>
      </w:r>
      <w:r>
        <w:rPr>
          <w:color w:val="0070C0"/>
        </w:rPr>
        <w:t xml:space="preserve"> 175174585.</w:t>
      </w:r>
    </w:p>
    <w:p w14:paraId="6E0C005A" w14:textId="77777777" w:rsidR="004E2482" w:rsidRPr="0048303A" w:rsidRDefault="004E2482" w:rsidP="002B0FD8">
      <w:pPr>
        <w:pStyle w:val="DGKVSchL2"/>
        <w:numPr>
          <w:ilvl w:val="0"/>
          <w:numId w:val="0"/>
        </w:numPr>
        <w:jc w:val="center"/>
        <w:rPr>
          <w:rFonts w:ascii="Calibri" w:hAnsi="Calibri" w:cs="Calibri"/>
        </w:rPr>
      </w:pPr>
      <w:bookmarkStart w:id="1320" w:name="_GoBack"/>
      <w:bookmarkEnd w:id="1320"/>
    </w:p>
    <w:sectPr w:rsidR="004E2482" w:rsidRPr="0048303A" w:rsidSect="00C7074B">
      <w:pgSz w:w="12240" w:h="15840"/>
      <w:pgMar w:top="1417" w:right="1080"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AE4C25" w14:textId="77777777" w:rsidR="007C098F" w:rsidRDefault="007C098F" w:rsidP="002E69D0">
      <w:pPr>
        <w:spacing w:after="0" w:line="240" w:lineRule="auto"/>
      </w:pPr>
      <w:r>
        <w:separator/>
      </w:r>
    </w:p>
  </w:endnote>
  <w:endnote w:type="continuationSeparator" w:id="0">
    <w:p w14:paraId="68804FE7" w14:textId="77777777" w:rsidR="007C098F" w:rsidRDefault="007C098F" w:rsidP="002E69D0">
      <w:pPr>
        <w:spacing w:after="0" w:line="240" w:lineRule="auto"/>
      </w:pPr>
      <w:r>
        <w:continuationSeparator/>
      </w:r>
    </w:p>
  </w:endnote>
  <w:endnote w:type="continuationNotice" w:id="1">
    <w:p w14:paraId="42731FFF" w14:textId="77777777" w:rsidR="007C098F" w:rsidRDefault="007C09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Arial Bold">
    <w:altName w:val="Times New Roman"/>
    <w:panose1 w:val="020B07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EUAlbertina">
    <w:altName w:val="Calibri"/>
    <w:panose1 w:val="00000000000000000000"/>
    <w:charset w:val="00"/>
    <w:family w:val="roman"/>
    <w:notTrueType/>
    <w:pitch w:val="default"/>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464961422"/>
      <w:docPartObj>
        <w:docPartGallery w:val="Page Numbers (Bottom of Page)"/>
        <w:docPartUnique/>
      </w:docPartObj>
    </w:sdtPr>
    <w:sdtContent>
      <w:sdt>
        <w:sdtPr>
          <w:rPr>
            <w:sz w:val="18"/>
            <w:szCs w:val="18"/>
          </w:rPr>
          <w:id w:val="-1349629986"/>
          <w:docPartObj>
            <w:docPartGallery w:val="Page Numbers (Top of Page)"/>
            <w:docPartUnique/>
          </w:docPartObj>
        </w:sdtPr>
        <w:sdtContent>
          <w:p w14:paraId="5D6BF785" w14:textId="16C48645" w:rsidR="001E61FD" w:rsidRPr="00B22362" w:rsidRDefault="001E61FD" w:rsidP="00B22362">
            <w:pPr>
              <w:pStyle w:val="Footer"/>
              <w:pBdr>
                <w:top w:val="single" w:sz="4" w:space="0" w:color="auto"/>
              </w:pBdr>
              <w:spacing w:line="260" w:lineRule="atLeast"/>
              <w:jc w:val="right"/>
              <w:rPr>
                <w:sz w:val="18"/>
                <w:szCs w:val="18"/>
              </w:rPr>
            </w:pPr>
            <w:r w:rsidRPr="00B22362">
              <w:rPr>
                <w:sz w:val="18"/>
                <w:szCs w:val="18"/>
              </w:rPr>
              <w:t xml:space="preserve">стр. </w:t>
            </w:r>
            <w:r w:rsidRPr="00B22362">
              <w:rPr>
                <w:b/>
                <w:bCs/>
                <w:sz w:val="18"/>
                <w:szCs w:val="18"/>
              </w:rPr>
              <w:fldChar w:fldCharType="begin"/>
            </w:r>
            <w:r w:rsidRPr="00B22362">
              <w:rPr>
                <w:b/>
                <w:bCs/>
                <w:sz w:val="18"/>
                <w:szCs w:val="18"/>
              </w:rPr>
              <w:instrText xml:space="preserve"> PAGE </w:instrText>
            </w:r>
            <w:r w:rsidRPr="00B22362">
              <w:rPr>
                <w:b/>
                <w:bCs/>
                <w:sz w:val="18"/>
                <w:szCs w:val="18"/>
              </w:rPr>
              <w:fldChar w:fldCharType="separate"/>
            </w:r>
            <w:r>
              <w:rPr>
                <w:b/>
                <w:bCs/>
                <w:noProof/>
                <w:sz w:val="18"/>
                <w:szCs w:val="18"/>
              </w:rPr>
              <w:t>21</w:t>
            </w:r>
            <w:r w:rsidRPr="00B22362">
              <w:rPr>
                <w:b/>
                <w:bCs/>
                <w:sz w:val="18"/>
                <w:szCs w:val="18"/>
              </w:rPr>
              <w:fldChar w:fldCharType="end"/>
            </w:r>
            <w:r w:rsidRPr="00B22362">
              <w:rPr>
                <w:sz w:val="18"/>
                <w:szCs w:val="18"/>
              </w:rPr>
              <w:t xml:space="preserve"> от </w:t>
            </w:r>
            <w:r w:rsidRPr="00B22362">
              <w:rPr>
                <w:b/>
                <w:bCs/>
                <w:sz w:val="18"/>
                <w:szCs w:val="18"/>
              </w:rPr>
              <w:fldChar w:fldCharType="begin"/>
            </w:r>
            <w:r w:rsidRPr="00B22362">
              <w:rPr>
                <w:b/>
                <w:bCs/>
                <w:sz w:val="18"/>
                <w:szCs w:val="18"/>
              </w:rPr>
              <w:instrText xml:space="preserve"> NUMPAGES  </w:instrText>
            </w:r>
            <w:r w:rsidRPr="00B22362">
              <w:rPr>
                <w:b/>
                <w:bCs/>
                <w:sz w:val="18"/>
                <w:szCs w:val="18"/>
              </w:rPr>
              <w:fldChar w:fldCharType="separate"/>
            </w:r>
            <w:r>
              <w:rPr>
                <w:b/>
                <w:bCs/>
                <w:noProof/>
                <w:sz w:val="18"/>
                <w:szCs w:val="18"/>
              </w:rPr>
              <w:t>91</w:t>
            </w:r>
            <w:r w:rsidRPr="00B22362">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2D2629" w14:textId="77777777" w:rsidR="007C098F" w:rsidRDefault="007C098F" w:rsidP="002E69D0">
      <w:pPr>
        <w:spacing w:after="0" w:line="240" w:lineRule="auto"/>
      </w:pPr>
      <w:r>
        <w:separator/>
      </w:r>
    </w:p>
  </w:footnote>
  <w:footnote w:type="continuationSeparator" w:id="0">
    <w:p w14:paraId="75413A18" w14:textId="77777777" w:rsidR="007C098F" w:rsidRDefault="007C098F" w:rsidP="002E69D0">
      <w:pPr>
        <w:spacing w:after="0" w:line="240" w:lineRule="auto"/>
      </w:pPr>
      <w:r>
        <w:continuationSeparator/>
      </w:r>
    </w:p>
  </w:footnote>
  <w:footnote w:type="continuationNotice" w:id="1">
    <w:p w14:paraId="655CCB11" w14:textId="77777777" w:rsidR="007C098F" w:rsidRDefault="007C098F">
      <w:pPr>
        <w:spacing w:after="0" w:line="240" w:lineRule="auto"/>
      </w:pPr>
    </w:p>
  </w:footnote>
  <w:footnote w:id="2">
    <w:p w14:paraId="1741465D" w14:textId="66FEA454" w:rsidR="001E61FD" w:rsidRPr="00EF5C70" w:rsidRDefault="001E61FD" w:rsidP="0087361A">
      <w:pPr>
        <w:pStyle w:val="DGKVFootnote"/>
        <w:spacing w:before="60" w:after="60" w:line="240" w:lineRule="auto"/>
        <w:rPr>
          <w:rFonts w:asciiTheme="minorHAnsi" w:hAnsiTheme="minorHAnsi"/>
          <w:sz w:val="16"/>
          <w:szCs w:val="16"/>
          <w:lang w:val="en-GB"/>
        </w:rPr>
      </w:pPr>
      <w:r w:rsidRPr="006F0DFC">
        <w:rPr>
          <w:rStyle w:val="FootnoteReference"/>
          <w:rFonts w:asciiTheme="minorHAnsi" w:eastAsiaTheme="minorHAnsi" w:hAnsiTheme="minorHAnsi" w:cstheme="minorBidi"/>
          <w:sz w:val="16"/>
          <w:szCs w:val="16"/>
          <w:lang w:bidi="ar-SA"/>
        </w:rPr>
        <w:footnoteRef/>
      </w:r>
      <w:r w:rsidRPr="006F0DFC">
        <w:rPr>
          <w:rFonts w:asciiTheme="minorHAnsi" w:hAnsiTheme="minorHAnsi"/>
          <w:sz w:val="16"/>
          <w:szCs w:val="16"/>
        </w:rPr>
        <w:t xml:space="preserve"> Сумата се посочва в съответствие с оферта на избрания </w:t>
      </w:r>
      <w:r>
        <w:rPr>
          <w:rFonts w:asciiTheme="minorHAnsi" w:hAnsiTheme="minorHAnsi"/>
          <w:sz w:val="16"/>
          <w:szCs w:val="16"/>
        </w:rPr>
        <w:t>И</w:t>
      </w:r>
      <w:r w:rsidRPr="006F0DFC">
        <w:rPr>
          <w:rFonts w:asciiTheme="minorHAnsi" w:hAnsiTheme="minorHAnsi"/>
          <w:sz w:val="16"/>
          <w:szCs w:val="16"/>
        </w:rPr>
        <w:t>зпълнител и следва да отговаря на минималните прагове, зададени в Техническата спецификация</w:t>
      </w:r>
      <w:r w:rsidRPr="00EF5C70">
        <w:rPr>
          <w:rFonts w:asciiTheme="minorHAnsi" w:hAnsiTheme="minorHAnsi"/>
          <w:sz w:val="16"/>
          <w:szCs w:val="16"/>
          <w:lang w:val="en-GB"/>
        </w:rPr>
        <w:t>.</w:t>
      </w:r>
    </w:p>
  </w:footnote>
  <w:footnote w:id="3">
    <w:p w14:paraId="3E3513F5" w14:textId="4949EE54" w:rsidR="001E61FD" w:rsidRPr="006F0DFC" w:rsidRDefault="001E61FD" w:rsidP="0087361A">
      <w:pPr>
        <w:pStyle w:val="DGKVFootnote"/>
        <w:spacing w:before="60" w:after="60" w:line="240" w:lineRule="auto"/>
        <w:rPr>
          <w:rFonts w:asciiTheme="minorHAnsi" w:hAnsiTheme="minorHAnsi"/>
          <w:sz w:val="16"/>
          <w:szCs w:val="16"/>
        </w:rPr>
      </w:pPr>
      <w:r w:rsidRPr="006F0DFC">
        <w:rPr>
          <w:rStyle w:val="FootnoteReference"/>
          <w:rFonts w:asciiTheme="minorHAnsi" w:eastAsiaTheme="minorHAnsi" w:hAnsiTheme="minorHAnsi" w:cstheme="minorBidi"/>
          <w:sz w:val="16"/>
          <w:szCs w:val="16"/>
          <w:lang w:bidi="ar-SA"/>
        </w:rPr>
        <w:footnoteRef/>
      </w:r>
      <w:r w:rsidRPr="006F0DFC">
        <w:rPr>
          <w:rFonts w:asciiTheme="minorHAnsi" w:hAnsiTheme="minorHAnsi"/>
          <w:sz w:val="16"/>
          <w:szCs w:val="16"/>
        </w:rPr>
        <w:t xml:space="preserve"> Текстът да се включи, ако офертата на избрания </w:t>
      </w:r>
      <w:r>
        <w:rPr>
          <w:rFonts w:asciiTheme="minorHAnsi" w:hAnsiTheme="minorHAnsi"/>
          <w:sz w:val="16"/>
          <w:szCs w:val="16"/>
        </w:rPr>
        <w:t>И</w:t>
      </w:r>
      <w:r w:rsidRPr="006F0DFC">
        <w:rPr>
          <w:rFonts w:asciiTheme="minorHAnsi" w:hAnsiTheme="minorHAnsi"/>
          <w:sz w:val="16"/>
          <w:szCs w:val="16"/>
        </w:rPr>
        <w:t>зпълнител предвижда осигуряване на капиталов ангажимент на Независими частни инвеститори на ниво Фонд в размер не по-малко от 30 % от Общия капиталов ангажимент.</w:t>
      </w:r>
    </w:p>
  </w:footnote>
  <w:footnote w:id="4">
    <w:p w14:paraId="154B845C" w14:textId="7761B608" w:rsidR="001E61FD" w:rsidRPr="006F0DFC" w:rsidRDefault="001E61FD" w:rsidP="0087361A">
      <w:pPr>
        <w:pStyle w:val="DGKVFootnote"/>
        <w:spacing w:before="60" w:after="60" w:line="240" w:lineRule="auto"/>
        <w:rPr>
          <w:rFonts w:asciiTheme="minorHAnsi" w:hAnsiTheme="minorHAnsi"/>
          <w:sz w:val="16"/>
          <w:szCs w:val="16"/>
        </w:rPr>
      </w:pPr>
      <w:r w:rsidRPr="006F0DFC">
        <w:rPr>
          <w:rStyle w:val="FootnoteReference"/>
          <w:rFonts w:asciiTheme="minorHAnsi" w:eastAsiaTheme="minorHAnsi" w:hAnsiTheme="minorHAnsi" w:cstheme="minorBidi"/>
          <w:sz w:val="16"/>
          <w:szCs w:val="16"/>
          <w:lang w:bidi="ar-SA"/>
        </w:rPr>
        <w:footnoteRef/>
      </w:r>
      <w:r w:rsidRPr="006F0DFC">
        <w:rPr>
          <w:rFonts w:asciiTheme="minorHAnsi" w:hAnsiTheme="minorHAnsi"/>
          <w:sz w:val="16"/>
          <w:szCs w:val="16"/>
          <w:vertAlign w:val="superscript"/>
        </w:rPr>
        <w:t xml:space="preserve"> </w:t>
      </w:r>
      <w:r w:rsidRPr="006F0DFC">
        <w:rPr>
          <w:rFonts w:asciiTheme="minorHAnsi" w:hAnsiTheme="minorHAnsi"/>
          <w:sz w:val="16"/>
          <w:szCs w:val="16"/>
        </w:rPr>
        <w:t xml:space="preserve">Текстът да се включи, ако офертата на избрания </w:t>
      </w:r>
      <w:r>
        <w:rPr>
          <w:rFonts w:asciiTheme="minorHAnsi" w:hAnsiTheme="minorHAnsi"/>
          <w:sz w:val="16"/>
          <w:szCs w:val="16"/>
        </w:rPr>
        <w:t>И</w:t>
      </w:r>
      <w:r w:rsidRPr="006F0DFC">
        <w:rPr>
          <w:rFonts w:asciiTheme="minorHAnsi" w:hAnsiTheme="minorHAnsi"/>
          <w:sz w:val="16"/>
          <w:szCs w:val="16"/>
        </w:rPr>
        <w:t>зпълнител предвижда осигуряване на капиталов ангажимент на Независими частни инвеститори на ниво Фонд в размер по-малък от 30 % от Общия капиталов ангажимент.</w:t>
      </w:r>
    </w:p>
  </w:footnote>
  <w:footnote w:id="5">
    <w:p w14:paraId="0D21758C" w14:textId="3448E1A3" w:rsidR="001E61FD" w:rsidRPr="00FA1574" w:rsidRDefault="001E61FD" w:rsidP="0087361A">
      <w:pPr>
        <w:pStyle w:val="DGKVFootnote"/>
        <w:spacing w:before="60" w:after="60" w:line="240" w:lineRule="auto"/>
        <w:rPr>
          <w:rFonts w:asciiTheme="minorHAnsi" w:hAnsiTheme="minorHAnsi"/>
          <w:sz w:val="16"/>
          <w:szCs w:val="16"/>
        </w:rPr>
      </w:pPr>
      <w:r w:rsidRPr="006F0DFC">
        <w:rPr>
          <w:rStyle w:val="FootnoteReference"/>
          <w:rFonts w:asciiTheme="minorHAnsi" w:eastAsiaTheme="minorHAnsi" w:hAnsiTheme="minorHAnsi" w:cstheme="minorBidi"/>
          <w:sz w:val="16"/>
          <w:szCs w:val="16"/>
          <w:lang w:bidi="ar-SA"/>
        </w:rPr>
        <w:footnoteRef/>
      </w:r>
      <w:r w:rsidRPr="006F0DFC">
        <w:rPr>
          <w:rFonts w:asciiTheme="minorHAnsi" w:hAnsiTheme="minorHAnsi"/>
          <w:sz w:val="16"/>
          <w:szCs w:val="16"/>
          <w:vertAlign w:val="superscript"/>
        </w:rPr>
        <w:t xml:space="preserve"> </w:t>
      </w:r>
      <w:r w:rsidRPr="006F0DFC">
        <w:rPr>
          <w:rFonts w:asciiTheme="minorHAnsi" w:hAnsiTheme="minorHAnsi"/>
          <w:sz w:val="16"/>
          <w:szCs w:val="16"/>
        </w:rPr>
        <w:t xml:space="preserve">Текстът да се включи, ако офертата на избрания </w:t>
      </w:r>
      <w:r>
        <w:rPr>
          <w:rFonts w:asciiTheme="minorHAnsi" w:hAnsiTheme="minorHAnsi"/>
          <w:sz w:val="16"/>
          <w:szCs w:val="16"/>
        </w:rPr>
        <w:t>И</w:t>
      </w:r>
      <w:r w:rsidRPr="006F0DFC">
        <w:rPr>
          <w:rFonts w:asciiTheme="minorHAnsi" w:hAnsiTheme="minorHAnsi"/>
          <w:sz w:val="16"/>
          <w:szCs w:val="16"/>
        </w:rPr>
        <w:t>зпълнител предвижда осигуряване на капиталов ангажимент на Независими частни инвеститори на ниво Фонд в размер не по-малко от 30 % от Общия капиталов ангажимент</w:t>
      </w:r>
      <w:r w:rsidRPr="00FA1574">
        <w:rPr>
          <w:rFonts w:asciiTheme="minorHAnsi" w:hAnsiTheme="minorHAnsi"/>
          <w:sz w:val="16"/>
          <w:szCs w:val="16"/>
        </w:rPr>
        <w:t>.</w:t>
      </w:r>
    </w:p>
  </w:footnote>
  <w:footnote w:id="6">
    <w:p w14:paraId="57A73135" w14:textId="332F38F0" w:rsidR="001E61FD" w:rsidRPr="00FA1574" w:rsidRDefault="001E61FD" w:rsidP="0087361A">
      <w:pPr>
        <w:pStyle w:val="DGKVFootnote"/>
        <w:spacing w:before="60" w:after="60" w:line="240" w:lineRule="auto"/>
        <w:rPr>
          <w:rFonts w:asciiTheme="minorHAnsi" w:hAnsiTheme="minorHAnsi"/>
          <w:sz w:val="16"/>
          <w:szCs w:val="16"/>
        </w:rPr>
      </w:pPr>
      <w:r w:rsidRPr="004A415D">
        <w:rPr>
          <w:rStyle w:val="FootnoteReference"/>
          <w:rFonts w:asciiTheme="minorHAnsi" w:hAnsiTheme="minorHAnsi"/>
          <w:sz w:val="16"/>
          <w:szCs w:val="16"/>
        </w:rPr>
        <w:footnoteRef/>
      </w:r>
      <w:r w:rsidRPr="004A415D">
        <w:rPr>
          <w:rFonts w:asciiTheme="minorHAnsi" w:hAnsiTheme="minorHAnsi"/>
          <w:sz w:val="16"/>
          <w:szCs w:val="16"/>
        </w:rPr>
        <w:t xml:space="preserve"> Текстът да се включи, ако офертата на избрания </w:t>
      </w:r>
      <w:r>
        <w:rPr>
          <w:rFonts w:asciiTheme="minorHAnsi" w:hAnsiTheme="minorHAnsi"/>
          <w:sz w:val="16"/>
          <w:szCs w:val="16"/>
        </w:rPr>
        <w:t>И</w:t>
      </w:r>
      <w:r w:rsidRPr="004A415D">
        <w:rPr>
          <w:rFonts w:asciiTheme="minorHAnsi" w:hAnsiTheme="minorHAnsi"/>
          <w:sz w:val="16"/>
          <w:szCs w:val="16"/>
        </w:rPr>
        <w:t>зпълнител предвижда осигуряване на капиталов ангажимент на Независими частни инвеститори на ниво Фонд в размер по-малък от 30 % от Общия капиталов ангажимент</w:t>
      </w:r>
      <w:r w:rsidRPr="00FA1574">
        <w:rPr>
          <w:rFonts w:asciiTheme="minorHAnsi" w:hAnsiTheme="minorHAnsi"/>
          <w:sz w:val="16"/>
          <w:szCs w:val="16"/>
        </w:rPr>
        <w:t>.</w:t>
      </w:r>
    </w:p>
  </w:footnote>
  <w:footnote w:id="7">
    <w:p w14:paraId="4417A4AE" w14:textId="3F0DF70C" w:rsidR="001E61FD" w:rsidRPr="00FA1574" w:rsidRDefault="001E61FD" w:rsidP="0087361A">
      <w:pPr>
        <w:pStyle w:val="DGKVFootnote"/>
        <w:spacing w:before="60" w:after="60" w:line="240" w:lineRule="auto"/>
        <w:rPr>
          <w:rFonts w:asciiTheme="minorHAnsi" w:hAnsiTheme="minorHAnsi"/>
          <w:sz w:val="16"/>
          <w:szCs w:val="16"/>
        </w:rPr>
      </w:pPr>
      <w:r w:rsidRPr="004A415D">
        <w:rPr>
          <w:rStyle w:val="FootnoteReference"/>
          <w:rFonts w:asciiTheme="minorHAnsi" w:eastAsiaTheme="minorHAnsi" w:hAnsiTheme="minorHAnsi" w:cstheme="minorBidi"/>
          <w:sz w:val="16"/>
          <w:szCs w:val="16"/>
          <w:lang w:bidi="ar-SA"/>
        </w:rPr>
        <w:footnoteRef/>
      </w:r>
      <w:r w:rsidRPr="004A415D">
        <w:rPr>
          <w:rFonts w:asciiTheme="minorHAnsi" w:hAnsiTheme="minorHAnsi"/>
          <w:sz w:val="16"/>
          <w:szCs w:val="16"/>
        </w:rPr>
        <w:t xml:space="preserve"> Посочва се съобразно офертата на избрания </w:t>
      </w:r>
      <w:r>
        <w:rPr>
          <w:rFonts w:asciiTheme="minorHAnsi" w:hAnsiTheme="minorHAnsi"/>
          <w:sz w:val="16"/>
          <w:szCs w:val="16"/>
        </w:rPr>
        <w:t>И</w:t>
      </w:r>
      <w:r w:rsidRPr="004A415D">
        <w:rPr>
          <w:rFonts w:asciiTheme="minorHAnsi" w:hAnsiTheme="minorHAnsi"/>
          <w:sz w:val="16"/>
          <w:szCs w:val="16"/>
        </w:rPr>
        <w:t>зпълнител</w:t>
      </w:r>
      <w:r w:rsidRPr="00FA1574">
        <w:rPr>
          <w:rFonts w:asciiTheme="minorHAnsi" w:hAnsiTheme="minorHAnsi"/>
          <w:sz w:val="16"/>
          <w:szCs w:val="16"/>
        </w:rPr>
        <w:t>.</w:t>
      </w:r>
    </w:p>
  </w:footnote>
  <w:footnote w:id="8">
    <w:p w14:paraId="5A158CAA" w14:textId="5ADD24DA" w:rsidR="001E61FD" w:rsidRPr="004A415D" w:rsidRDefault="001E61FD" w:rsidP="0087361A">
      <w:pPr>
        <w:pStyle w:val="DGKVFootnote"/>
        <w:spacing w:before="60" w:after="60" w:line="240" w:lineRule="auto"/>
        <w:rPr>
          <w:rFonts w:asciiTheme="minorHAnsi" w:hAnsiTheme="minorHAnsi"/>
          <w:sz w:val="16"/>
          <w:szCs w:val="16"/>
        </w:rPr>
      </w:pPr>
      <w:r w:rsidRPr="004A415D">
        <w:rPr>
          <w:rStyle w:val="FootnoteReference"/>
          <w:rFonts w:asciiTheme="minorHAnsi" w:eastAsiaTheme="minorHAnsi" w:hAnsiTheme="minorHAnsi" w:cstheme="minorBidi"/>
          <w:sz w:val="16"/>
          <w:szCs w:val="16"/>
          <w:lang w:bidi="ar-SA"/>
        </w:rPr>
        <w:footnoteRef/>
      </w:r>
      <w:r w:rsidRPr="004A415D">
        <w:rPr>
          <w:rFonts w:asciiTheme="minorHAnsi" w:hAnsiTheme="minorHAnsi"/>
          <w:sz w:val="16"/>
          <w:szCs w:val="16"/>
        </w:rPr>
        <w:t xml:space="preserve"> В зависимост от офертата на избрания </w:t>
      </w:r>
      <w:r>
        <w:rPr>
          <w:rFonts w:asciiTheme="minorHAnsi" w:hAnsiTheme="minorHAnsi"/>
          <w:sz w:val="16"/>
          <w:szCs w:val="16"/>
        </w:rPr>
        <w:t>И</w:t>
      </w:r>
      <w:r w:rsidRPr="004A415D">
        <w:rPr>
          <w:rFonts w:asciiTheme="minorHAnsi" w:hAnsiTheme="minorHAnsi"/>
          <w:sz w:val="16"/>
          <w:szCs w:val="16"/>
        </w:rPr>
        <w:t xml:space="preserve">зпълнител </w:t>
      </w:r>
      <w:r>
        <w:rPr>
          <w:rFonts w:asciiTheme="minorHAnsi" w:hAnsiTheme="minorHAnsi"/>
          <w:sz w:val="16"/>
          <w:szCs w:val="16"/>
        </w:rPr>
        <w:t>-</w:t>
      </w:r>
      <w:r w:rsidRPr="004A415D">
        <w:rPr>
          <w:rFonts w:asciiTheme="minorHAnsi" w:hAnsiTheme="minorHAnsi"/>
          <w:sz w:val="16"/>
          <w:szCs w:val="16"/>
        </w:rPr>
        <w:t xml:space="preserve"> последващи затваряния се допускат само ако офертата предвижда осигуряване на </w:t>
      </w:r>
      <w:r>
        <w:rPr>
          <w:rFonts w:asciiTheme="minorHAnsi" w:hAnsiTheme="minorHAnsi"/>
          <w:sz w:val="16"/>
          <w:szCs w:val="16"/>
        </w:rPr>
        <w:t>К</w:t>
      </w:r>
      <w:r w:rsidRPr="004A415D">
        <w:rPr>
          <w:rFonts w:asciiTheme="minorHAnsi" w:hAnsiTheme="minorHAnsi"/>
          <w:sz w:val="16"/>
          <w:szCs w:val="16"/>
        </w:rPr>
        <w:t>апиталов ангажимент на Независими частни инвеститори на ниво Фонд в размер на не по-малко от 30 % от Общия капиталов ангажимент.</w:t>
      </w:r>
    </w:p>
  </w:footnote>
  <w:footnote w:id="9">
    <w:p w14:paraId="07C22D5A" w14:textId="50B85BC6" w:rsidR="001E61FD" w:rsidRPr="00FA1574" w:rsidRDefault="001E61FD" w:rsidP="0087361A">
      <w:pPr>
        <w:pStyle w:val="DGKVFootnote"/>
        <w:spacing w:before="60" w:after="60" w:line="240" w:lineRule="auto"/>
        <w:rPr>
          <w:rFonts w:asciiTheme="minorHAnsi" w:hAnsiTheme="minorHAnsi"/>
          <w:sz w:val="16"/>
          <w:szCs w:val="16"/>
        </w:rPr>
      </w:pPr>
      <w:r w:rsidRPr="004A415D">
        <w:rPr>
          <w:rStyle w:val="FootnoteReference"/>
          <w:rFonts w:asciiTheme="minorHAnsi" w:eastAsiaTheme="minorHAnsi" w:hAnsiTheme="minorHAnsi" w:cstheme="minorBidi"/>
          <w:sz w:val="16"/>
          <w:szCs w:val="16"/>
          <w:lang w:bidi="ar-SA"/>
        </w:rPr>
        <w:footnoteRef/>
      </w:r>
      <w:r w:rsidRPr="004A415D">
        <w:rPr>
          <w:rFonts w:asciiTheme="minorHAnsi" w:hAnsiTheme="minorHAnsi"/>
          <w:sz w:val="16"/>
          <w:szCs w:val="16"/>
          <w:vertAlign w:val="superscript"/>
        </w:rPr>
        <w:t xml:space="preserve"> </w:t>
      </w:r>
      <w:r w:rsidRPr="004A415D">
        <w:rPr>
          <w:rFonts w:asciiTheme="minorHAnsi" w:hAnsiTheme="minorHAnsi"/>
          <w:sz w:val="16"/>
          <w:szCs w:val="16"/>
        </w:rPr>
        <w:t xml:space="preserve">Посочва се съобразно офертата на избрания </w:t>
      </w:r>
      <w:r>
        <w:rPr>
          <w:rFonts w:asciiTheme="minorHAnsi" w:hAnsiTheme="minorHAnsi"/>
          <w:sz w:val="16"/>
          <w:szCs w:val="16"/>
        </w:rPr>
        <w:t>И</w:t>
      </w:r>
      <w:r w:rsidRPr="004A415D">
        <w:rPr>
          <w:rFonts w:asciiTheme="minorHAnsi" w:hAnsiTheme="minorHAnsi"/>
          <w:sz w:val="16"/>
          <w:szCs w:val="16"/>
        </w:rPr>
        <w:t>зпълнител</w:t>
      </w:r>
      <w:r w:rsidRPr="00FA1574">
        <w:rPr>
          <w:rFonts w:asciiTheme="minorHAnsi" w:hAnsiTheme="minorHAnsi"/>
          <w:sz w:val="16"/>
          <w:szCs w:val="16"/>
        </w:rPr>
        <w:t>.</w:t>
      </w:r>
    </w:p>
  </w:footnote>
  <w:footnote w:id="10">
    <w:p w14:paraId="3F529622" w14:textId="77777777" w:rsidR="001E61FD" w:rsidRPr="00FA1574" w:rsidRDefault="001E61FD" w:rsidP="0087361A">
      <w:pPr>
        <w:pStyle w:val="DGKVFootnote"/>
        <w:spacing w:before="60" w:after="60" w:line="240" w:lineRule="auto"/>
        <w:rPr>
          <w:rFonts w:asciiTheme="minorHAnsi" w:hAnsiTheme="minorHAnsi" w:cs="Arial"/>
          <w:sz w:val="16"/>
          <w:szCs w:val="16"/>
        </w:rPr>
      </w:pPr>
      <w:r w:rsidRPr="004A415D">
        <w:rPr>
          <w:rStyle w:val="FootnoteReference"/>
          <w:rFonts w:asciiTheme="minorHAnsi" w:hAnsiTheme="minorHAnsi" w:cs="Arial"/>
          <w:sz w:val="16"/>
          <w:szCs w:val="16"/>
        </w:rPr>
        <w:footnoteRef/>
      </w:r>
      <w:r w:rsidRPr="004A415D">
        <w:rPr>
          <w:rFonts w:asciiTheme="minorHAnsi" w:hAnsiTheme="minorHAnsi" w:cs="Arial"/>
          <w:sz w:val="16"/>
          <w:szCs w:val="16"/>
        </w:rPr>
        <w:t xml:space="preserve"> Клаузата може да бъде премахната, в случаите когато ФМФИБ участва в учредяването/създаването на Фонда</w:t>
      </w:r>
      <w:r w:rsidRPr="00FA1574">
        <w:rPr>
          <w:rFonts w:asciiTheme="minorHAnsi" w:hAnsiTheme="minorHAnsi" w:cs="Arial"/>
          <w:sz w:val="16"/>
          <w:szCs w:val="16"/>
        </w:rPr>
        <w:t>.</w:t>
      </w:r>
    </w:p>
  </w:footnote>
  <w:footnote w:id="11">
    <w:p w14:paraId="5E567848" w14:textId="77777777" w:rsidR="001E61FD" w:rsidRPr="00FA1574" w:rsidRDefault="001E61FD" w:rsidP="0087361A">
      <w:pPr>
        <w:pStyle w:val="DGKVFootnote"/>
        <w:spacing w:before="60" w:after="60" w:line="240" w:lineRule="auto"/>
        <w:rPr>
          <w:rFonts w:asciiTheme="minorHAnsi" w:hAnsiTheme="minorHAnsi" w:cs="Arial"/>
          <w:sz w:val="16"/>
          <w:szCs w:val="16"/>
        </w:rPr>
      </w:pPr>
      <w:r w:rsidRPr="004A415D">
        <w:rPr>
          <w:rStyle w:val="FootnoteReference"/>
          <w:rFonts w:asciiTheme="minorHAnsi" w:hAnsiTheme="minorHAnsi" w:cs="Arial"/>
          <w:sz w:val="16"/>
          <w:szCs w:val="16"/>
        </w:rPr>
        <w:footnoteRef/>
      </w:r>
      <w:r w:rsidRPr="004A415D">
        <w:rPr>
          <w:rFonts w:asciiTheme="minorHAnsi" w:hAnsiTheme="minorHAnsi" w:cs="Arial"/>
          <w:sz w:val="16"/>
          <w:szCs w:val="16"/>
        </w:rPr>
        <w:t xml:space="preserve"> Добавката е относима само в случаите, когато се допускат Последващи затваряния на Фонда</w:t>
      </w:r>
      <w:r w:rsidRPr="00FA1574">
        <w:rPr>
          <w:rFonts w:asciiTheme="minorHAnsi" w:hAnsiTheme="minorHAnsi" w:cs="Arial"/>
          <w:sz w:val="16"/>
          <w:szCs w:val="16"/>
        </w:rPr>
        <w:t>.</w:t>
      </w:r>
    </w:p>
  </w:footnote>
  <w:footnote w:id="12">
    <w:p w14:paraId="36514B82" w14:textId="4BA58F4C" w:rsidR="001E61FD" w:rsidRPr="00FA1574" w:rsidRDefault="001E61FD" w:rsidP="0087361A">
      <w:pPr>
        <w:pStyle w:val="DGKVFootnote"/>
        <w:spacing w:before="60" w:after="60" w:line="240" w:lineRule="auto"/>
        <w:rPr>
          <w:rFonts w:asciiTheme="minorHAnsi" w:hAnsiTheme="minorHAnsi" w:cs="Arial"/>
          <w:sz w:val="16"/>
          <w:szCs w:val="16"/>
        </w:rPr>
      </w:pPr>
      <w:r w:rsidRPr="004A415D">
        <w:rPr>
          <w:rStyle w:val="FootnoteReference"/>
          <w:rFonts w:asciiTheme="minorHAnsi" w:hAnsiTheme="minorHAnsi" w:cs="Arial"/>
          <w:sz w:val="16"/>
          <w:szCs w:val="16"/>
        </w:rPr>
        <w:footnoteRef/>
      </w:r>
      <w:r w:rsidRPr="004A415D">
        <w:rPr>
          <w:rFonts w:asciiTheme="minorHAnsi" w:hAnsiTheme="minorHAnsi" w:cs="Arial"/>
          <w:sz w:val="16"/>
          <w:szCs w:val="16"/>
        </w:rPr>
        <w:t xml:space="preserve"> Посочва се съобразно офертата на избрания </w:t>
      </w:r>
      <w:r>
        <w:rPr>
          <w:rFonts w:asciiTheme="minorHAnsi" w:hAnsiTheme="minorHAnsi" w:cs="Arial"/>
          <w:sz w:val="16"/>
          <w:szCs w:val="16"/>
        </w:rPr>
        <w:t>И</w:t>
      </w:r>
      <w:r w:rsidRPr="004A415D">
        <w:rPr>
          <w:rFonts w:asciiTheme="minorHAnsi" w:hAnsiTheme="minorHAnsi" w:cs="Arial"/>
          <w:sz w:val="16"/>
          <w:szCs w:val="16"/>
        </w:rPr>
        <w:t>зпълнител</w:t>
      </w:r>
      <w:r w:rsidRPr="00FA1574">
        <w:rPr>
          <w:rFonts w:asciiTheme="minorHAnsi" w:hAnsiTheme="minorHAnsi" w:cs="Arial"/>
          <w:sz w:val="16"/>
          <w:szCs w:val="16"/>
        </w:rPr>
        <w:t>.</w:t>
      </w:r>
    </w:p>
  </w:footnote>
  <w:footnote w:id="13">
    <w:p w14:paraId="67CA7C89" w14:textId="297744AE" w:rsidR="001E61FD" w:rsidRPr="00FA1574" w:rsidRDefault="001E61FD" w:rsidP="0087361A">
      <w:pPr>
        <w:pStyle w:val="DGKVFootnote"/>
        <w:spacing w:before="60" w:after="60" w:line="240" w:lineRule="auto"/>
        <w:rPr>
          <w:rFonts w:asciiTheme="minorHAnsi" w:hAnsiTheme="minorHAnsi" w:cs="Arial"/>
          <w:sz w:val="16"/>
          <w:szCs w:val="16"/>
        </w:rPr>
      </w:pPr>
      <w:r w:rsidRPr="004A415D">
        <w:rPr>
          <w:rStyle w:val="FootnoteReference"/>
          <w:rFonts w:asciiTheme="minorHAnsi" w:hAnsiTheme="minorHAnsi" w:cs="Arial"/>
          <w:sz w:val="16"/>
          <w:szCs w:val="16"/>
        </w:rPr>
        <w:footnoteRef/>
      </w:r>
      <w:r w:rsidRPr="004A415D">
        <w:rPr>
          <w:rFonts w:asciiTheme="minorHAnsi" w:hAnsiTheme="minorHAnsi" w:cs="Arial"/>
          <w:sz w:val="16"/>
          <w:szCs w:val="16"/>
        </w:rPr>
        <w:t xml:space="preserve"> Посочва се съобразно офертата на избрания </w:t>
      </w:r>
      <w:r>
        <w:rPr>
          <w:rFonts w:asciiTheme="minorHAnsi" w:hAnsiTheme="minorHAnsi" w:cs="Arial"/>
          <w:sz w:val="16"/>
          <w:szCs w:val="16"/>
        </w:rPr>
        <w:t>И</w:t>
      </w:r>
      <w:r w:rsidRPr="004A415D">
        <w:rPr>
          <w:rFonts w:asciiTheme="minorHAnsi" w:hAnsiTheme="minorHAnsi" w:cs="Arial"/>
          <w:sz w:val="16"/>
          <w:szCs w:val="16"/>
        </w:rPr>
        <w:t>зпълнител</w:t>
      </w:r>
      <w:r w:rsidRPr="00FA1574">
        <w:rPr>
          <w:rFonts w:asciiTheme="minorHAnsi" w:hAnsiTheme="minorHAnsi" w:cs="Arial"/>
          <w:sz w:val="16"/>
          <w:szCs w:val="16"/>
        </w:rPr>
        <w:t>.</w:t>
      </w:r>
    </w:p>
  </w:footnote>
  <w:footnote w:id="14">
    <w:p w14:paraId="3ECC64CA" w14:textId="68622EFD" w:rsidR="001E61FD" w:rsidRPr="00E5634F" w:rsidRDefault="001E61FD" w:rsidP="0087361A">
      <w:pPr>
        <w:pStyle w:val="FootnoteText"/>
        <w:spacing w:before="60" w:after="60"/>
        <w:rPr>
          <w:rFonts w:asciiTheme="minorHAnsi" w:hAnsiTheme="minorHAnsi" w:cs="Arial"/>
          <w:sz w:val="16"/>
          <w:szCs w:val="16"/>
        </w:rPr>
      </w:pPr>
      <w:r w:rsidRPr="00CF2107">
        <w:rPr>
          <w:rStyle w:val="FootnoteReference"/>
          <w:rFonts w:asciiTheme="minorHAnsi" w:hAnsiTheme="minorHAnsi" w:cstheme="minorHAnsi"/>
          <w:sz w:val="16"/>
          <w:szCs w:val="16"/>
        </w:rPr>
        <w:footnoteRef/>
      </w:r>
      <w:r>
        <w:t xml:space="preserve"> </w:t>
      </w:r>
      <w:r>
        <w:rPr>
          <w:rFonts w:asciiTheme="minorHAnsi" w:hAnsiTheme="minorHAnsi" w:cs="Arial"/>
          <w:sz w:val="16"/>
          <w:szCs w:val="16"/>
        </w:rPr>
        <w:t>Текстът</w:t>
      </w:r>
      <w:r w:rsidRPr="00E5634F">
        <w:rPr>
          <w:rFonts w:asciiTheme="minorHAnsi" w:hAnsiTheme="minorHAnsi" w:cs="Arial"/>
          <w:sz w:val="16"/>
          <w:szCs w:val="16"/>
        </w:rPr>
        <w:t xml:space="preserve"> може да бъде премахнат, в случаите когато ФМФИБ участва в учредяването/създаването на Фонда</w:t>
      </w:r>
      <w:r>
        <w:rPr>
          <w:rFonts w:asciiTheme="minorHAnsi" w:hAnsiTheme="minorHAnsi" w:cs="Arial"/>
          <w:sz w:val="16"/>
          <w:szCs w:val="16"/>
        </w:rPr>
        <w:t>.</w:t>
      </w:r>
    </w:p>
  </w:footnote>
  <w:footnote w:id="15">
    <w:p w14:paraId="5E188A74" w14:textId="5F929A88" w:rsidR="001E61FD" w:rsidRPr="00FA1574" w:rsidRDefault="001E61FD" w:rsidP="0087361A">
      <w:pPr>
        <w:pStyle w:val="DGKVFootnote"/>
        <w:spacing w:before="60" w:after="60" w:line="240" w:lineRule="auto"/>
        <w:rPr>
          <w:rFonts w:asciiTheme="minorHAnsi" w:hAnsiTheme="minorHAnsi" w:cs="Arial"/>
          <w:sz w:val="16"/>
          <w:szCs w:val="16"/>
        </w:rPr>
      </w:pPr>
      <w:r w:rsidRPr="004A415D">
        <w:rPr>
          <w:rStyle w:val="FootnoteReference"/>
          <w:rFonts w:asciiTheme="minorHAnsi" w:hAnsiTheme="minorHAnsi" w:cs="Arial"/>
          <w:sz w:val="16"/>
          <w:szCs w:val="16"/>
        </w:rPr>
        <w:footnoteRef/>
      </w:r>
      <w:r w:rsidRPr="004A415D">
        <w:rPr>
          <w:rFonts w:asciiTheme="minorHAnsi" w:hAnsiTheme="minorHAnsi" w:cs="Arial"/>
          <w:sz w:val="16"/>
          <w:szCs w:val="16"/>
        </w:rPr>
        <w:t xml:space="preserve"> Посочва се съобразно офертата на избрания </w:t>
      </w:r>
      <w:r>
        <w:rPr>
          <w:rFonts w:asciiTheme="minorHAnsi" w:hAnsiTheme="minorHAnsi" w:cs="Arial"/>
          <w:sz w:val="16"/>
          <w:szCs w:val="16"/>
        </w:rPr>
        <w:t>И</w:t>
      </w:r>
      <w:r w:rsidRPr="004A415D">
        <w:rPr>
          <w:rFonts w:asciiTheme="minorHAnsi" w:hAnsiTheme="minorHAnsi" w:cs="Arial"/>
          <w:sz w:val="16"/>
          <w:szCs w:val="16"/>
        </w:rPr>
        <w:t>зпълнител</w:t>
      </w:r>
      <w:r w:rsidRPr="00FA1574">
        <w:rPr>
          <w:rFonts w:asciiTheme="minorHAnsi" w:hAnsiTheme="minorHAnsi" w:cs="Arial"/>
          <w:sz w:val="16"/>
          <w:szCs w:val="16"/>
        </w:rPr>
        <w:t>.</w:t>
      </w:r>
    </w:p>
  </w:footnote>
  <w:footnote w:id="16">
    <w:p w14:paraId="6E84798D" w14:textId="163F2CA6" w:rsidR="001E61FD" w:rsidRPr="00FA1574" w:rsidRDefault="001E61FD" w:rsidP="0087361A">
      <w:pPr>
        <w:pStyle w:val="DGKVFootnote"/>
        <w:spacing w:before="60" w:after="60" w:line="240" w:lineRule="auto"/>
        <w:rPr>
          <w:rFonts w:asciiTheme="minorHAnsi" w:hAnsiTheme="minorHAnsi" w:cs="Arial"/>
          <w:sz w:val="16"/>
          <w:szCs w:val="16"/>
        </w:rPr>
      </w:pPr>
      <w:r w:rsidRPr="00841988">
        <w:rPr>
          <w:rStyle w:val="FootnoteReference"/>
          <w:rFonts w:asciiTheme="minorHAnsi" w:hAnsiTheme="minorHAnsi" w:cs="Arial"/>
          <w:sz w:val="16"/>
          <w:szCs w:val="16"/>
        </w:rPr>
        <w:footnoteRef/>
      </w:r>
      <w:r w:rsidRPr="00841988">
        <w:rPr>
          <w:rFonts w:asciiTheme="minorHAnsi" w:hAnsiTheme="minorHAnsi" w:cs="Arial"/>
          <w:sz w:val="16"/>
          <w:szCs w:val="16"/>
        </w:rPr>
        <w:t xml:space="preserve"> Посочва се съобразно офертата на избрания </w:t>
      </w:r>
      <w:r>
        <w:rPr>
          <w:rFonts w:asciiTheme="minorHAnsi" w:hAnsiTheme="minorHAnsi" w:cs="Arial"/>
          <w:sz w:val="16"/>
          <w:szCs w:val="16"/>
        </w:rPr>
        <w:t>И</w:t>
      </w:r>
      <w:r w:rsidRPr="00841988">
        <w:rPr>
          <w:rFonts w:asciiTheme="minorHAnsi" w:hAnsiTheme="minorHAnsi" w:cs="Arial"/>
          <w:sz w:val="16"/>
          <w:szCs w:val="16"/>
        </w:rPr>
        <w:t>зпълнител</w:t>
      </w:r>
      <w:r w:rsidRPr="00FA1574">
        <w:rPr>
          <w:rFonts w:asciiTheme="minorHAnsi" w:hAnsiTheme="minorHAnsi" w:cs="Arial"/>
          <w:sz w:val="16"/>
          <w:szCs w:val="16"/>
        </w:rPr>
        <w:t>.</w:t>
      </w:r>
    </w:p>
  </w:footnote>
  <w:footnote w:id="17">
    <w:p w14:paraId="6B380843" w14:textId="10A09C99" w:rsidR="001E61FD" w:rsidRPr="00FA1574" w:rsidRDefault="001E61FD" w:rsidP="0087361A">
      <w:pPr>
        <w:pStyle w:val="DGKVFootnote"/>
        <w:spacing w:before="60" w:after="60" w:line="240" w:lineRule="auto"/>
        <w:rPr>
          <w:rFonts w:asciiTheme="minorHAnsi" w:hAnsiTheme="minorHAnsi" w:cs="Arial"/>
          <w:sz w:val="16"/>
          <w:szCs w:val="16"/>
        </w:rPr>
      </w:pPr>
      <w:r w:rsidRPr="00841988">
        <w:rPr>
          <w:rStyle w:val="FootnoteReference"/>
          <w:rFonts w:asciiTheme="minorHAnsi" w:hAnsiTheme="minorHAnsi" w:cs="Arial"/>
          <w:sz w:val="16"/>
          <w:szCs w:val="16"/>
        </w:rPr>
        <w:footnoteRef/>
      </w:r>
      <w:r w:rsidRPr="00841988">
        <w:rPr>
          <w:rFonts w:asciiTheme="minorHAnsi" w:hAnsiTheme="minorHAnsi" w:cs="Arial"/>
          <w:sz w:val="16"/>
          <w:szCs w:val="16"/>
        </w:rPr>
        <w:t xml:space="preserve"> Посочва се съобразно офертата на избрания </w:t>
      </w:r>
      <w:r>
        <w:rPr>
          <w:rFonts w:asciiTheme="minorHAnsi" w:hAnsiTheme="minorHAnsi" w:cs="Arial"/>
          <w:sz w:val="16"/>
          <w:szCs w:val="16"/>
        </w:rPr>
        <w:t>И</w:t>
      </w:r>
      <w:r w:rsidRPr="00841988">
        <w:rPr>
          <w:rFonts w:asciiTheme="minorHAnsi" w:hAnsiTheme="minorHAnsi" w:cs="Arial"/>
          <w:sz w:val="16"/>
          <w:szCs w:val="16"/>
        </w:rPr>
        <w:t>зпълнител</w:t>
      </w:r>
      <w:r w:rsidRPr="00FA1574">
        <w:rPr>
          <w:rFonts w:asciiTheme="minorHAnsi" w:hAnsiTheme="minorHAnsi" w:cs="Arial"/>
          <w:sz w:val="16"/>
          <w:szCs w:val="16"/>
        </w:rPr>
        <w:t>.</w:t>
      </w:r>
    </w:p>
  </w:footnote>
  <w:footnote w:id="18">
    <w:p w14:paraId="5FA1DDDC" w14:textId="454CD435" w:rsidR="001E61FD" w:rsidRPr="00FA1574" w:rsidRDefault="001E61FD" w:rsidP="0087361A">
      <w:pPr>
        <w:pStyle w:val="DGKVFootnote"/>
        <w:spacing w:before="60" w:after="60" w:line="240" w:lineRule="auto"/>
        <w:rPr>
          <w:rFonts w:asciiTheme="minorHAnsi" w:hAnsiTheme="minorHAnsi" w:cs="Arial"/>
          <w:sz w:val="16"/>
          <w:szCs w:val="16"/>
        </w:rPr>
      </w:pPr>
      <w:r w:rsidRPr="00841988">
        <w:rPr>
          <w:rStyle w:val="FootnoteReference"/>
          <w:rFonts w:asciiTheme="minorHAnsi" w:hAnsiTheme="minorHAnsi" w:cs="Arial"/>
          <w:sz w:val="16"/>
          <w:szCs w:val="16"/>
        </w:rPr>
        <w:footnoteRef/>
      </w:r>
      <w:r w:rsidRPr="00841988">
        <w:rPr>
          <w:rFonts w:asciiTheme="minorHAnsi" w:hAnsiTheme="minorHAnsi" w:cs="Arial"/>
          <w:sz w:val="16"/>
          <w:szCs w:val="16"/>
        </w:rPr>
        <w:t xml:space="preserve"> Посочва се съобразно офертата на избрания </w:t>
      </w:r>
      <w:r>
        <w:rPr>
          <w:rFonts w:asciiTheme="minorHAnsi" w:hAnsiTheme="minorHAnsi" w:cs="Arial"/>
          <w:sz w:val="16"/>
          <w:szCs w:val="16"/>
        </w:rPr>
        <w:t>И</w:t>
      </w:r>
      <w:r w:rsidRPr="00841988">
        <w:rPr>
          <w:rFonts w:asciiTheme="minorHAnsi" w:hAnsiTheme="minorHAnsi" w:cs="Arial"/>
          <w:sz w:val="16"/>
          <w:szCs w:val="16"/>
        </w:rPr>
        <w:t>зпълнител</w:t>
      </w:r>
      <w:r w:rsidRPr="00FA1574">
        <w:rPr>
          <w:rFonts w:asciiTheme="minorHAnsi" w:hAnsiTheme="minorHAnsi" w:cs="Arial"/>
          <w:sz w:val="16"/>
          <w:szCs w:val="16"/>
        </w:rPr>
        <w:t>.</w:t>
      </w:r>
    </w:p>
  </w:footnote>
  <w:footnote w:id="19">
    <w:p w14:paraId="5FC933EF" w14:textId="2F75DD2E" w:rsidR="001E61FD" w:rsidRPr="00FA1574" w:rsidRDefault="001E61FD" w:rsidP="0087361A">
      <w:pPr>
        <w:pStyle w:val="DGKVFootnote"/>
        <w:spacing w:before="60" w:after="60" w:line="240" w:lineRule="auto"/>
        <w:rPr>
          <w:rFonts w:asciiTheme="minorHAnsi" w:hAnsiTheme="minorHAnsi" w:cs="Arial"/>
          <w:sz w:val="16"/>
          <w:szCs w:val="16"/>
        </w:rPr>
      </w:pPr>
      <w:r w:rsidRPr="00841988">
        <w:rPr>
          <w:rStyle w:val="FootnoteReference"/>
          <w:rFonts w:asciiTheme="minorHAnsi" w:hAnsiTheme="minorHAnsi" w:cs="Arial"/>
          <w:sz w:val="16"/>
          <w:szCs w:val="16"/>
        </w:rPr>
        <w:footnoteRef/>
      </w:r>
      <w:r w:rsidRPr="00841988">
        <w:rPr>
          <w:rFonts w:asciiTheme="minorHAnsi" w:hAnsiTheme="minorHAnsi" w:cs="Arial"/>
          <w:sz w:val="16"/>
          <w:szCs w:val="16"/>
        </w:rPr>
        <w:t xml:space="preserve"> Посочва се съобразно офертата на избрания </w:t>
      </w:r>
      <w:r>
        <w:rPr>
          <w:rFonts w:asciiTheme="minorHAnsi" w:hAnsiTheme="minorHAnsi" w:cs="Arial"/>
          <w:sz w:val="16"/>
          <w:szCs w:val="16"/>
        </w:rPr>
        <w:t>И</w:t>
      </w:r>
      <w:r w:rsidRPr="00841988">
        <w:rPr>
          <w:rFonts w:asciiTheme="minorHAnsi" w:hAnsiTheme="minorHAnsi" w:cs="Arial"/>
          <w:sz w:val="16"/>
          <w:szCs w:val="16"/>
        </w:rPr>
        <w:t>зпълнител</w:t>
      </w:r>
      <w:r w:rsidRPr="00FA1574">
        <w:rPr>
          <w:rFonts w:asciiTheme="minorHAnsi" w:hAnsiTheme="minorHAnsi" w:cs="Arial"/>
          <w:sz w:val="16"/>
          <w:szCs w:val="16"/>
        </w:rPr>
        <w:t>.</w:t>
      </w:r>
    </w:p>
  </w:footnote>
  <w:footnote w:id="20">
    <w:p w14:paraId="44DA510F" w14:textId="7746B647" w:rsidR="001E61FD" w:rsidRPr="00841988" w:rsidRDefault="001E61FD" w:rsidP="0087361A">
      <w:pPr>
        <w:pStyle w:val="DGKVFootnote"/>
        <w:spacing w:before="60" w:after="60" w:line="240" w:lineRule="auto"/>
        <w:rPr>
          <w:rFonts w:asciiTheme="minorHAnsi" w:hAnsiTheme="minorHAnsi"/>
          <w:sz w:val="16"/>
          <w:szCs w:val="16"/>
        </w:rPr>
      </w:pPr>
      <w:r w:rsidRPr="00841988">
        <w:rPr>
          <w:rStyle w:val="FootnoteReference"/>
          <w:rFonts w:asciiTheme="minorHAnsi" w:eastAsiaTheme="minorHAnsi" w:hAnsiTheme="minorHAnsi" w:cstheme="minorBidi"/>
          <w:sz w:val="16"/>
          <w:szCs w:val="16"/>
          <w:lang w:bidi="ar-SA"/>
        </w:rPr>
        <w:footnoteRef/>
      </w:r>
      <w:r w:rsidRPr="00841988">
        <w:rPr>
          <w:rFonts w:asciiTheme="minorHAnsi" w:hAnsiTheme="minorHAnsi"/>
          <w:sz w:val="16"/>
          <w:szCs w:val="16"/>
        </w:rPr>
        <w:t xml:space="preserve"> </w:t>
      </w:r>
      <w:bookmarkStart w:id="152" w:name="_Hlk506387644"/>
      <w:r w:rsidRPr="00841988">
        <w:rPr>
          <w:rFonts w:asciiTheme="minorHAnsi" w:hAnsiTheme="minorHAnsi"/>
          <w:sz w:val="16"/>
          <w:szCs w:val="16"/>
        </w:rPr>
        <w:t xml:space="preserve">Клаузата да се включи, ако офертата на избрания </w:t>
      </w:r>
      <w:r>
        <w:rPr>
          <w:rFonts w:asciiTheme="minorHAnsi" w:hAnsiTheme="minorHAnsi"/>
          <w:sz w:val="16"/>
          <w:szCs w:val="16"/>
        </w:rPr>
        <w:t>И</w:t>
      </w:r>
      <w:r w:rsidRPr="00841988">
        <w:rPr>
          <w:rFonts w:asciiTheme="minorHAnsi" w:hAnsiTheme="minorHAnsi"/>
          <w:sz w:val="16"/>
          <w:szCs w:val="16"/>
        </w:rPr>
        <w:t>зпълнител предвижда осигуряване на капиталов ангажимент на Независими частни инвеститори на ниво Фонд в размер не по-малко от 30</w:t>
      </w:r>
      <w:r>
        <w:rPr>
          <w:rFonts w:asciiTheme="minorHAnsi" w:hAnsiTheme="minorHAnsi"/>
          <w:sz w:val="16"/>
          <w:szCs w:val="16"/>
        </w:rPr>
        <w:t xml:space="preserve"> </w:t>
      </w:r>
      <w:r w:rsidRPr="00841988">
        <w:rPr>
          <w:rFonts w:asciiTheme="minorHAnsi" w:hAnsiTheme="minorHAnsi"/>
          <w:sz w:val="16"/>
          <w:szCs w:val="16"/>
        </w:rPr>
        <w:t>% от Общия капиталов ангажимент</w:t>
      </w:r>
      <w:bookmarkEnd w:id="152"/>
      <w:r w:rsidRPr="00841988">
        <w:rPr>
          <w:rFonts w:asciiTheme="minorHAnsi" w:hAnsiTheme="minorHAnsi"/>
          <w:sz w:val="16"/>
          <w:szCs w:val="16"/>
        </w:rPr>
        <w:t>.</w:t>
      </w:r>
    </w:p>
  </w:footnote>
  <w:footnote w:id="21">
    <w:p w14:paraId="0664823F" w14:textId="09D6A22A" w:rsidR="001E61FD" w:rsidRPr="00841988" w:rsidRDefault="001E61FD" w:rsidP="0087361A">
      <w:pPr>
        <w:pStyle w:val="DGKVFootnote"/>
        <w:spacing w:before="60" w:after="60" w:line="240" w:lineRule="auto"/>
        <w:rPr>
          <w:rFonts w:asciiTheme="minorHAnsi" w:hAnsiTheme="minorHAnsi"/>
          <w:sz w:val="16"/>
          <w:szCs w:val="16"/>
        </w:rPr>
      </w:pPr>
      <w:r w:rsidRPr="00841988">
        <w:rPr>
          <w:rStyle w:val="FootnoteReference"/>
          <w:rFonts w:asciiTheme="minorHAnsi" w:eastAsiaTheme="minorHAnsi" w:hAnsiTheme="minorHAnsi" w:cstheme="minorBidi"/>
          <w:sz w:val="16"/>
          <w:szCs w:val="16"/>
          <w:lang w:bidi="ar-SA"/>
        </w:rPr>
        <w:footnoteRef/>
      </w:r>
      <w:r w:rsidRPr="00841988">
        <w:rPr>
          <w:rFonts w:asciiTheme="minorHAnsi" w:hAnsiTheme="minorHAnsi"/>
          <w:sz w:val="16"/>
          <w:szCs w:val="16"/>
        </w:rPr>
        <w:t xml:space="preserve"> Посочва се съобразно офертата на избрания </w:t>
      </w:r>
      <w:r>
        <w:rPr>
          <w:rFonts w:asciiTheme="minorHAnsi" w:hAnsiTheme="minorHAnsi"/>
          <w:sz w:val="16"/>
          <w:szCs w:val="16"/>
        </w:rPr>
        <w:t>И</w:t>
      </w:r>
      <w:r w:rsidRPr="00841988">
        <w:rPr>
          <w:rFonts w:asciiTheme="minorHAnsi" w:hAnsiTheme="minorHAnsi"/>
          <w:sz w:val="16"/>
          <w:szCs w:val="16"/>
        </w:rPr>
        <w:t>зпълнител.</w:t>
      </w:r>
    </w:p>
  </w:footnote>
  <w:footnote w:id="22">
    <w:p w14:paraId="58E55D89" w14:textId="77777777" w:rsidR="001E61FD" w:rsidRPr="00FA1574" w:rsidRDefault="001E61FD" w:rsidP="0087361A">
      <w:pPr>
        <w:pStyle w:val="DGKVFootnote"/>
        <w:spacing w:before="60" w:after="60" w:line="240" w:lineRule="auto"/>
        <w:rPr>
          <w:rFonts w:asciiTheme="minorHAnsi" w:hAnsiTheme="minorHAnsi"/>
          <w:sz w:val="16"/>
          <w:szCs w:val="16"/>
        </w:rPr>
      </w:pPr>
      <w:r w:rsidRPr="00841988">
        <w:rPr>
          <w:rStyle w:val="FootnoteReference"/>
          <w:rFonts w:asciiTheme="minorHAnsi" w:eastAsiaTheme="minorHAnsi" w:hAnsiTheme="minorHAnsi" w:cstheme="minorBidi"/>
          <w:sz w:val="16"/>
          <w:szCs w:val="16"/>
          <w:lang w:bidi="ar-SA"/>
        </w:rPr>
        <w:footnoteRef/>
      </w:r>
      <w:r w:rsidRPr="00841988">
        <w:rPr>
          <w:rFonts w:asciiTheme="minorHAnsi" w:hAnsiTheme="minorHAnsi"/>
          <w:sz w:val="16"/>
          <w:szCs w:val="16"/>
        </w:rPr>
        <w:t xml:space="preserve"> В зависимост от избраната валута на Фонда</w:t>
      </w:r>
      <w:r w:rsidRPr="00FA1574">
        <w:rPr>
          <w:rFonts w:asciiTheme="minorHAnsi" w:hAnsiTheme="minorHAnsi"/>
          <w:sz w:val="16"/>
          <w:szCs w:val="16"/>
        </w:rPr>
        <w:t>.</w:t>
      </w:r>
    </w:p>
  </w:footnote>
  <w:footnote w:id="23">
    <w:p w14:paraId="724248E0" w14:textId="0A17ED31" w:rsidR="001E61FD" w:rsidRPr="00FA1574" w:rsidRDefault="001E61FD" w:rsidP="0087361A">
      <w:pPr>
        <w:pStyle w:val="DGKVFootnote"/>
        <w:spacing w:before="60" w:after="60" w:line="240" w:lineRule="auto"/>
      </w:pPr>
      <w:r w:rsidRPr="00841988">
        <w:rPr>
          <w:rStyle w:val="FootnoteReference"/>
          <w:rFonts w:asciiTheme="minorHAnsi" w:eastAsiaTheme="minorHAnsi" w:hAnsiTheme="minorHAnsi" w:cstheme="minorBidi"/>
          <w:sz w:val="16"/>
          <w:szCs w:val="16"/>
          <w:lang w:bidi="ar-SA"/>
        </w:rPr>
        <w:footnoteRef/>
      </w:r>
      <w:r w:rsidRPr="00841988">
        <w:rPr>
          <w:rFonts w:asciiTheme="minorHAnsi" w:hAnsiTheme="minorHAnsi"/>
          <w:sz w:val="16"/>
          <w:szCs w:val="16"/>
        </w:rPr>
        <w:t xml:space="preserve"> Посочва се период съобразно офертата на избрания </w:t>
      </w:r>
      <w:r>
        <w:rPr>
          <w:rFonts w:asciiTheme="minorHAnsi" w:hAnsiTheme="minorHAnsi"/>
          <w:sz w:val="16"/>
          <w:szCs w:val="16"/>
        </w:rPr>
        <w:t>И</w:t>
      </w:r>
      <w:r w:rsidRPr="00841988">
        <w:rPr>
          <w:rFonts w:asciiTheme="minorHAnsi" w:hAnsiTheme="minorHAnsi"/>
          <w:sz w:val="16"/>
          <w:szCs w:val="16"/>
        </w:rPr>
        <w:t>зпълнител, но не повече от 24 месеца</w:t>
      </w:r>
      <w:r w:rsidRPr="00FA1574">
        <w:rPr>
          <w:rFonts w:asciiTheme="minorHAnsi" w:hAnsiTheme="minorHAnsi"/>
          <w:sz w:val="16"/>
          <w:szCs w:val="16"/>
        </w:rPr>
        <w:t>.</w:t>
      </w:r>
    </w:p>
  </w:footnote>
  <w:footnote w:id="24">
    <w:p w14:paraId="73F2C018" w14:textId="6AB5CECB" w:rsidR="001E61FD" w:rsidRPr="00841988" w:rsidRDefault="001E61FD" w:rsidP="0087361A">
      <w:pPr>
        <w:pStyle w:val="FootnoteText"/>
        <w:spacing w:before="60" w:after="60"/>
        <w:jc w:val="both"/>
        <w:rPr>
          <w:rFonts w:asciiTheme="minorHAnsi" w:hAnsiTheme="minorHAnsi" w:cs="Arial"/>
          <w:sz w:val="16"/>
          <w:szCs w:val="16"/>
        </w:rPr>
      </w:pPr>
      <w:r w:rsidRPr="00841988">
        <w:rPr>
          <w:rStyle w:val="FootnoteReference"/>
          <w:rFonts w:asciiTheme="minorHAnsi" w:hAnsiTheme="minorHAnsi" w:cs="Arial"/>
          <w:sz w:val="16"/>
          <w:szCs w:val="16"/>
        </w:rPr>
        <w:footnoteRef/>
      </w:r>
      <w:r w:rsidRPr="00841988">
        <w:rPr>
          <w:rFonts w:asciiTheme="minorHAnsi" w:hAnsiTheme="minorHAnsi" w:cs="Arial"/>
          <w:sz w:val="16"/>
          <w:szCs w:val="16"/>
        </w:rPr>
        <w:t xml:space="preserve"> Клаузата да се включи, ако офертата на избрания </w:t>
      </w:r>
      <w:r>
        <w:rPr>
          <w:rFonts w:asciiTheme="minorHAnsi" w:hAnsiTheme="minorHAnsi" w:cs="Arial"/>
          <w:sz w:val="16"/>
          <w:szCs w:val="16"/>
        </w:rPr>
        <w:t>И</w:t>
      </w:r>
      <w:r w:rsidRPr="00841988">
        <w:rPr>
          <w:rFonts w:asciiTheme="minorHAnsi" w:hAnsiTheme="minorHAnsi" w:cs="Arial"/>
          <w:sz w:val="16"/>
          <w:szCs w:val="16"/>
        </w:rPr>
        <w:t>зпълнител предвижда</w:t>
      </w:r>
      <w:r w:rsidRPr="00775BC4">
        <w:t xml:space="preserve"> </w:t>
      </w:r>
      <w:r w:rsidRPr="00775BC4">
        <w:rPr>
          <w:rFonts w:asciiTheme="minorHAnsi" w:hAnsiTheme="minorHAnsi" w:cs="Arial"/>
          <w:sz w:val="16"/>
          <w:szCs w:val="16"/>
        </w:rPr>
        <w:t>Приемлива съвместна инвестиция</w:t>
      </w:r>
      <w:r w:rsidRPr="00841988">
        <w:rPr>
          <w:rFonts w:asciiTheme="minorHAnsi" w:hAnsiTheme="minorHAnsi" w:cs="Arial"/>
          <w:sz w:val="16"/>
          <w:szCs w:val="16"/>
        </w:rPr>
        <w:t xml:space="preserve"> </w:t>
      </w:r>
      <w:r w:rsidRPr="00FA1574">
        <w:rPr>
          <w:rFonts w:asciiTheme="minorHAnsi" w:hAnsiTheme="minorHAnsi" w:cs="Arial"/>
          <w:sz w:val="16"/>
          <w:szCs w:val="16"/>
        </w:rPr>
        <w:t>(</w:t>
      </w:r>
      <w:r>
        <w:rPr>
          <w:rFonts w:asciiTheme="minorHAnsi" w:hAnsiTheme="minorHAnsi" w:cs="Arial"/>
          <w:sz w:val="16"/>
          <w:szCs w:val="16"/>
          <w:lang w:val="en-US"/>
        </w:rPr>
        <w:t>K</w:t>
      </w:r>
      <w:r w:rsidRPr="00841988">
        <w:rPr>
          <w:rFonts w:asciiTheme="minorHAnsi" w:hAnsiTheme="minorHAnsi" w:cs="Arial"/>
          <w:sz w:val="16"/>
          <w:szCs w:val="16"/>
        </w:rPr>
        <w:t>о</w:t>
      </w:r>
      <w:r>
        <w:rPr>
          <w:rFonts w:asciiTheme="minorHAnsi" w:hAnsiTheme="minorHAnsi" w:cs="Arial"/>
          <w:sz w:val="16"/>
          <w:szCs w:val="16"/>
        </w:rPr>
        <w:t>-</w:t>
      </w:r>
      <w:r w:rsidRPr="00841988">
        <w:rPr>
          <w:rFonts w:asciiTheme="minorHAnsi" w:hAnsiTheme="minorHAnsi" w:cs="Arial"/>
          <w:sz w:val="16"/>
          <w:szCs w:val="16"/>
        </w:rPr>
        <w:t>инвестици</w:t>
      </w:r>
      <w:r>
        <w:rPr>
          <w:rFonts w:asciiTheme="minorHAnsi" w:hAnsiTheme="minorHAnsi" w:cs="Arial"/>
          <w:sz w:val="16"/>
          <w:szCs w:val="16"/>
        </w:rPr>
        <w:t>я</w:t>
      </w:r>
      <w:r w:rsidRPr="00FA1574">
        <w:rPr>
          <w:rFonts w:asciiTheme="minorHAnsi" w:hAnsiTheme="minorHAnsi" w:cs="Arial"/>
          <w:sz w:val="16"/>
          <w:szCs w:val="16"/>
        </w:rPr>
        <w:t>)</w:t>
      </w:r>
      <w:r w:rsidRPr="00841988">
        <w:rPr>
          <w:rFonts w:asciiTheme="minorHAnsi" w:hAnsiTheme="minorHAnsi" w:cs="Arial"/>
          <w:sz w:val="16"/>
          <w:szCs w:val="16"/>
        </w:rPr>
        <w:t>.</w:t>
      </w:r>
    </w:p>
  </w:footnote>
  <w:footnote w:id="25">
    <w:p w14:paraId="42C04956" w14:textId="214CDEA1" w:rsidR="001E61FD" w:rsidRPr="00FA1574" w:rsidRDefault="001E61FD" w:rsidP="0087361A">
      <w:pPr>
        <w:pStyle w:val="DGKVFootnote"/>
        <w:spacing w:before="60" w:after="60" w:line="240" w:lineRule="auto"/>
        <w:rPr>
          <w:rFonts w:cs="Arial"/>
          <w:szCs w:val="18"/>
        </w:rPr>
      </w:pPr>
      <w:r w:rsidRPr="00841988">
        <w:rPr>
          <w:rStyle w:val="FootnoteReference"/>
          <w:rFonts w:asciiTheme="minorHAnsi" w:hAnsiTheme="minorHAnsi" w:cs="Arial"/>
          <w:sz w:val="16"/>
          <w:szCs w:val="16"/>
        </w:rPr>
        <w:footnoteRef/>
      </w:r>
      <w:r w:rsidRPr="00841988">
        <w:rPr>
          <w:rFonts w:asciiTheme="minorHAnsi" w:hAnsiTheme="minorHAnsi" w:cs="Arial"/>
          <w:sz w:val="16"/>
          <w:szCs w:val="16"/>
        </w:rPr>
        <w:t xml:space="preserve"> Посочва се съобразно офертата на избрания </w:t>
      </w:r>
      <w:r>
        <w:rPr>
          <w:rFonts w:asciiTheme="minorHAnsi" w:hAnsiTheme="minorHAnsi" w:cs="Arial"/>
          <w:sz w:val="16"/>
          <w:szCs w:val="16"/>
        </w:rPr>
        <w:t>И</w:t>
      </w:r>
      <w:r w:rsidRPr="00841988">
        <w:rPr>
          <w:rFonts w:asciiTheme="minorHAnsi" w:hAnsiTheme="minorHAnsi" w:cs="Arial"/>
          <w:sz w:val="16"/>
          <w:szCs w:val="16"/>
        </w:rPr>
        <w:t>зпълнител</w:t>
      </w:r>
      <w:r w:rsidRPr="00FA1574">
        <w:rPr>
          <w:rFonts w:asciiTheme="minorHAnsi" w:hAnsiTheme="minorHAnsi" w:cs="Arial"/>
          <w:sz w:val="16"/>
          <w:szCs w:val="16"/>
        </w:rPr>
        <w:t>.</w:t>
      </w:r>
    </w:p>
  </w:footnote>
  <w:footnote w:id="26">
    <w:p w14:paraId="65CA4261" w14:textId="1D058FEC" w:rsidR="001E61FD" w:rsidRPr="00FA1574" w:rsidRDefault="001E61FD" w:rsidP="0087361A">
      <w:pPr>
        <w:pStyle w:val="DGKVFootnote"/>
        <w:spacing w:before="60" w:after="60" w:line="240" w:lineRule="auto"/>
        <w:rPr>
          <w:rFonts w:asciiTheme="minorHAnsi" w:hAnsiTheme="minorHAnsi"/>
          <w:sz w:val="16"/>
          <w:szCs w:val="16"/>
        </w:rPr>
      </w:pPr>
      <w:r w:rsidRPr="00841988">
        <w:rPr>
          <w:rStyle w:val="FootnoteReference"/>
          <w:rFonts w:asciiTheme="minorHAnsi" w:eastAsiaTheme="minorHAnsi" w:hAnsiTheme="minorHAnsi" w:cstheme="minorBidi"/>
          <w:sz w:val="16"/>
          <w:szCs w:val="16"/>
          <w:lang w:bidi="ar-SA"/>
        </w:rPr>
        <w:footnoteRef/>
      </w:r>
      <w:r w:rsidRPr="00841988">
        <w:rPr>
          <w:rFonts w:asciiTheme="minorHAnsi" w:hAnsiTheme="minorHAnsi"/>
          <w:sz w:val="16"/>
          <w:szCs w:val="16"/>
        </w:rPr>
        <w:t xml:space="preserve"> Текстът да се включи, ако офертата на избрания </w:t>
      </w:r>
      <w:r>
        <w:rPr>
          <w:rFonts w:asciiTheme="minorHAnsi" w:hAnsiTheme="minorHAnsi"/>
          <w:sz w:val="16"/>
          <w:szCs w:val="16"/>
        </w:rPr>
        <w:t>И</w:t>
      </w:r>
      <w:r w:rsidRPr="00841988">
        <w:rPr>
          <w:rFonts w:asciiTheme="minorHAnsi" w:hAnsiTheme="minorHAnsi"/>
          <w:sz w:val="16"/>
          <w:szCs w:val="16"/>
        </w:rPr>
        <w:t>зпълнител предвижда ко</w:t>
      </w:r>
      <w:r>
        <w:rPr>
          <w:rFonts w:asciiTheme="minorHAnsi" w:hAnsiTheme="minorHAnsi"/>
          <w:sz w:val="16"/>
          <w:szCs w:val="16"/>
        </w:rPr>
        <w:t>-</w:t>
      </w:r>
      <w:r w:rsidRPr="00841988">
        <w:rPr>
          <w:rFonts w:asciiTheme="minorHAnsi" w:hAnsiTheme="minorHAnsi"/>
          <w:sz w:val="16"/>
          <w:szCs w:val="16"/>
        </w:rPr>
        <w:t>инвестиционна схема</w:t>
      </w:r>
      <w:r w:rsidRPr="00FA1574">
        <w:rPr>
          <w:rFonts w:asciiTheme="minorHAnsi" w:hAnsiTheme="minorHAnsi"/>
          <w:sz w:val="16"/>
          <w:szCs w:val="16"/>
        </w:rPr>
        <w:t>.</w:t>
      </w:r>
    </w:p>
  </w:footnote>
  <w:footnote w:id="27">
    <w:p w14:paraId="1B6170C9" w14:textId="796F0482" w:rsidR="001E61FD" w:rsidRPr="00841988" w:rsidRDefault="001E61FD" w:rsidP="0087361A">
      <w:pPr>
        <w:pStyle w:val="DGKVFootnote"/>
        <w:spacing w:before="60" w:after="60" w:line="240" w:lineRule="auto"/>
        <w:rPr>
          <w:rFonts w:asciiTheme="minorHAnsi" w:hAnsiTheme="minorHAnsi"/>
          <w:sz w:val="16"/>
          <w:szCs w:val="16"/>
        </w:rPr>
      </w:pPr>
      <w:r w:rsidRPr="00841988">
        <w:rPr>
          <w:rStyle w:val="FootnoteReference"/>
          <w:rFonts w:asciiTheme="minorHAnsi" w:eastAsiaTheme="minorHAnsi" w:hAnsiTheme="minorHAnsi" w:cstheme="minorBidi"/>
          <w:sz w:val="16"/>
          <w:szCs w:val="16"/>
          <w:lang w:bidi="ar-SA"/>
        </w:rPr>
        <w:footnoteRef/>
      </w:r>
      <w:r w:rsidRPr="00841988">
        <w:rPr>
          <w:rFonts w:asciiTheme="minorHAnsi" w:hAnsiTheme="minorHAnsi"/>
          <w:sz w:val="16"/>
          <w:szCs w:val="16"/>
          <w:vertAlign w:val="superscript"/>
        </w:rPr>
        <w:t xml:space="preserve"> </w:t>
      </w:r>
      <w:r w:rsidRPr="00841988">
        <w:rPr>
          <w:rFonts w:asciiTheme="minorHAnsi" w:hAnsiTheme="minorHAnsi"/>
          <w:sz w:val="16"/>
          <w:szCs w:val="16"/>
        </w:rPr>
        <w:t>Клаузата да се включи единствено в Оперативно споразумение, което е сключено преди 31.12.2018 г. или друга дата, която следва от разпоредби</w:t>
      </w:r>
      <w:r>
        <w:rPr>
          <w:rFonts w:asciiTheme="minorHAnsi" w:hAnsiTheme="minorHAnsi"/>
          <w:sz w:val="16"/>
          <w:szCs w:val="16"/>
        </w:rPr>
        <w:t>те</w:t>
      </w:r>
      <w:r w:rsidRPr="00841988">
        <w:rPr>
          <w:rFonts w:asciiTheme="minorHAnsi" w:hAnsiTheme="minorHAnsi"/>
          <w:sz w:val="16"/>
          <w:szCs w:val="16"/>
        </w:rPr>
        <w:t xml:space="preserve"> на регламент</w:t>
      </w:r>
      <w:r>
        <w:rPr>
          <w:rFonts w:asciiTheme="minorHAnsi" w:hAnsiTheme="minorHAnsi"/>
          <w:sz w:val="16"/>
          <w:szCs w:val="16"/>
        </w:rPr>
        <w:t>а</w:t>
      </w:r>
      <w:r w:rsidRPr="00841988">
        <w:rPr>
          <w:rFonts w:asciiTheme="minorHAnsi" w:hAnsiTheme="minorHAnsi"/>
          <w:sz w:val="16"/>
          <w:szCs w:val="16"/>
        </w:rPr>
        <w:t>, изменящ или отменящ РОПР.</w:t>
      </w:r>
    </w:p>
  </w:footnote>
  <w:footnote w:id="28">
    <w:p w14:paraId="043097EE" w14:textId="330CDCC6" w:rsidR="001E61FD" w:rsidRPr="00FA1574" w:rsidRDefault="001E61FD" w:rsidP="0087361A">
      <w:pPr>
        <w:pStyle w:val="DGKVFootnote"/>
        <w:spacing w:before="60" w:after="60" w:line="240" w:lineRule="auto"/>
        <w:rPr>
          <w:rFonts w:asciiTheme="minorHAnsi" w:hAnsiTheme="minorHAnsi" w:cs="Arial"/>
          <w:sz w:val="16"/>
          <w:szCs w:val="16"/>
        </w:rPr>
      </w:pPr>
      <w:r w:rsidRPr="00841988">
        <w:rPr>
          <w:rStyle w:val="FootnoteReference"/>
          <w:rFonts w:asciiTheme="minorHAnsi" w:hAnsiTheme="minorHAnsi" w:cs="Calibri"/>
          <w:sz w:val="16"/>
          <w:szCs w:val="16"/>
        </w:rPr>
        <w:footnoteRef/>
      </w:r>
      <w:r w:rsidRPr="00841988">
        <w:rPr>
          <w:rFonts w:asciiTheme="minorHAnsi" w:hAnsiTheme="minorHAnsi"/>
          <w:sz w:val="16"/>
          <w:szCs w:val="16"/>
        </w:rPr>
        <w:t xml:space="preserve"> Текстът да се включи, ако офертата на избрания </w:t>
      </w:r>
      <w:r>
        <w:rPr>
          <w:rFonts w:asciiTheme="minorHAnsi" w:hAnsiTheme="minorHAnsi"/>
          <w:sz w:val="16"/>
          <w:szCs w:val="16"/>
        </w:rPr>
        <w:t>И</w:t>
      </w:r>
      <w:r w:rsidRPr="00841988">
        <w:rPr>
          <w:rFonts w:asciiTheme="minorHAnsi" w:hAnsiTheme="minorHAnsi"/>
          <w:sz w:val="16"/>
          <w:szCs w:val="16"/>
        </w:rPr>
        <w:t>зпълнител предвижда ко</w:t>
      </w:r>
      <w:r>
        <w:rPr>
          <w:rFonts w:asciiTheme="minorHAnsi" w:hAnsiTheme="minorHAnsi"/>
          <w:sz w:val="16"/>
          <w:szCs w:val="16"/>
        </w:rPr>
        <w:t>-</w:t>
      </w:r>
      <w:r w:rsidRPr="00841988">
        <w:rPr>
          <w:rFonts w:asciiTheme="minorHAnsi" w:hAnsiTheme="minorHAnsi"/>
          <w:sz w:val="16"/>
          <w:szCs w:val="16"/>
        </w:rPr>
        <w:t>инвестиционна схема</w:t>
      </w:r>
      <w:r w:rsidRPr="00FA1574">
        <w:rPr>
          <w:rFonts w:asciiTheme="minorHAnsi" w:hAnsiTheme="minorHAnsi"/>
          <w:sz w:val="16"/>
          <w:szCs w:val="16"/>
        </w:rPr>
        <w:t>.</w:t>
      </w:r>
    </w:p>
  </w:footnote>
  <w:footnote w:id="29">
    <w:p w14:paraId="57412ED2" w14:textId="0F7E60FD" w:rsidR="001E61FD" w:rsidRPr="00FA1574" w:rsidRDefault="001E61FD" w:rsidP="0087361A">
      <w:pPr>
        <w:pStyle w:val="DGKVFootnote"/>
        <w:spacing w:before="60" w:after="60" w:line="240" w:lineRule="auto"/>
        <w:rPr>
          <w:rFonts w:asciiTheme="minorHAnsi" w:hAnsiTheme="minorHAnsi"/>
          <w:sz w:val="16"/>
          <w:szCs w:val="16"/>
        </w:rPr>
      </w:pPr>
      <w:r w:rsidRPr="00841988">
        <w:rPr>
          <w:rStyle w:val="FootnoteReference"/>
          <w:rFonts w:asciiTheme="minorHAnsi" w:hAnsiTheme="minorHAnsi" w:cs="Arial"/>
          <w:sz w:val="16"/>
          <w:szCs w:val="16"/>
        </w:rPr>
        <w:footnoteRef/>
      </w:r>
      <w:r w:rsidRPr="00841988">
        <w:rPr>
          <w:rFonts w:asciiTheme="minorHAnsi" w:hAnsiTheme="minorHAnsi"/>
          <w:sz w:val="16"/>
          <w:szCs w:val="16"/>
        </w:rPr>
        <w:t xml:space="preserve"> Посочва се съобразно офертата на избрания </w:t>
      </w:r>
      <w:r>
        <w:rPr>
          <w:rFonts w:asciiTheme="minorHAnsi" w:hAnsiTheme="minorHAnsi"/>
          <w:sz w:val="16"/>
          <w:szCs w:val="16"/>
        </w:rPr>
        <w:t>И</w:t>
      </w:r>
      <w:r w:rsidRPr="00841988">
        <w:rPr>
          <w:rFonts w:asciiTheme="minorHAnsi" w:hAnsiTheme="minorHAnsi"/>
          <w:sz w:val="16"/>
          <w:szCs w:val="16"/>
        </w:rPr>
        <w:t>зпълнител</w:t>
      </w:r>
      <w:r w:rsidRPr="00FA1574">
        <w:rPr>
          <w:rFonts w:asciiTheme="minorHAnsi" w:hAnsiTheme="minorHAnsi"/>
          <w:sz w:val="16"/>
          <w:szCs w:val="16"/>
        </w:rPr>
        <w:t>.</w:t>
      </w:r>
    </w:p>
  </w:footnote>
  <w:footnote w:id="30">
    <w:p w14:paraId="7AAE1251" w14:textId="7E5B8134" w:rsidR="001E61FD" w:rsidRPr="00FA1574" w:rsidRDefault="001E61FD" w:rsidP="0087361A">
      <w:pPr>
        <w:pStyle w:val="DGKVFootnote"/>
        <w:spacing w:before="60" w:after="60" w:line="240" w:lineRule="auto"/>
        <w:rPr>
          <w:rFonts w:asciiTheme="minorHAnsi" w:hAnsiTheme="minorHAnsi"/>
          <w:sz w:val="16"/>
          <w:szCs w:val="16"/>
        </w:rPr>
      </w:pPr>
      <w:r w:rsidRPr="00841988">
        <w:rPr>
          <w:rStyle w:val="FootnoteReference"/>
          <w:rFonts w:asciiTheme="minorHAnsi" w:eastAsiaTheme="minorHAnsi" w:hAnsiTheme="minorHAnsi" w:cstheme="minorBidi"/>
          <w:sz w:val="16"/>
          <w:szCs w:val="16"/>
          <w:lang w:bidi="ar-SA"/>
        </w:rPr>
        <w:footnoteRef/>
      </w:r>
      <w:r w:rsidRPr="00841988">
        <w:rPr>
          <w:rFonts w:asciiTheme="minorHAnsi" w:hAnsiTheme="minorHAnsi"/>
          <w:sz w:val="16"/>
          <w:szCs w:val="16"/>
        </w:rPr>
        <w:t xml:space="preserve"> Посочва се съобразно офертата на избрания </w:t>
      </w:r>
      <w:r>
        <w:rPr>
          <w:rFonts w:asciiTheme="minorHAnsi" w:hAnsiTheme="minorHAnsi"/>
          <w:sz w:val="16"/>
          <w:szCs w:val="16"/>
        </w:rPr>
        <w:t>И</w:t>
      </w:r>
      <w:r w:rsidRPr="00841988">
        <w:rPr>
          <w:rFonts w:asciiTheme="minorHAnsi" w:hAnsiTheme="minorHAnsi"/>
          <w:sz w:val="16"/>
          <w:szCs w:val="16"/>
        </w:rPr>
        <w:t>зпълнител</w:t>
      </w:r>
      <w:r w:rsidRPr="00FA1574">
        <w:rPr>
          <w:rFonts w:asciiTheme="minorHAnsi" w:hAnsiTheme="minorHAnsi"/>
          <w:sz w:val="16"/>
          <w:szCs w:val="16"/>
        </w:rPr>
        <w:t>.</w:t>
      </w:r>
    </w:p>
  </w:footnote>
  <w:footnote w:id="31">
    <w:p w14:paraId="03019A13" w14:textId="1778AA0B" w:rsidR="001E61FD" w:rsidRPr="0048584E" w:rsidRDefault="001E61FD" w:rsidP="0087361A">
      <w:pPr>
        <w:pStyle w:val="FootnoteText"/>
        <w:spacing w:before="60" w:after="60"/>
        <w:rPr>
          <w:rFonts w:asciiTheme="minorHAnsi" w:hAnsiTheme="minorHAnsi" w:cstheme="minorHAnsi"/>
          <w:sz w:val="16"/>
          <w:szCs w:val="16"/>
        </w:rPr>
      </w:pPr>
      <w:r w:rsidRPr="0048584E">
        <w:rPr>
          <w:rStyle w:val="FootnoteReference"/>
          <w:rFonts w:asciiTheme="minorHAnsi" w:hAnsiTheme="minorHAnsi" w:cstheme="minorHAnsi"/>
          <w:sz w:val="16"/>
          <w:szCs w:val="16"/>
        </w:rPr>
        <w:footnoteRef/>
      </w:r>
      <w:r w:rsidRPr="0048584E">
        <w:rPr>
          <w:rFonts w:asciiTheme="minorHAnsi" w:hAnsiTheme="minorHAnsi" w:cstheme="minorHAnsi"/>
          <w:sz w:val="16"/>
          <w:szCs w:val="16"/>
        </w:rPr>
        <w:t xml:space="preserve"> Посочва се съобразно офертата на избрания Изпълнител.</w:t>
      </w:r>
    </w:p>
  </w:footnote>
  <w:footnote w:id="32">
    <w:p w14:paraId="6F808D10" w14:textId="0B202F1B" w:rsidR="001E61FD" w:rsidRPr="0048584E" w:rsidRDefault="001E61FD" w:rsidP="0087361A">
      <w:pPr>
        <w:pStyle w:val="FootnoteText"/>
        <w:spacing w:before="60" w:after="60"/>
        <w:rPr>
          <w:rFonts w:asciiTheme="minorHAnsi" w:hAnsiTheme="minorHAnsi" w:cstheme="minorHAnsi"/>
          <w:sz w:val="16"/>
          <w:szCs w:val="16"/>
        </w:rPr>
      </w:pPr>
      <w:r w:rsidRPr="0048584E">
        <w:rPr>
          <w:rStyle w:val="FootnoteReference"/>
          <w:rFonts w:asciiTheme="minorHAnsi" w:hAnsiTheme="minorHAnsi" w:cstheme="minorHAnsi"/>
          <w:sz w:val="16"/>
          <w:szCs w:val="16"/>
        </w:rPr>
        <w:footnoteRef/>
      </w:r>
      <w:r w:rsidRPr="0048584E">
        <w:rPr>
          <w:rFonts w:asciiTheme="minorHAnsi" w:hAnsiTheme="minorHAnsi" w:cstheme="minorHAnsi"/>
          <w:sz w:val="16"/>
          <w:szCs w:val="16"/>
        </w:rPr>
        <w:t xml:space="preserve"> Посочва се съобразно офертата на избрания Изпълнител.</w:t>
      </w:r>
    </w:p>
  </w:footnote>
  <w:footnote w:id="33">
    <w:p w14:paraId="31B08791" w14:textId="6CBBE0BE" w:rsidR="001E61FD" w:rsidRPr="00841988" w:rsidRDefault="001E61FD" w:rsidP="0048584E">
      <w:pPr>
        <w:pStyle w:val="DGKVFootnote"/>
        <w:spacing w:before="60" w:after="60" w:line="240" w:lineRule="auto"/>
        <w:rPr>
          <w:rFonts w:asciiTheme="minorHAnsi" w:hAnsiTheme="minorHAnsi"/>
          <w:sz w:val="16"/>
          <w:szCs w:val="16"/>
        </w:rPr>
      </w:pPr>
      <w:r w:rsidRPr="00841988">
        <w:rPr>
          <w:rStyle w:val="FootnoteReference"/>
          <w:rFonts w:asciiTheme="minorHAnsi" w:hAnsiTheme="minorHAnsi" w:cs="Arial"/>
          <w:sz w:val="16"/>
          <w:szCs w:val="16"/>
        </w:rPr>
        <w:footnoteRef/>
      </w:r>
      <w:r w:rsidRPr="00841988">
        <w:rPr>
          <w:rFonts w:asciiTheme="minorHAnsi" w:hAnsiTheme="minorHAnsi"/>
          <w:sz w:val="16"/>
          <w:szCs w:val="16"/>
        </w:rPr>
        <w:t xml:space="preserve"> Клаузата да се включи, ако офертата на избрания </w:t>
      </w:r>
      <w:r>
        <w:rPr>
          <w:rFonts w:asciiTheme="minorHAnsi" w:hAnsiTheme="minorHAnsi"/>
          <w:sz w:val="16"/>
          <w:szCs w:val="16"/>
        </w:rPr>
        <w:t>И</w:t>
      </w:r>
      <w:r w:rsidRPr="00841988">
        <w:rPr>
          <w:rFonts w:asciiTheme="minorHAnsi" w:hAnsiTheme="minorHAnsi"/>
          <w:sz w:val="16"/>
          <w:szCs w:val="16"/>
        </w:rPr>
        <w:t>зпълнител предвижда ко</w:t>
      </w:r>
      <w:r>
        <w:rPr>
          <w:rFonts w:asciiTheme="minorHAnsi" w:hAnsiTheme="minorHAnsi"/>
          <w:sz w:val="16"/>
          <w:szCs w:val="16"/>
        </w:rPr>
        <w:t>-</w:t>
      </w:r>
      <w:r w:rsidRPr="00841988">
        <w:rPr>
          <w:rFonts w:asciiTheme="minorHAnsi" w:hAnsiTheme="minorHAnsi"/>
          <w:sz w:val="16"/>
          <w:szCs w:val="16"/>
        </w:rPr>
        <w:t>инвестиционна схема.</w:t>
      </w:r>
    </w:p>
  </w:footnote>
  <w:footnote w:id="34">
    <w:p w14:paraId="5C4D8DAE" w14:textId="7EA9D33A" w:rsidR="001E61FD" w:rsidRPr="00FA1574" w:rsidRDefault="001E61FD" w:rsidP="0048584E">
      <w:pPr>
        <w:pStyle w:val="FootnoteText"/>
        <w:spacing w:before="60" w:after="60"/>
      </w:pPr>
      <w:r w:rsidRPr="00841988">
        <w:rPr>
          <w:rStyle w:val="FootnoteReference"/>
          <w:rFonts w:asciiTheme="minorHAnsi" w:hAnsiTheme="minorHAnsi"/>
          <w:sz w:val="16"/>
          <w:szCs w:val="16"/>
        </w:rPr>
        <w:footnoteRef/>
      </w:r>
      <w:r w:rsidRPr="00841988">
        <w:rPr>
          <w:rFonts w:asciiTheme="minorHAnsi" w:hAnsiTheme="minorHAnsi"/>
          <w:sz w:val="16"/>
          <w:szCs w:val="16"/>
        </w:rPr>
        <w:t xml:space="preserve"> Клаузата да се включи, ако офертата на избрания </w:t>
      </w:r>
      <w:r>
        <w:rPr>
          <w:rFonts w:asciiTheme="minorHAnsi" w:hAnsiTheme="minorHAnsi"/>
          <w:sz w:val="16"/>
          <w:szCs w:val="16"/>
        </w:rPr>
        <w:t>И</w:t>
      </w:r>
      <w:r w:rsidRPr="00841988">
        <w:rPr>
          <w:rFonts w:asciiTheme="minorHAnsi" w:hAnsiTheme="minorHAnsi"/>
          <w:sz w:val="16"/>
          <w:szCs w:val="16"/>
        </w:rPr>
        <w:t>зпълнител предвижда ко</w:t>
      </w:r>
      <w:r>
        <w:rPr>
          <w:rFonts w:asciiTheme="minorHAnsi" w:hAnsiTheme="minorHAnsi"/>
          <w:sz w:val="16"/>
          <w:szCs w:val="16"/>
        </w:rPr>
        <w:t>-</w:t>
      </w:r>
      <w:r w:rsidRPr="00841988">
        <w:rPr>
          <w:rFonts w:asciiTheme="minorHAnsi" w:hAnsiTheme="minorHAnsi"/>
          <w:sz w:val="16"/>
          <w:szCs w:val="16"/>
        </w:rPr>
        <w:t>инвестиционна схема.</w:t>
      </w:r>
    </w:p>
  </w:footnote>
  <w:footnote w:id="35">
    <w:p w14:paraId="703E561D" w14:textId="77777777" w:rsidR="001E61FD" w:rsidRDefault="001E61FD" w:rsidP="0048584E">
      <w:pPr>
        <w:pStyle w:val="FootnoteText"/>
        <w:spacing w:before="60" w:after="60"/>
        <w:ind w:left="180" w:hanging="180"/>
        <w:jc w:val="both"/>
      </w:pPr>
      <w:r w:rsidRPr="00B76006">
        <w:rPr>
          <w:rStyle w:val="FootnoteReference"/>
          <w:rFonts w:asciiTheme="minorHAnsi" w:hAnsiTheme="minorHAnsi" w:cs="Arial"/>
          <w:sz w:val="16"/>
          <w:szCs w:val="16"/>
        </w:rPr>
        <w:footnoteRef/>
      </w:r>
      <w:r w:rsidRPr="00B76006">
        <w:t xml:space="preserve"> </w:t>
      </w:r>
      <w:r w:rsidRPr="00B76006">
        <w:rPr>
          <w:rFonts w:asciiTheme="minorHAnsi" w:hAnsiTheme="minorHAnsi"/>
          <w:sz w:val="16"/>
          <w:szCs w:val="16"/>
        </w:rPr>
        <w:t xml:space="preserve">Клаузата да се включи, ако офертата на избрания </w:t>
      </w:r>
      <w:r>
        <w:rPr>
          <w:rFonts w:asciiTheme="minorHAnsi" w:hAnsiTheme="minorHAnsi"/>
          <w:sz w:val="16"/>
          <w:szCs w:val="16"/>
        </w:rPr>
        <w:t>И</w:t>
      </w:r>
      <w:r w:rsidRPr="00B76006">
        <w:rPr>
          <w:rFonts w:asciiTheme="minorHAnsi" w:hAnsiTheme="minorHAnsi"/>
          <w:sz w:val="16"/>
          <w:szCs w:val="16"/>
        </w:rPr>
        <w:t>зпълнител предвижда, че той е или се ангажира да стане член (включително асоцииран) на Invest Europe, или друга еквивалентна организация</w:t>
      </w:r>
      <w:r>
        <w:rPr>
          <w:rFonts w:asciiTheme="minorHAnsi" w:hAnsiTheme="minorHAnsi"/>
          <w:sz w:val="16"/>
          <w:szCs w:val="16"/>
        </w:rPr>
        <w:t>.</w:t>
      </w:r>
    </w:p>
  </w:footnote>
  <w:footnote w:id="36">
    <w:p w14:paraId="26413B68" w14:textId="5419622A" w:rsidR="001E61FD" w:rsidRPr="00FA1574" w:rsidRDefault="001E61FD" w:rsidP="0048584E">
      <w:pPr>
        <w:pStyle w:val="DGKVFootnote"/>
        <w:spacing w:before="60" w:after="60" w:line="240" w:lineRule="auto"/>
        <w:rPr>
          <w:rFonts w:asciiTheme="minorHAnsi" w:hAnsiTheme="minorHAnsi"/>
          <w:sz w:val="16"/>
          <w:szCs w:val="16"/>
        </w:rPr>
      </w:pPr>
      <w:r w:rsidRPr="00841988">
        <w:rPr>
          <w:rStyle w:val="FootnoteReference"/>
          <w:rFonts w:asciiTheme="minorHAnsi" w:hAnsiTheme="minorHAnsi" w:cs="Arial"/>
          <w:sz w:val="16"/>
          <w:szCs w:val="16"/>
        </w:rPr>
        <w:footnoteRef/>
      </w:r>
      <w:r w:rsidRPr="00841988">
        <w:rPr>
          <w:rFonts w:asciiTheme="minorHAnsi" w:hAnsiTheme="minorHAnsi"/>
          <w:sz w:val="16"/>
          <w:szCs w:val="16"/>
        </w:rPr>
        <w:t xml:space="preserve"> Посочва се съобразно офертата на избрания </w:t>
      </w:r>
      <w:r>
        <w:rPr>
          <w:rFonts w:asciiTheme="minorHAnsi" w:hAnsiTheme="minorHAnsi"/>
          <w:sz w:val="16"/>
          <w:szCs w:val="16"/>
        </w:rPr>
        <w:t>И</w:t>
      </w:r>
      <w:r w:rsidRPr="00841988">
        <w:rPr>
          <w:rFonts w:asciiTheme="minorHAnsi" w:hAnsiTheme="minorHAnsi"/>
          <w:sz w:val="16"/>
          <w:szCs w:val="16"/>
        </w:rPr>
        <w:t>зпълнител</w:t>
      </w:r>
      <w:r w:rsidRPr="00FA1574">
        <w:rPr>
          <w:rFonts w:asciiTheme="minorHAnsi" w:hAnsiTheme="minorHAnsi"/>
          <w:sz w:val="16"/>
          <w:szCs w:val="16"/>
        </w:rPr>
        <w:t>.</w:t>
      </w:r>
    </w:p>
  </w:footnote>
  <w:footnote w:id="37">
    <w:p w14:paraId="2F90CD8A" w14:textId="6CD7B61A" w:rsidR="001E61FD" w:rsidRPr="00FA1574" w:rsidRDefault="001E61FD" w:rsidP="0048584E">
      <w:pPr>
        <w:pStyle w:val="DGKVFootnote"/>
        <w:spacing w:before="60" w:after="60" w:line="240" w:lineRule="auto"/>
        <w:rPr>
          <w:rFonts w:asciiTheme="minorHAnsi" w:hAnsiTheme="minorHAnsi"/>
          <w:sz w:val="16"/>
          <w:szCs w:val="16"/>
        </w:rPr>
      </w:pPr>
      <w:r w:rsidRPr="00841988">
        <w:rPr>
          <w:rStyle w:val="FootnoteReference"/>
          <w:rFonts w:asciiTheme="minorHAnsi" w:hAnsiTheme="minorHAnsi" w:cs="Arial"/>
          <w:sz w:val="16"/>
          <w:szCs w:val="16"/>
        </w:rPr>
        <w:footnoteRef/>
      </w:r>
      <w:r w:rsidRPr="00841988">
        <w:rPr>
          <w:rFonts w:asciiTheme="minorHAnsi" w:hAnsiTheme="minorHAnsi"/>
          <w:sz w:val="16"/>
          <w:szCs w:val="16"/>
        </w:rPr>
        <w:t xml:space="preserve"> Посочва се съобразно офертата на избрания </w:t>
      </w:r>
      <w:r>
        <w:rPr>
          <w:rFonts w:asciiTheme="minorHAnsi" w:hAnsiTheme="minorHAnsi"/>
          <w:sz w:val="16"/>
          <w:szCs w:val="16"/>
        </w:rPr>
        <w:t>И</w:t>
      </w:r>
      <w:r w:rsidRPr="00841988">
        <w:rPr>
          <w:rFonts w:asciiTheme="minorHAnsi" w:hAnsiTheme="minorHAnsi"/>
          <w:sz w:val="16"/>
          <w:szCs w:val="16"/>
        </w:rPr>
        <w:t>зпълнител</w:t>
      </w:r>
      <w:r w:rsidRPr="00FA1574">
        <w:rPr>
          <w:rFonts w:asciiTheme="minorHAnsi" w:hAnsiTheme="minorHAnsi"/>
          <w:sz w:val="16"/>
          <w:szCs w:val="16"/>
        </w:rPr>
        <w:t>.</w:t>
      </w:r>
    </w:p>
  </w:footnote>
  <w:footnote w:id="38">
    <w:p w14:paraId="6129E8EB" w14:textId="2A720346" w:rsidR="001E61FD" w:rsidRPr="00FA1574" w:rsidRDefault="001E61FD" w:rsidP="0048584E">
      <w:pPr>
        <w:pStyle w:val="DGKVFootnote"/>
        <w:spacing w:before="60" w:after="60" w:line="240" w:lineRule="auto"/>
        <w:rPr>
          <w:rFonts w:asciiTheme="minorHAnsi" w:hAnsiTheme="minorHAnsi"/>
          <w:sz w:val="16"/>
          <w:szCs w:val="16"/>
        </w:rPr>
      </w:pPr>
      <w:r w:rsidRPr="00841988">
        <w:rPr>
          <w:rStyle w:val="FootnoteReference"/>
          <w:rFonts w:asciiTheme="minorHAnsi" w:hAnsiTheme="minorHAnsi" w:cs="Arial"/>
          <w:sz w:val="16"/>
          <w:szCs w:val="16"/>
        </w:rPr>
        <w:footnoteRef/>
      </w:r>
      <w:r w:rsidRPr="00841988">
        <w:rPr>
          <w:rFonts w:asciiTheme="minorHAnsi" w:hAnsiTheme="minorHAnsi"/>
          <w:sz w:val="16"/>
          <w:szCs w:val="16"/>
        </w:rPr>
        <w:t xml:space="preserve"> Посочва се съобразно офертата на избрания </w:t>
      </w:r>
      <w:r>
        <w:rPr>
          <w:rFonts w:asciiTheme="minorHAnsi" w:hAnsiTheme="minorHAnsi"/>
          <w:sz w:val="16"/>
          <w:szCs w:val="16"/>
        </w:rPr>
        <w:t>И</w:t>
      </w:r>
      <w:r w:rsidRPr="00841988">
        <w:rPr>
          <w:rFonts w:asciiTheme="minorHAnsi" w:hAnsiTheme="minorHAnsi"/>
          <w:sz w:val="16"/>
          <w:szCs w:val="16"/>
        </w:rPr>
        <w:t>зпълнител</w:t>
      </w:r>
      <w:r w:rsidRPr="00FA1574">
        <w:rPr>
          <w:rFonts w:asciiTheme="minorHAnsi" w:hAnsiTheme="minorHAnsi"/>
          <w:sz w:val="16"/>
          <w:szCs w:val="16"/>
        </w:rPr>
        <w:t>.</w:t>
      </w:r>
    </w:p>
  </w:footnote>
  <w:footnote w:id="39">
    <w:p w14:paraId="1FD96BA5" w14:textId="4A14F959" w:rsidR="001E61FD" w:rsidRPr="00841988" w:rsidRDefault="001E61FD" w:rsidP="0048584E">
      <w:pPr>
        <w:pStyle w:val="DGKVFootnote"/>
        <w:spacing w:before="60" w:after="60" w:line="240" w:lineRule="auto"/>
        <w:rPr>
          <w:rFonts w:asciiTheme="minorHAnsi" w:hAnsiTheme="minorHAnsi"/>
          <w:sz w:val="16"/>
          <w:szCs w:val="16"/>
        </w:rPr>
      </w:pPr>
      <w:r w:rsidRPr="00841988">
        <w:rPr>
          <w:rStyle w:val="FootnoteReference"/>
          <w:rFonts w:asciiTheme="minorHAnsi" w:hAnsiTheme="minorHAnsi"/>
          <w:sz w:val="16"/>
          <w:szCs w:val="16"/>
        </w:rPr>
        <w:footnoteRef/>
      </w:r>
      <w:r w:rsidRPr="00841988">
        <w:rPr>
          <w:rFonts w:asciiTheme="minorHAnsi" w:hAnsiTheme="minorHAnsi"/>
          <w:sz w:val="16"/>
          <w:szCs w:val="16"/>
        </w:rPr>
        <w:t xml:space="preserve"> Текстът е относим единствено</w:t>
      </w:r>
      <w:r>
        <w:rPr>
          <w:rFonts w:asciiTheme="minorHAnsi" w:hAnsiTheme="minorHAnsi"/>
          <w:sz w:val="16"/>
          <w:szCs w:val="16"/>
        </w:rPr>
        <w:t>,</w:t>
      </w:r>
      <w:r w:rsidRPr="00841988">
        <w:rPr>
          <w:rFonts w:asciiTheme="minorHAnsi" w:hAnsiTheme="minorHAnsi"/>
          <w:sz w:val="16"/>
          <w:szCs w:val="16"/>
        </w:rPr>
        <w:t xml:space="preserve"> </w:t>
      </w:r>
      <w:r w:rsidRPr="00340B23">
        <w:rPr>
          <w:rFonts w:asciiTheme="minorHAnsi" w:hAnsiTheme="minorHAnsi"/>
          <w:sz w:val="16"/>
          <w:szCs w:val="16"/>
        </w:rPr>
        <w:t>ако офертата на избрания Изпълнител предвижда осигуряване на капиталов ангажимент на Независими частни инвеститори на ниво</w:t>
      </w:r>
      <w:r w:rsidRPr="00841988">
        <w:rPr>
          <w:rFonts w:asciiTheme="minorHAnsi" w:hAnsiTheme="minorHAnsi"/>
          <w:sz w:val="16"/>
          <w:szCs w:val="16"/>
        </w:rPr>
        <w:t xml:space="preserve"> Фонд</w:t>
      </w:r>
      <w:r>
        <w:rPr>
          <w:rFonts w:asciiTheme="minorHAnsi" w:hAnsiTheme="minorHAnsi"/>
          <w:sz w:val="16"/>
          <w:szCs w:val="16"/>
        </w:rPr>
        <w:t>,</w:t>
      </w:r>
      <w:r w:rsidRPr="00841988">
        <w:rPr>
          <w:rFonts w:asciiTheme="minorHAnsi" w:hAnsiTheme="minorHAnsi"/>
          <w:sz w:val="16"/>
          <w:szCs w:val="16"/>
        </w:rPr>
        <w:t xml:space="preserve"> </w:t>
      </w:r>
      <w:r w:rsidRPr="002B1A3A">
        <w:rPr>
          <w:rFonts w:asciiTheme="minorHAnsi" w:hAnsiTheme="minorHAnsi"/>
          <w:sz w:val="16"/>
          <w:szCs w:val="16"/>
        </w:rPr>
        <w:t xml:space="preserve">в </w:t>
      </w:r>
      <w:r w:rsidRPr="008032EF">
        <w:rPr>
          <w:rFonts w:asciiTheme="minorHAnsi" w:hAnsiTheme="minorHAnsi"/>
          <w:sz w:val="16"/>
          <w:szCs w:val="16"/>
        </w:rPr>
        <w:t xml:space="preserve">размер не по-малко от </w:t>
      </w:r>
      <w:r w:rsidRPr="00841988">
        <w:rPr>
          <w:rFonts w:asciiTheme="minorHAnsi" w:hAnsiTheme="minorHAnsi"/>
          <w:sz w:val="16"/>
          <w:szCs w:val="16"/>
        </w:rPr>
        <w:t>30</w:t>
      </w:r>
      <w:r>
        <w:rPr>
          <w:rFonts w:asciiTheme="minorHAnsi" w:hAnsiTheme="minorHAnsi"/>
          <w:sz w:val="16"/>
          <w:szCs w:val="16"/>
        </w:rPr>
        <w:t xml:space="preserve"> </w:t>
      </w:r>
      <w:r w:rsidRPr="00841988">
        <w:rPr>
          <w:rFonts w:asciiTheme="minorHAnsi" w:hAnsiTheme="minorHAnsi"/>
          <w:sz w:val="16"/>
          <w:szCs w:val="16"/>
        </w:rPr>
        <w:t>% от Общия капиталов ангажимент.</w:t>
      </w:r>
    </w:p>
  </w:footnote>
  <w:footnote w:id="40">
    <w:p w14:paraId="73035E79" w14:textId="5127A8E7" w:rsidR="001E61FD" w:rsidRPr="00FA1574" w:rsidRDefault="001E61FD" w:rsidP="0048584E">
      <w:pPr>
        <w:pStyle w:val="FootnoteText"/>
        <w:spacing w:before="60" w:after="60"/>
        <w:jc w:val="both"/>
        <w:rPr>
          <w:rFonts w:asciiTheme="minorHAnsi" w:hAnsiTheme="minorHAnsi" w:cs="Arial"/>
          <w:sz w:val="16"/>
          <w:szCs w:val="16"/>
        </w:rPr>
      </w:pPr>
      <w:r w:rsidRPr="00841988">
        <w:rPr>
          <w:rStyle w:val="FootnoteReference"/>
          <w:rFonts w:asciiTheme="minorHAnsi" w:hAnsiTheme="minorHAnsi" w:cs="Arial"/>
          <w:sz w:val="16"/>
          <w:szCs w:val="16"/>
        </w:rPr>
        <w:footnoteRef/>
      </w:r>
      <w:r w:rsidRPr="00841988">
        <w:rPr>
          <w:rFonts w:asciiTheme="minorHAnsi" w:hAnsiTheme="minorHAnsi" w:cs="Arial"/>
          <w:sz w:val="16"/>
          <w:szCs w:val="16"/>
        </w:rPr>
        <w:t xml:space="preserve"> В зависимост от </w:t>
      </w:r>
      <w:r>
        <w:rPr>
          <w:rFonts w:asciiTheme="minorHAnsi" w:hAnsiTheme="minorHAnsi" w:cs="Arial"/>
          <w:sz w:val="16"/>
          <w:szCs w:val="16"/>
        </w:rPr>
        <w:t>Т</w:t>
      </w:r>
      <w:r w:rsidRPr="00841988">
        <w:rPr>
          <w:rFonts w:asciiTheme="minorHAnsi" w:hAnsiTheme="minorHAnsi" w:cs="Arial"/>
          <w:sz w:val="16"/>
          <w:szCs w:val="16"/>
        </w:rPr>
        <w:t>ехническото предложение на Изпълнителя</w:t>
      </w:r>
      <w:r w:rsidRPr="00FA1574">
        <w:rPr>
          <w:rFonts w:asciiTheme="minorHAnsi" w:hAnsiTheme="minorHAnsi" w:cs="Arial"/>
          <w:sz w:val="16"/>
          <w:szCs w:val="16"/>
        </w:rPr>
        <w:t>.</w:t>
      </w:r>
    </w:p>
  </w:footnote>
  <w:footnote w:id="41">
    <w:p w14:paraId="43FCB26D" w14:textId="1BFA36C5" w:rsidR="001E61FD" w:rsidRPr="00295C59" w:rsidRDefault="001E61FD" w:rsidP="0048584E">
      <w:pPr>
        <w:pStyle w:val="DGKVFootnote"/>
        <w:spacing w:before="60" w:after="60" w:line="240" w:lineRule="auto"/>
        <w:rPr>
          <w:rFonts w:ascii="Calibri" w:hAnsi="Calibri" w:cs="Calibri"/>
          <w:sz w:val="16"/>
          <w:szCs w:val="16"/>
        </w:rPr>
      </w:pPr>
      <w:r w:rsidRPr="00295C59">
        <w:rPr>
          <w:rStyle w:val="FootnoteReference"/>
          <w:rFonts w:ascii="Calibri" w:hAnsi="Calibri" w:cs="Calibri"/>
          <w:sz w:val="16"/>
          <w:szCs w:val="16"/>
        </w:rPr>
        <w:footnoteRef/>
      </w:r>
      <w:r w:rsidRPr="00295C59">
        <w:rPr>
          <w:rFonts w:ascii="Calibri" w:hAnsi="Calibri" w:cs="Calibri"/>
          <w:sz w:val="16"/>
          <w:szCs w:val="16"/>
        </w:rPr>
        <w:t xml:space="preserve"> Посочва се само когато </w:t>
      </w:r>
      <w:r>
        <w:rPr>
          <w:rFonts w:ascii="Calibri" w:hAnsi="Calibri" w:cs="Calibri"/>
          <w:sz w:val="16"/>
          <w:szCs w:val="16"/>
        </w:rPr>
        <w:t>Член</w:t>
      </w:r>
      <w:r w:rsidRPr="00295C59">
        <w:rPr>
          <w:rFonts w:ascii="Calibri" w:hAnsi="Calibri" w:cs="Calibri"/>
          <w:sz w:val="16"/>
          <w:szCs w:val="16"/>
        </w:rPr>
        <w:t xml:space="preserve"> 4 е относим.</w:t>
      </w:r>
    </w:p>
  </w:footnote>
  <w:footnote w:id="42">
    <w:p w14:paraId="5055E905" w14:textId="6913D3AB" w:rsidR="001E61FD" w:rsidRPr="00FA1574" w:rsidRDefault="001E61FD" w:rsidP="0048584E">
      <w:pPr>
        <w:pStyle w:val="FootnoteText"/>
        <w:spacing w:before="60" w:after="60"/>
        <w:rPr>
          <w:rFonts w:ascii="Calibri" w:hAnsi="Calibri" w:cs="Calibri"/>
          <w:sz w:val="16"/>
          <w:szCs w:val="16"/>
        </w:rPr>
      </w:pPr>
      <w:r w:rsidRPr="00295C59">
        <w:rPr>
          <w:rStyle w:val="FootnoteReference"/>
          <w:rFonts w:ascii="Calibri" w:hAnsi="Calibri" w:cs="Calibri"/>
          <w:sz w:val="16"/>
          <w:szCs w:val="16"/>
        </w:rPr>
        <w:footnoteRef/>
      </w:r>
      <w:r w:rsidRPr="00295C59">
        <w:rPr>
          <w:rFonts w:ascii="Calibri" w:hAnsi="Calibri" w:cs="Calibri"/>
          <w:sz w:val="16"/>
          <w:szCs w:val="16"/>
        </w:rPr>
        <w:t xml:space="preserve"> Посочва се само когато </w:t>
      </w:r>
      <w:r>
        <w:rPr>
          <w:rFonts w:ascii="Calibri" w:hAnsi="Calibri" w:cs="Calibri"/>
          <w:sz w:val="16"/>
          <w:szCs w:val="16"/>
        </w:rPr>
        <w:t>Член</w:t>
      </w:r>
      <w:r w:rsidRPr="00295C59">
        <w:rPr>
          <w:rFonts w:ascii="Calibri" w:hAnsi="Calibri" w:cs="Calibri"/>
          <w:sz w:val="16"/>
          <w:szCs w:val="16"/>
        </w:rPr>
        <w:t xml:space="preserve"> 4 не е относим.</w:t>
      </w:r>
    </w:p>
  </w:footnote>
  <w:footnote w:id="43">
    <w:p w14:paraId="0AD95477" w14:textId="682EFA68" w:rsidR="001E61FD" w:rsidRPr="00FA1574" w:rsidRDefault="001E61FD" w:rsidP="0048584E">
      <w:pPr>
        <w:pStyle w:val="DGKVFootnote"/>
        <w:spacing w:before="60" w:after="60" w:line="240" w:lineRule="auto"/>
        <w:rPr>
          <w:rFonts w:cs="Arial"/>
          <w:szCs w:val="18"/>
        </w:rPr>
      </w:pPr>
      <w:r w:rsidRPr="00295C59">
        <w:rPr>
          <w:rStyle w:val="FootnoteReference"/>
          <w:rFonts w:ascii="Calibri" w:eastAsiaTheme="minorHAnsi" w:hAnsi="Calibri" w:cs="Calibri"/>
          <w:sz w:val="16"/>
          <w:szCs w:val="16"/>
          <w:lang w:bidi="ar-SA"/>
        </w:rPr>
        <w:footnoteRef/>
      </w:r>
      <w:r w:rsidRPr="00295C59">
        <w:rPr>
          <w:rFonts w:ascii="Calibri" w:hAnsi="Calibri" w:cs="Calibri"/>
          <w:sz w:val="16"/>
          <w:szCs w:val="16"/>
        </w:rPr>
        <w:t xml:space="preserve"> Посочва се съобразно офертата на избрания </w:t>
      </w:r>
      <w:r>
        <w:rPr>
          <w:rFonts w:ascii="Calibri" w:hAnsi="Calibri" w:cs="Calibri"/>
          <w:sz w:val="16"/>
          <w:szCs w:val="16"/>
        </w:rPr>
        <w:t>И</w:t>
      </w:r>
      <w:r w:rsidRPr="00295C59">
        <w:rPr>
          <w:rFonts w:ascii="Calibri" w:hAnsi="Calibri" w:cs="Calibri"/>
          <w:sz w:val="16"/>
          <w:szCs w:val="16"/>
        </w:rPr>
        <w:t>зпълнител</w:t>
      </w:r>
      <w:r w:rsidRPr="00FA1574">
        <w:rPr>
          <w:rFonts w:ascii="Calibri" w:hAnsi="Calibri" w:cs="Calibri"/>
          <w:sz w:val="16"/>
          <w:szCs w:val="16"/>
        </w:rPr>
        <w:t>.</w:t>
      </w:r>
    </w:p>
  </w:footnote>
  <w:footnote w:id="44">
    <w:p w14:paraId="4E89FF12" w14:textId="77777777" w:rsidR="001E61FD" w:rsidRPr="00FA1574" w:rsidRDefault="001E61FD" w:rsidP="0087361A">
      <w:pPr>
        <w:pStyle w:val="DGKVFootnote"/>
        <w:spacing w:before="60" w:after="60" w:line="240" w:lineRule="auto"/>
        <w:rPr>
          <w:rFonts w:asciiTheme="minorHAnsi" w:hAnsiTheme="minorHAnsi"/>
          <w:sz w:val="16"/>
          <w:szCs w:val="16"/>
        </w:rPr>
      </w:pPr>
      <w:r w:rsidRPr="00841988">
        <w:rPr>
          <w:rStyle w:val="FootnoteReference"/>
          <w:rFonts w:asciiTheme="minorHAnsi" w:hAnsiTheme="minorHAnsi"/>
          <w:sz w:val="16"/>
          <w:szCs w:val="16"/>
        </w:rPr>
        <w:footnoteRef/>
      </w:r>
      <w:r w:rsidRPr="00841988">
        <w:rPr>
          <w:rFonts w:asciiTheme="minorHAnsi" w:hAnsiTheme="minorHAnsi"/>
          <w:sz w:val="16"/>
          <w:szCs w:val="16"/>
        </w:rPr>
        <w:t xml:space="preserve"> Посочва се стойността, включена в Ценовото предложение, предоставено в рамките на процедурата за обществена поръчка.</w:t>
      </w:r>
    </w:p>
  </w:footnote>
  <w:footnote w:id="45">
    <w:p w14:paraId="5455BF4F" w14:textId="77777777" w:rsidR="001E61FD" w:rsidRPr="00FA1574" w:rsidRDefault="001E61FD" w:rsidP="00D650E6">
      <w:pPr>
        <w:pStyle w:val="DGKVFootnote"/>
        <w:spacing w:before="60" w:after="60" w:line="240" w:lineRule="auto"/>
        <w:rPr>
          <w:rFonts w:asciiTheme="minorHAnsi" w:hAnsiTheme="minorHAnsi"/>
          <w:sz w:val="16"/>
          <w:szCs w:val="16"/>
        </w:rPr>
      </w:pPr>
      <w:r w:rsidRPr="00841988">
        <w:rPr>
          <w:rStyle w:val="FootnoteReference"/>
          <w:rFonts w:asciiTheme="minorHAnsi" w:hAnsiTheme="minorHAnsi"/>
          <w:sz w:val="16"/>
          <w:szCs w:val="16"/>
        </w:rPr>
        <w:footnoteRef/>
      </w:r>
      <w:r w:rsidRPr="00841988">
        <w:rPr>
          <w:rFonts w:asciiTheme="minorHAnsi" w:hAnsiTheme="minorHAnsi"/>
          <w:sz w:val="16"/>
          <w:szCs w:val="16"/>
        </w:rPr>
        <w:t xml:space="preserve"> Посочва се стойността, включена в Ценовото предложение, предоставено в рамките на процедурата за обществена поръчка.</w:t>
      </w:r>
    </w:p>
  </w:footnote>
  <w:footnote w:id="46">
    <w:p w14:paraId="1F0B24F7" w14:textId="77777777" w:rsidR="001E61FD" w:rsidRPr="00841988" w:rsidRDefault="001E61FD" w:rsidP="0087361A">
      <w:pPr>
        <w:pStyle w:val="DGKVFootnote"/>
        <w:spacing w:before="60" w:after="60" w:line="240" w:lineRule="auto"/>
        <w:rPr>
          <w:rFonts w:asciiTheme="minorHAnsi" w:hAnsiTheme="minorHAnsi"/>
          <w:sz w:val="16"/>
          <w:szCs w:val="16"/>
        </w:rPr>
      </w:pPr>
      <w:r w:rsidRPr="00841988">
        <w:rPr>
          <w:rStyle w:val="FootnoteReference"/>
          <w:rFonts w:asciiTheme="minorHAnsi" w:hAnsiTheme="minorHAnsi"/>
          <w:sz w:val="16"/>
          <w:szCs w:val="16"/>
        </w:rPr>
        <w:footnoteRef/>
      </w:r>
      <w:r w:rsidRPr="00841988">
        <w:rPr>
          <w:rFonts w:asciiTheme="minorHAnsi" w:hAnsiTheme="minorHAnsi"/>
          <w:sz w:val="16"/>
          <w:szCs w:val="16"/>
        </w:rPr>
        <w:t xml:space="preserve"> Посочва се стойността, включена в Ценовото предложение, предоставено в рамките на процедурата за обществена поръчка.</w:t>
      </w:r>
    </w:p>
    <w:p w14:paraId="0995DFE4" w14:textId="77777777" w:rsidR="001E61FD" w:rsidRPr="00FA1574" w:rsidRDefault="001E61FD" w:rsidP="0087361A">
      <w:pPr>
        <w:pStyle w:val="FootnoteText"/>
        <w:spacing w:before="60" w:after="60"/>
      </w:pPr>
    </w:p>
  </w:footnote>
  <w:footnote w:id="47">
    <w:p w14:paraId="7CEC644F" w14:textId="77777777" w:rsidR="001E61FD" w:rsidRPr="00FA1574" w:rsidRDefault="001E61FD" w:rsidP="0087361A">
      <w:pPr>
        <w:pStyle w:val="FootnoteText"/>
        <w:spacing w:before="60" w:after="60"/>
        <w:jc w:val="both"/>
        <w:rPr>
          <w:rFonts w:asciiTheme="minorHAnsi" w:hAnsiTheme="minorHAnsi" w:cs="Arial"/>
          <w:sz w:val="16"/>
          <w:szCs w:val="16"/>
        </w:rPr>
      </w:pPr>
      <w:r w:rsidRPr="009001D2">
        <w:rPr>
          <w:rStyle w:val="FootnoteReference"/>
          <w:rFonts w:asciiTheme="minorHAnsi" w:hAnsiTheme="minorHAnsi" w:cs="Arial"/>
          <w:sz w:val="16"/>
          <w:szCs w:val="16"/>
        </w:rPr>
        <w:footnoteRef/>
      </w:r>
      <w:r w:rsidRPr="009001D2">
        <w:rPr>
          <w:rFonts w:asciiTheme="minorHAnsi" w:hAnsiTheme="minorHAnsi" w:cs="Arial"/>
          <w:sz w:val="16"/>
          <w:szCs w:val="16"/>
        </w:rPr>
        <w:t xml:space="preserve"> Съобразно офертата на избрания участник</w:t>
      </w:r>
      <w:r w:rsidRPr="00FA1574">
        <w:rPr>
          <w:rFonts w:asciiTheme="minorHAnsi" w:hAnsiTheme="minorHAnsi" w:cs="Arial"/>
          <w:sz w:val="16"/>
          <w:szCs w:val="16"/>
        </w:rPr>
        <w:t>.</w:t>
      </w:r>
    </w:p>
  </w:footnote>
  <w:footnote w:id="48">
    <w:p w14:paraId="13D1139A" w14:textId="77777777" w:rsidR="001E61FD" w:rsidRPr="00FA1574" w:rsidRDefault="001E61FD" w:rsidP="0087361A">
      <w:pPr>
        <w:pStyle w:val="DGKVFootnote"/>
        <w:spacing w:before="60" w:after="60" w:line="240" w:lineRule="auto"/>
        <w:rPr>
          <w:rFonts w:asciiTheme="minorHAnsi" w:hAnsiTheme="minorHAnsi"/>
          <w:sz w:val="16"/>
          <w:szCs w:val="16"/>
        </w:rPr>
      </w:pPr>
      <w:r w:rsidRPr="00317B0F">
        <w:rPr>
          <w:rStyle w:val="FootnoteReference"/>
          <w:rFonts w:asciiTheme="minorHAnsi" w:hAnsiTheme="minorHAnsi" w:cs="Arial"/>
          <w:sz w:val="16"/>
          <w:szCs w:val="16"/>
        </w:rPr>
        <w:footnoteRef/>
      </w:r>
      <w:r w:rsidRPr="00317B0F">
        <w:rPr>
          <w:rFonts w:asciiTheme="minorHAnsi" w:hAnsiTheme="minorHAnsi"/>
          <w:sz w:val="16"/>
          <w:szCs w:val="16"/>
        </w:rPr>
        <w:t xml:space="preserve"> Клаузата е относима само при Оперативно споразумение, в което се допускат Последващи затваряния</w:t>
      </w:r>
      <w:r w:rsidRPr="00FA1574">
        <w:rPr>
          <w:rFonts w:asciiTheme="minorHAnsi" w:hAnsiTheme="minorHAnsi"/>
          <w:sz w:val="16"/>
          <w:szCs w:val="16"/>
        </w:rPr>
        <w:t>.</w:t>
      </w:r>
    </w:p>
  </w:footnote>
  <w:footnote w:id="49">
    <w:p w14:paraId="56E9B9CF" w14:textId="77777777" w:rsidR="001E61FD" w:rsidRPr="00FA1574" w:rsidRDefault="001E61FD" w:rsidP="0087361A">
      <w:pPr>
        <w:pStyle w:val="DGKVFootnote"/>
        <w:spacing w:before="60" w:after="60" w:line="240" w:lineRule="auto"/>
        <w:rPr>
          <w:rFonts w:asciiTheme="minorHAnsi" w:hAnsiTheme="minorHAnsi"/>
          <w:sz w:val="16"/>
          <w:szCs w:val="16"/>
        </w:rPr>
      </w:pPr>
      <w:r w:rsidRPr="00317B0F">
        <w:rPr>
          <w:rStyle w:val="FootnoteReference"/>
          <w:rFonts w:asciiTheme="minorHAnsi" w:hAnsiTheme="minorHAnsi" w:cs="Arial"/>
          <w:sz w:val="16"/>
          <w:szCs w:val="16"/>
        </w:rPr>
        <w:footnoteRef/>
      </w:r>
      <w:r w:rsidRPr="00317B0F">
        <w:rPr>
          <w:rFonts w:asciiTheme="minorHAnsi" w:hAnsiTheme="minorHAnsi"/>
          <w:sz w:val="16"/>
          <w:szCs w:val="16"/>
        </w:rPr>
        <w:t xml:space="preserve"> Клаузата е относима само при Оперативно споразумение, в което се допускат Последващи затваряния</w:t>
      </w:r>
      <w:r w:rsidRPr="00FA1574">
        <w:rPr>
          <w:rFonts w:asciiTheme="minorHAnsi" w:hAnsiTheme="minorHAnsi"/>
          <w:sz w:val="16"/>
          <w:szCs w:val="16"/>
        </w:rPr>
        <w:t>.</w:t>
      </w:r>
    </w:p>
  </w:footnote>
  <w:footnote w:id="50">
    <w:p w14:paraId="5F8A233F" w14:textId="6D49516D" w:rsidR="001E61FD" w:rsidRPr="00FA1574" w:rsidRDefault="001E61FD" w:rsidP="0087361A">
      <w:pPr>
        <w:pStyle w:val="DGKVFootnote"/>
        <w:spacing w:before="60" w:after="60" w:line="240" w:lineRule="auto"/>
        <w:rPr>
          <w:rFonts w:asciiTheme="minorHAnsi" w:hAnsiTheme="minorHAnsi"/>
          <w:sz w:val="16"/>
          <w:szCs w:val="16"/>
        </w:rPr>
      </w:pPr>
      <w:r w:rsidRPr="00317B0F">
        <w:rPr>
          <w:rStyle w:val="FootnoteReference"/>
          <w:rFonts w:asciiTheme="minorHAnsi" w:hAnsiTheme="minorHAnsi" w:cs="Arial"/>
          <w:sz w:val="16"/>
          <w:szCs w:val="16"/>
        </w:rPr>
        <w:footnoteRef/>
      </w:r>
      <w:r w:rsidRPr="00317B0F">
        <w:rPr>
          <w:rFonts w:asciiTheme="minorHAnsi" w:hAnsiTheme="minorHAnsi"/>
          <w:sz w:val="16"/>
          <w:szCs w:val="16"/>
        </w:rPr>
        <w:t xml:space="preserve"> В зависимост от </w:t>
      </w:r>
      <w:r>
        <w:rPr>
          <w:rFonts w:asciiTheme="minorHAnsi" w:hAnsiTheme="minorHAnsi"/>
          <w:sz w:val="16"/>
          <w:szCs w:val="16"/>
        </w:rPr>
        <w:t>Т</w:t>
      </w:r>
      <w:r w:rsidRPr="00317B0F">
        <w:rPr>
          <w:rFonts w:asciiTheme="minorHAnsi" w:hAnsiTheme="minorHAnsi"/>
          <w:sz w:val="16"/>
          <w:szCs w:val="16"/>
        </w:rPr>
        <w:t>ехническото предложение на Изпълнителя</w:t>
      </w:r>
      <w:r w:rsidRPr="00FA1574">
        <w:rPr>
          <w:rFonts w:asciiTheme="minorHAnsi" w:hAnsiTheme="minorHAnsi"/>
          <w:sz w:val="16"/>
          <w:szCs w:val="16"/>
        </w:rPr>
        <w:t>.</w:t>
      </w:r>
    </w:p>
  </w:footnote>
  <w:footnote w:id="51">
    <w:p w14:paraId="51771B0D" w14:textId="77777777" w:rsidR="001E61FD" w:rsidRPr="00FA1574" w:rsidRDefault="001E61FD" w:rsidP="0087361A">
      <w:pPr>
        <w:pStyle w:val="DGKVFootnote"/>
        <w:spacing w:before="60" w:after="60" w:line="240" w:lineRule="auto"/>
        <w:rPr>
          <w:rFonts w:asciiTheme="minorHAnsi" w:hAnsiTheme="minorHAnsi" w:cs="Arial"/>
          <w:sz w:val="16"/>
          <w:szCs w:val="16"/>
        </w:rPr>
      </w:pPr>
      <w:r w:rsidRPr="00317B0F">
        <w:rPr>
          <w:rStyle w:val="FootnoteReference"/>
          <w:rFonts w:asciiTheme="minorHAnsi" w:hAnsiTheme="minorHAnsi" w:cs="Arial"/>
          <w:sz w:val="16"/>
          <w:szCs w:val="16"/>
        </w:rPr>
        <w:footnoteRef/>
      </w:r>
      <w:r w:rsidRPr="00317B0F">
        <w:rPr>
          <w:rFonts w:asciiTheme="minorHAnsi" w:hAnsiTheme="minorHAnsi" w:cs="Arial"/>
          <w:sz w:val="16"/>
          <w:szCs w:val="16"/>
        </w:rPr>
        <w:t xml:space="preserve"> Задълженията по Приложение </w:t>
      </w:r>
      <w:r w:rsidRPr="00317B0F">
        <w:rPr>
          <w:rFonts w:asciiTheme="minorHAnsi" w:hAnsiTheme="minorHAnsi" w:cs="Arial"/>
          <w:sz w:val="16"/>
          <w:szCs w:val="16"/>
          <w:lang w:val="en-GB"/>
        </w:rPr>
        <w:t>XII</w:t>
      </w:r>
      <w:r w:rsidRPr="00317B0F">
        <w:rPr>
          <w:rFonts w:asciiTheme="minorHAnsi" w:hAnsiTheme="minorHAnsi" w:cs="Arial"/>
          <w:sz w:val="16"/>
          <w:szCs w:val="16"/>
        </w:rPr>
        <w:t xml:space="preserve"> от РОПР</w:t>
      </w:r>
      <w:r w:rsidRPr="00FA1574">
        <w:rPr>
          <w:rFonts w:asciiTheme="minorHAnsi" w:hAnsiTheme="minorHAnsi" w:cs="Arial"/>
          <w:sz w:val="16"/>
          <w:szCs w:val="16"/>
        </w:rPr>
        <w:t>.</w:t>
      </w:r>
    </w:p>
  </w:footnote>
  <w:footnote w:id="52">
    <w:p w14:paraId="71E4ECF2" w14:textId="2C407AB7" w:rsidR="001E61FD" w:rsidRPr="00FA1574" w:rsidRDefault="001E61FD" w:rsidP="0087361A">
      <w:pPr>
        <w:pStyle w:val="FootnoteText"/>
        <w:spacing w:before="60" w:after="60"/>
        <w:rPr>
          <w:rFonts w:asciiTheme="minorHAnsi" w:hAnsiTheme="minorHAnsi"/>
          <w:sz w:val="16"/>
          <w:szCs w:val="16"/>
        </w:rPr>
      </w:pPr>
      <w:r w:rsidRPr="00317B0F">
        <w:rPr>
          <w:rStyle w:val="FootnoteReference"/>
          <w:rFonts w:asciiTheme="minorHAnsi" w:hAnsiTheme="minorHAnsi"/>
          <w:sz w:val="16"/>
          <w:szCs w:val="16"/>
        </w:rPr>
        <w:footnoteRef/>
      </w:r>
      <w:r w:rsidRPr="00317B0F">
        <w:rPr>
          <w:rFonts w:asciiTheme="minorHAnsi" w:hAnsiTheme="minorHAnsi"/>
          <w:sz w:val="16"/>
          <w:szCs w:val="16"/>
        </w:rPr>
        <w:t xml:space="preserve"> Посочва се след определяне на Изпълнителя</w:t>
      </w:r>
      <w:r w:rsidRPr="00FA1574">
        <w:rPr>
          <w:rFonts w:asciiTheme="minorHAnsi" w:hAnsiTheme="minorHAnsi"/>
          <w:sz w:val="16"/>
          <w:szCs w:val="16"/>
        </w:rPr>
        <w:t>.</w:t>
      </w:r>
    </w:p>
  </w:footnote>
  <w:footnote w:id="53">
    <w:p w14:paraId="31E4BF31" w14:textId="2F87941E" w:rsidR="001E61FD" w:rsidRPr="00FA1574" w:rsidRDefault="001E61FD" w:rsidP="0087361A">
      <w:pPr>
        <w:pStyle w:val="DGKVFootnote"/>
        <w:spacing w:before="60" w:after="60" w:line="240" w:lineRule="auto"/>
      </w:pPr>
      <w:r w:rsidRPr="00317B0F">
        <w:rPr>
          <w:rStyle w:val="FootnoteReference"/>
          <w:rFonts w:asciiTheme="minorHAnsi" w:hAnsiTheme="minorHAnsi"/>
          <w:sz w:val="16"/>
          <w:szCs w:val="16"/>
        </w:rPr>
        <w:footnoteRef/>
      </w:r>
      <w:r w:rsidRPr="00317B0F">
        <w:rPr>
          <w:rFonts w:asciiTheme="minorHAnsi" w:hAnsiTheme="minorHAnsi"/>
          <w:sz w:val="16"/>
          <w:szCs w:val="16"/>
        </w:rPr>
        <w:t xml:space="preserve"> Да се включи, само ако Оперативното споразумение допуска Последващи затваряния</w:t>
      </w:r>
      <w:r w:rsidRPr="00FA1574">
        <w:rPr>
          <w:rFonts w:asciiTheme="minorHAnsi" w:hAnsiTheme="minorHAnsi"/>
          <w:sz w:val="16"/>
          <w:szCs w:val="16"/>
        </w:rPr>
        <w:t>.</w:t>
      </w:r>
    </w:p>
    <w:p w14:paraId="675B75B7" w14:textId="6DDABD97" w:rsidR="001E61FD" w:rsidRPr="00FA1574" w:rsidRDefault="001E61FD" w:rsidP="0087361A">
      <w:pPr>
        <w:pStyle w:val="FootnoteText"/>
        <w:spacing w:before="60" w:after="60"/>
      </w:pPr>
    </w:p>
  </w:footnote>
  <w:footnote w:id="54">
    <w:p w14:paraId="0AADEEF4" w14:textId="5A0F27A6" w:rsidR="001E61FD" w:rsidRPr="00FA1574" w:rsidRDefault="001E61FD" w:rsidP="0087361A">
      <w:pPr>
        <w:pStyle w:val="DGKVFootnote"/>
        <w:spacing w:before="60" w:after="60" w:line="240" w:lineRule="auto"/>
        <w:rPr>
          <w:rFonts w:asciiTheme="minorHAnsi" w:hAnsiTheme="minorHAnsi"/>
          <w:sz w:val="16"/>
          <w:szCs w:val="16"/>
        </w:rPr>
      </w:pPr>
      <w:r w:rsidRPr="00317B0F">
        <w:rPr>
          <w:rStyle w:val="FootnoteReference"/>
          <w:rFonts w:asciiTheme="minorHAnsi" w:hAnsiTheme="minorHAnsi"/>
          <w:sz w:val="16"/>
          <w:szCs w:val="16"/>
        </w:rPr>
        <w:footnoteRef/>
      </w:r>
      <w:r w:rsidRPr="00317B0F">
        <w:rPr>
          <w:rFonts w:asciiTheme="minorHAnsi" w:hAnsiTheme="minorHAnsi"/>
          <w:sz w:val="16"/>
          <w:szCs w:val="16"/>
        </w:rPr>
        <w:t xml:space="preserve"> Включва се само когато Оперативното споразумение допуска Последващи затваряния</w:t>
      </w:r>
      <w:r w:rsidRPr="00FA1574">
        <w:rPr>
          <w:rFonts w:asciiTheme="minorHAnsi" w:hAnsiTheme="minorHAnsi"/>
          <w:sz w:val="16"/>
          <w:szCs w:val="16"/>
        </w:rPr>
        <w:t>.</w:t>
      </w:r>
    </w:p>
  </w:footnote>
  <w:footnote w:id="55">
    <w:p w14:paraId="4DB4B745" w14:textId="052127EA" w:rsidR="001E61FD" w:rsidRPr="00FA1574" w:rsidRDefault="001E61FD" w:rsidP="0087361A">
      <w:pPr>
        <w:pStyle w:val="FootnoteText"/>
        <w:spacing w:before="60" w:after="60"/>
        <w:rPr>
          <w:rFonts w:asciiTheme="minorHAnsi" w:hAnsiTheme="minorHAnsi"/>
          <w:sz w:val="16"/>
          <w:szCs w:val="16"/>
        </w:rPr>
      </w:pPr>
      <w:r w:rsidRPr="00317B0F">
        <w:rPr>
          <w:rStyle w:val="FootnoteReference"/>
          <w:rFonts w:asciiTheme="minorHAnsi" w:hAnsiTheme="minorHAnsi"/>
          <w:sz w:val="16"/>
          <w:szCs w:val="16"/>
        </w:rPr>
        <w:footnoteRef/>
      </w:r>
      <w:r w:rsidRPr="00317B0F">
        <w:rPr>
          <w:rFonts w:asciiTheme="minorHAnsi" w:hAnsiTheme="minorHAnsi"/>
          <w:sz w:val="16"/>
          <w:szCs w:val="16"/>
        </w:rPr>
        <w:t xml:space="preserve"> </w:t>
      </w:r>
      <w:r w:rsidRPr="00317B0F">
        <w:rPr>
          <w:rFonts w:asciiTheme="minorHAnsi" w:hAnsiTheme="minorHAnsi" w:cs="Arial"/>
          <w:sz w:val="16"/>
          <w:szCs w:val="16"/>
        </w:rPr>
        <w:t>Включва се само когато Оперативното споразумение допуска Последващи затваряния</w:t>
      </w:r>
      <w:r w:rsidRPr="00FA1574">
        <w:rPr>
          <w:rFonts w:asciiTheme="minorHAnsi" w:hAnsiTheme="minorHAnsi" w:cs="Arial"/>
          <w:sz w:val="16"/>
          <w:szCs w:val="16"/>
        </w:rPr>
        <w:t>.</w:t>
      </w:r>
    </w:p>
  </w:footnote>
  <w:footnote w:id="56">
    <w:p w14:paraId="5A111C95" w14:textId="57E7E717" w:rsidR="001E61FD" w:rsidRPr="00FA1574" w:rsidRDefault="001E61FD" w:rsidP="0087361A">
      <w:pPr>
        <w:pStyle w:val="DGKVFootnote"/>
        <w:spacing w:before="60" w:after="60" w:line="240" w:lineRule="auto"/>
        <w:rPr>
          <w:rFonts w:asciiTheme="minorHAnsi" w:hAnsiTheme="minorHAnsi" w:cs="Arial"/>
          <w:sz w:val="16"/>
          <w:szCs w:val="16"/>
        </w:rPr>
      </w:pPr>
      <w:r w:rsidRPr="00317B0F">
        <w:rPr>
          <w:rStyle w:val="FootnoteReference"/>
          <w:rFonts w:asciiTheme="minorHAnsi" w:hAnsiTheme="minorHAnsi" w:cs="Arial"/>
          <w:sz w:val="16"/>
          <w:szCs w:val="16"/>
        </w:rPr>
        <w:footnoteRef/>
      </w:r>
      <w:r w:rsidRPr="00317B0F">
        <w:rPr>
          <w:rFonts w:asciiTheme="minorHAnsi" w:hAnsiTheme="minorHAnsi" w:cs="Arial"/>
          <w:sz w:val="16"/>
          <w:szCs w:val="16"/>
        </w:rPr>
        <w:t xml:space="preserve"> Да се премахне в зависимост от Техническото предложение на Изпълнителя</w:t>
      </w:r>
      <w:r w:rsidRPr="00FA1574">
        <w:rPr>
          <w:rFonts w:asciiTheme="minorHAnsi" w:hAnsiTheme="minorHAnsi" w:cs="Arial"/>
          <w:sz w:val="16"/>
          <w:szCs w:val="16"/>
        </w:rPr>
        <w:t>.</w:t>
      </w:r>
    </w:p>
  </w:footnote>
  <w:footnote w:id="57">
    <w:p w14:paraId="5D82667B" w14:textId="77777777" w:rsidR="001E61FD" w:rsidRPr="00D1189B" w:rsidRDefault="001E61FD" w:rsidP="0087361A">
      <w:pPr>
        <w:pStyle w:val="DGKVFootnote"/>
        <w:spacing w:before="60" w:after="60" w:line="240" w:lineRule="auto"/>
        <w:rPr>
          <w:rFonts w:asciiTheme="minorHAnsi" w:hAnsiTheme="minorHAnsi" w:cs="Arial"/>
          <w:sz w:val="16"/>
          <w:szCs w:val="16"/>
        </w:rPr>
      </w:pPr>
      <w:r w:rsidRPr="00D1189B">
        <w:rPr>
          <w:rStyle w:val="FootnoteReference"/>
          <w:rFonts w:asciiTheme="minorHAnsi" w:hAnsiTheme="minorHAnsi" w:cs="Arial"/>
          <w:sz w:val="16"/>
          <w:szCs w:val="16"/>
        </w:rPr>
        <w:footnoteRef/>
      </w:r>
      <w:r w:rsidRPr="00D1189B">
        <w:rPr>
          <w:rFonts w:asciiTheme="minorHAnsi" w:hAnsiTheme="minorHAnsi" w:cs="Arial"/>
          <w:sz w:val="16"/>
          <w:szCs w:val="16"/>
        </w:rPr>
        <w:t xml:space="preserve"> Включва се само когато Оперативното споразумение допуска Последващи затваряния.</w:t>
      </w:r>
    </w:p>
  </w:footnote>
  <w:footnote w:id="58">
    <w:p w14:paraId="6EA25B2A" w14:textId="77777777" w:rsidR="001E61FD" w:rsidRPr="00D1189B" w:rsidRDefault="001E61FD" w:rsidP="0087361A">
      <w:pPr>
        <w:pStyle w:val="DGKVFootnote"/>
        <w:spacing w:before="60" w:after="60" w:line="240" w:lineRule="auto"/>
        <w:rPr>
          <w:rFonts w:asciiTheme="minorHAnsi" w:hAnsiTheme="minorHAnsi"/>
          <w:sz w:val="16"/>
          <w:szCs w:val="16"/>
        </w:rPr>
      </w:pPr>
      <w:r w:rsidRPr="00D1189B">
        <w:rPr>
          <w:rStyle w:val="FootnoteReference"/>
          <w:rFonts w:asciiTheme="minorHAnsi" w:hAnsiTheme="minorHAnsi" w:cs="Arial"/>
          <w:sz w:val="16"/>
          <w:szCs w:val="16"/>
        </w:rPr>
        <w:footnoteRef/>
      </w:r>
      <w:r w:rsidRPr="00D1189B">
        <w:rPr>
          <w:rFonts w:asciiTheme="minorHAnsi" w:hAnsiTheme="minorHAnsi"/>
          <w:sz w:val="16"/>
          <w:szCs w:val="16"/>
        </w:rPr>
        <w:t xml:space="preserve"> Включва се само когато Оперативното споразумение допуска Последващи затваряния.</w:t>
      </w:r>
    </w:p>
  </w:footnote>
  <w:footnote w:id="59">
    <w:p w14:paraId="0F3C0C09" w14:textId="64A27586" w:rsidR="001E61FD" w:rsidRDefault="001E61FD" w:rsidP="0087361A">
      <w:pPr>
        <w:pStyle w:val="FootnoteText"/>
        <w:spacing w:before="60" w:after="60"/>
      </w:pPr>
      <w:r w:rsidRPr="00D1189B">
        <w:rPr>
          <w:rStyle w:val="FootnoteReference"/>
          <w:rFonts w:asciiTheme="minorHAnsi" w:hAnsiTheme="minorHAnsi"/>
          <w:sz w:val="16"/>
          <w:szCs w:val="16"/>
        </w:rPr>
        <w:footnoteRef/>
      </w:r>
      <w:r w:rsidRPr="00D1189B">
        <w:rPr>
          <w:rFonts w:asciiTheme="minorHAnsi" w:hAnsiTheme="minorHAnsi"/>
          <w:sz w:val="16"/>
          <w:szCs w:val="16"/>
        </w:rPr>
        <w:t xml:space="preserve"> </w:t>
      </w:r>
      <w:bookmarkStart w:id="1145" w:name="_Hlk506822278"/>
      <w:r w:rsidRPr="00D1189B">
        <w:rPr>
          <w:rFonts w:asciiTheme="minorHAnsi" w:hAnsiTheme="minorHAnsi"/>
          <w:sz w:val="16"/>
          <w:szCs w:val="16"/>
        </w:rPr>
        <w:t>Посочва се размерът посочен в офертата, представена в рамките на процедурата по възлагане на обществена поръчка</w:t>
      </w:r>
      <w:r>
        <w:rPr>
          <w:rFonts w:asciiTheme="minorHAnsi" w:hAnsiTheme="minorHAnsi"/>
          <w:sz w:val="16"/>
          <w:szCs w:val="16"/>
        </w:rPr>
        <w:t>.</w:t>
      </w:r>
      <w:bookmarkEnd w:id="1145"/>
    </w:p>
  </w:footnote>
  <w:footnote w:id="60">
    <w:p w14:paraId="1D0000E8" w14:textId="30C5C726" w:rsidR="001E61FD" w:rsidRPr="003D6657" w:rsidRDefault="001E61FD" w:rsidP="0087361A">
      <w:pPr>
        <w:pStyle w:val="DGKVFootnote"/>
        <w:spacing w:before="60" w:after="60" w:line="240" w:lineRule="auto"/>
        <w:rPr>
          <w:rFonts w:asciiTheme="minorHAnsi" w:hAnsiTheme="minorHAnsi"/>
          <w:sz w:val="16"/>
          <w:szCs w:val="16"/>
          <w:lang w:val="en-US"/>
        </w:rPr>
      </w:pPr>
      <w:r w:rsidRPr="00D1189B">
        <w:rPr>
          <w:rStyle w:val="FootnoteReference"/>
          <w:rFonts w:asciiTheme="minorHAnsi" w:hAnsiTheme="minorHAnsi"/>
          <w:sz w:val="16"/>
          <w:szCs w:val="16"/>
        </w:rPr>
        <w:footnoteRef/>
      </w:r>
      <w:r w:rsidRPr="00D1189B">
        <w:rPr>
          <w:rFonts w:asciiTheme="minorHAnsi" w:hAnsiTheme="minorHAnsi"/>
          <w:sz w:val="16"/>
          <w:szCs w:val="16"/>
        </w:rPr>
        <w:t xml:space="preserve"> Посочва се срок съобразно офертата на избрания </w:t>
      </w:r>
      <w:r>
        <w:rPr>
          <w:rFonts w:asciiTheme="minorHAnsi" w:hAnsiTheme="minorHAnsi"/>
          <w:sz w:val="16"/>
          <w:szCs w:val="16"/>
        </w:rPr>
        <w:t>И</w:t>
      </w:r>
      <w:r w:rsidRPr="00D1189B">
        <w:rPr>
          <w:rFonts w:asciiTheme="minorHAnsi" w:hAnsiTheme="minorHAnsi"/>
          <w:sz w:val="16"/>
          <w:szCs w:val="16"/>
        </w:rPr>
        <w:t>зпълнител, който не може да бъде по-дълъг от 9 месеца.</w:t>
      </w:r>
    </w:p>
  </w:footnote>
  <w:footnote w:id="61">
    <w:p w14:paraId="242F78E2" w14:textId="2E75BCB8" w:rsidR="001E61FD" w:rsidRPr="003D6657" w:rsidRDefault="001E61FD" w:rsidP="0087361A">
      <w:pPr>
        <w:pStyle w:val="DGKVFootnote"/>
        <w:spacing w:before="60" w:after="60" w:line="240" w:lineRule="auto"/>
        <w:rPr>
          <w:rFonts w:asciiTheme="minorHAnsi" w:hAnsiTheme="minorHAnsi"/>
          <w:sz w:val="16"/>
          <w:szCs w:val="16"/>
          <w:lang w:val="en-US"/>
        </w:rPr>
      </w:pPr>
      <w:r w:rsidRPr="00D1189B">
        <w:rPr>
          <w:rStyle w:val="FootnoteReference"/>
          <w:rFonts w:asciiTheme="minorHAnsi" w:hAnsiTheme="minorHAnsi"/>
          <w:sz w:val="16"/>
          <w:szCs w:val="16"/>
        </w:rPr>
        <w:footnoteRef/>
      </w:r>
      <w:r w:rsidRPr="00D1189B">
        <w:rPr>
          <w:rFonts w:asciiTheme="minorHAnsi" w:hAnsiTheme="minorHAnsi"/>
          <w:sz w:val="16"/>
          <w:szCs w:val="16"/>
        </w:rPr>
        <w:t xml:space="preserve"> Посочва се срок съобразно офертата на избрания </w:t>
      </w:r>
      <w:r>
        <w:rPr>
          <w:rFonts w:asciiTheme="minorHAnsi" w:hAnsiTheme="minorHAnsi"/>
          <w:sz w:val="16"/>
          <w:szCs w:val="16"/>
        </w:rPr>
        <w:t>И</w:t>
      </w:r>
      <w:r w:rsidRPr="00D1189B">
        <w:rPr>
          <w:rFonts w:asciiTheme="minorHAnsi" w:hAnsiTheme="minorHAnsi"/>
          <w:sz w:val="16"/>
          <w:szCs w:val="16"/>
        </w:rPr>
        <w:t>зпълнител, който не може да бъде по-дълъг от 9 месеца.</w:t>
      </w:r>
    </w:p>
  </w:footnote>
  <w:footnote w:id="62">
    <w:p w14:paraId="0487BBDF" w14:textId="5B416D67" w:rsidR="001E61FD" w:rsidRPr="00555A0E" w:rsidRDefault="001E61FD" w:rsidP="0087361A">
      <w:pPr>
        <w:pStyle w:val="DGKVFootnote"/>
        <w:spacing w:before="60" w:after="60" w:line="240" w:lineRule="auto"/>
      </w:pPr>
      <w:r w:rsidRPr="00D1189B">
        <w:rPr>
          <w:rStyle w:val="FootnoteReference"/>
          <w:rFonts w:asciiTheme="minorHAnsi" w:hAnsiTheme="minorHAnsi" w:cstheme="minorHAnsi"/>
          <w:sz w:val="16"/>
          <w:szCs w:val="16"/>
        </w:rPr>
        <w:footnoteRef/>
      </w:r>
      <w:r w:rsidRPr="00D1189B">
        <w:rPr>
          <w:rFonts w:asciiTheme="minorHAnsi" w:hAnsiTheme="minorHAnsi"/>
          <w:sz w:val="16"/>
          <w:szCs w:val="16"/>
        </w:rPr>
        <w:t xml:space="preserve"> Посочва се съобразно офертата на избрания </w:t>
      </w:r>
      <w:r>
        <w:rPr>
          <w:rFonts w:asciiTheme="minorHAnsi" w:hAnsiTheme="minorHAnsi"/>
          <w:sz w:val="16"/>
          <w:szCs w:val="16"/>
        </w:rPr>
        <w:t>И</w:t>
      </w:r>
      <w:r w:rsidRPr="00D1189B">
        <w:rPr>
          <w:rFonts w:asciiTheme="minorHAnsi" w:hAnsiTheme="minorHAnsi"/>
          <w:sz w:val="16"/>
          <w:szCs w:val="16"/>
        </w:rPr>
        <w:t>зпълнител и в съответствие с ограниченията и изискванията на клауза 6.5</w:t>
      </w:r>
    </w:p>
  </w:footnote>
  <w:footnote w:id="63">
    <w:p w14:paraId="00B2E023" w14:textId="77E5DDD2" w:rsidR="001E61FD" w:rsidRPr="00B579D3" w:rsidRDefault="001E61FD" w:rsidP="0087361A">
      <w:pPr>
        <w:pStyle w:val="CommentText"/>
        <w:spacing w:before="60" w:after="60"/>
        <w:rPr>
          <w:rFonts w:ascii="Calibri" w:hAnsi="Calibri"/>
          <w:sz w:val="16"/>
          <w:szCs w:val="16"/>
        </w:rPr>
      </w:pPr>
      <w:r w:rsidRPr="00B579D3">
        <w:rPr>
          <w:rStyle w:val="FootnoteReference"/>
          <w:rFonts w:ascii="Calibri" w:hAnsi="Calibri"/>
          <w:sz w:val="16"/>
          <w:szCs w:val="16"/>
        </w:rPr>
        <w:footnoteRef/>
      </w:r>
      <w:r w:rsidRPr="00B579D3">
        <w:rPr>
          <w:rFonts w:ascii="Calibri" w:hAnsi="Calibri"/>
          <w:sz w:val="16"/>
          <w:szCs w:val="16"/>
        </w:rPr>
        <w:t xml:space="preserve"> Обединение, ко</w:t>
      </w:r>
      <w:r>
        <w:rPr>
          <w:rFonts w:ascii="Calibri" w:hAnsi="Calibri"/>
          <w:sz w:val="16"/>
          <w:szCs w:val="16"/>
        </w:rPr>
        <w:t>е</w:t>
      </w:r>
      <w:r w:rsidRPr="00B579D3">
        <w:rPr>
          <w:rFonts w:ascii="Calibri" w:hAnsi="Calibri"/>
          <w:sz w:val="16"/>
          <w:szCs w:val="16"/>
        </w:rPr>
        <w:t xml:space="preserve">то не </w:t>
      </w:r>
      <w:r>
        <w:rPr>
          <w:rFonts w:ascii="Calibri" w:hAnsi="Calibri"/>
          <w:sz w:val="16"/>
          <w:szCs w:val="16"/>
        </w:rPr>
        <w:t>е</w:t>
      </w:r>
      <w:r w:rsidRPr="00B579D3">
        <w:rPr>
          <w:rFonts w:ascii="Calibri" w:hAnsi="Calibri"/>
          <w:sz w:val="16"/>
          <w:szCs w:val="16"/>
        </w:rPr>
        <w:t xml:space="preserve"> юридическ</w:t>
      </w:r>
      <w:r>
        <w:rPr>
          <w:rFonts w:ascii="Calibri" w:hAnsi="Calibri"/>
          <w:sz w:val="16"/>
          <w:szCs w:val="16"/>
        </w:rPr>
        <w:t>о</w:t>
      </w:r>
      <w:r w:rsidRPr="00B579D3">
        <w:rPr>
          <w:rFonts w:ascii="Calibri" w:hAnsi="Calibri"/>
          <w:sz w:val="16"/>
          <w:szCs w:val="16"/>
        </w:rPr>
        <w:t xml:space="preserve"> лиц</w:t>
      </w:r>
      <w:r>
        <w:rPr>
          <w:rFonts w:ascii="Calibri" w:hAnsi="Calibri"/>
          <w:sz w:val="16"/>
          <w:szCs w:val="16"/>
        </w:rPr>
        <w:t>е</w:t>
      </w:r>
      <w:r w:rsidRPr="00B579D3">
        <w:rPr>
          <w:rFonts w:ascii="Calibri" w:hAnsi="Calibri"/>
          <w:sz w:val="16"/>
          <w:szCs w:val="16"/>
        </w:rPr>
        <w:t>.</w:t>
      </w:r>
    </w:p>
    <w:p w14:paraId="7830E9D3" w14:textId="6A34C676" w:rsidR="001E61FD" w:rsidRDefault="001E61FD" w:rsidP="0087361A">
      <w:pPr>
        <w:pStyle w:val="FootnoteText"/>
        <w:spacing w:before="60" w:after="60"/>
      </w:pPr>
    </w:p>
  </w:footnote>
  <w:footnote w:id="64">
    <w:p w14:paraId="472BB8B1" w14:textId="780EDFDB" w:rsidR="001E61FD" w:rsidRPr="00FA1574" w:rsidRDefault="001E61FD" w:rsidP="0087361A">
      <w:pPr>
        <w:pStyle w:val="DGKVFootnote"/>
        <w:spacing w:before="60" w:after="60" w:line="240" w:lineRule="auto"/>
        <w:rPr>
          <w:rFonts w:asciiTheme="minorHAnsi" w:hAnsiTheme="minorHAnsi"/>
          <w:sz w:val="16"/>
          <w:szCs w:val="16"/>
        </w:rPr>
      </w:pPr>
      <w:r w:rsidRPr="00ED1A3D">
        <w:rPr>
          <w:rStyle w:val="FootnoteReference"/>
          <w:rFonts w:ascii="Arial" w:hAnsi="Arial" w:cs="Arial"/>
        </w:rPr>
        <w:footnoteRef/>
      </w:r>
      <w:r w:rsidRPr="00ED1A3D">
        <w:t xml:space="preserve"> </w:t>
      </w:r>
      <w:r w:rsidRPr="00D1189B">
        <w:rPr>
          <w:rFonts w:asciiTheme="minorHAnsi" w:hAnsiTheme="minorHAnsi"/>
          <w:sz w:val="16"/>
          <w:szCs w:val="16"/>
        </w:rPr>
        <w:t xml:space="preserve">Клаузата да се включи, ако офертата на избрания </w:t>
      </w:r>
      <w:r>
        <w:rPr>
          <w:rFonts w:asciiTheme="minorHAnsi" w:hAnsiTheme="minorHAnsi"/>
          <w:sz w:val="16"/>
          <w:szCs w:val="16"/>
        </w:rPr>
        <w:t>И</w:t>
      </w:r>
      <w:r w:rsidRPr="00D1189B">
        <w:rPr>
          <w:rFonts w:asciiTheme="minorHAnsi" w:hAnsiTheme="minorHAnsi"/>
          <w:sz w:val="16"/>
          <w:szCs w:val="16"/>
        </w:rPr>
        <w:t>зпълнител предвижда осигуряване на капиталов ангажимент на Независими частни инвеститори на ниво Фонд в размер не по-малко от 30</w:t>
      </w:r>
      <w:r w:rsidRPr="00D1189B">
        <w:rPr>
          <w:rFonts w:asciiTheme="minorHAnsi" w:hAnsiTheme="minorHAnsi"/>
          <w:sz w:val="16"/>
          <w:szCs w:val="16"/>
        </w:rPr>
        <w:t>% от Общия капиталов ангажимент.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852BD" w14:textId="77777777" w:rsidR="001E61FD" w:rsidRPr="00225A69" w:rsidRDefault="001E61FD" w:rsidP="002E69D0">
    <w:pPr>
      <w:pStyle w:val="Header"/>
      <w:jc w:val="right"/>
      <w:rPr>
        <w:i/>
        <w:color w:val="A6A6A6" w:themeColor="background1" w:themeShade="A6"/>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96887"/>
    <w:multiLevelType w:val="multilevel"/>
    <w:tmpl w:val="9D984F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34A6BD1"/>
    <w:multiLevelType w:val="hybridMultilevel"/>
    <w:tmpl w:val="DA3A7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836E9D"/>
    <w:multiLevelType w:val="multilevel"/>
    <w:tmpl w:val="329C0B0A"/>
    <w:lvl w:ilvl="0">
      <w:start w:val="1"/>
      <w:numFmt w:val="decimal"/>
      <w:lvlRestart w:val="0"/>
      <w:pStyle w:val="DGKVSchedule"/>
      <w:suff w:val="nothing"/>
      <w:lvlText w:val="Приложение № %1"/>
      <w:lvlJc w:val="left"/>
      <w:pPr>
        <w:ind w:left="2700" w:firstLine="0"/>
      </w:pPr>
      <w:rPr>
        <w:rFonts w:asciiTheme="minorHAnsi" w:hAnsiTheme="minorHAnsi" w:cs="Times New Roman" w:hint="default"/>
        <w:b/>
        <w:i w:val="0"/>
        <w:caps/>
        <w:smallCaps w:val="0"/>
        <w:strike w:val="0"/>
        <w:dstrike w:val="0"/>
        <w:vanish w:val="0"/>
        <w:color w:val="auto"/>
        <w:sz w:val="22"/>
        <w:szCs w:val="22"/>
        <w:u w:val="none"/>
        <w:vertAlign w:val="baseline"/>
      </w:rPr>
    </w:lvl>
    <w:lvl w:ilvl="1">
      <w:start w:val="1"/>
      <w:numFmt w:val="upperRoman"/>
      <w:pStyle w:val="DGKVSchL2"/>
      <w:lvlText w:val="Част %2"/>
      <w:lvlJc w:val="left"/>
      <w:pPr>
        <w:tabs>
          <w:tab w:val="num" w:pos="709"/>
        </w:tabs>
        <w:ind w:left="709" w:hanging="709"/>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DGKVSchL3"/>
      <w:isLgl/>
      <w:lvlText w:val="%2.%3"/>
      <w:lvlJc w:val="left"/>
      <w:pPr>
        <w:tabs>
          <w:tab w:val="num" w:pos="709"/>
        </w:tabs>
        <w:ind w:left="709" w:hanging="709"/>
      </w:pPr>
      <w:rPr>
        <w:rFonts w:ascii="Arial" w:hAnsi="Arial" w:cs="Arial" w:hint="default"/>
        <w:b w:val="0"/>
        <w:i w:val="0"/>
        <w:caps w:val="0"/>
        <w:strike w:val="0"/>
        <w:dstrike w:val="0"/>
        <w:vanish w:val="0"/>
        <w:color w:val="auto"/>
        <w:sz w:val="20"/>
        <w:szCs w:val="20"/>
        <w:u w:val="none"/>
        <w:vertAlign w:val="baseline"/>
      </w:rPr>
    </w:lvl>
    <w:lvl w:ilvl="3">
      <w:start w:val="1"/>
      <w:numFmt w:val="lowerRoman"/>
      <w:pStyle w:val="DGKVSchL4"/>
      <w:lvlText w:val="(%4)"/>
      <w:lvlJc w:val="left"/>
      <w:pPr>
        <w:tabs>
          <w:tab w:val="num" w:pos="1418"/>
        </w:tabs>
        <w:ind w:left="1418" w:hanging="709"/>
      </w:pPr>
      <w:rPr>
        <w:rFonts w:ascii="Arial" w:hAnsi="Arial" w:cs="Times New Roman" w:hint="default"/>
        <w:b w:val="0"/>
        <w:i w:val="0"/>
        <w:caps w:val="0"/>
        <w:strike w:val="0"/>
        <w:dstrike w:val="0"/>
        <w:vanish w:val="0"/>
        <w:color w:val="auto"/>
        <w:sz w:val="20"/>
        <w:szCs w:val="24"/>
        <w:u w:val="none"/>
        <w:vertAlign w:val="baseline"/>
      </w:rPr>
    </w:lvl>
    <w:lvl w:ilvl="4">
      <w:start w:val="1"/>
      <w:numFmt w:val="lowerLetter"/>
      <w:pStyle w:val="Schedule3L5"/>
      <w:lvlText w:val="(%5)"/>
      <w:lvlJc w:val="left"/>
      <w:pPr>
        <w:tabs>
          <w:tab w:val="num" w:pos="1440"/>
        </w:tabs>
        <w:ind w:left="1440" w:hanging="720"/>
      </w:pPr>
      <w:rPr>
        <w:rFonts w:ascii="Candara" w:hAnsi="Candara" w:cs="Times New Roman" w:hint="default"/>
        <w:b w:val="0"/>
        <w:i w:val="0"/>
        <w:caps w:val="0"/>
        <w:strike w:val="0"/>
        <w:dstrike w:val="0"/>
        <w:vanish w:val="0"/>
        <w:color w:val="auto"/>
        <w:sz w:val="22"/>
        <w:u w:val="none"/>
        <w:vertAlign w:val="baseline"/>
      </w:rPr>
    </w:lvl>
    <w:lvl w:ilvl="5">
      <w:start w:val="1"/>
      <w:numFmt w:val="lowerRoman"/>
      <w:pStyle w:val="Schedule3L6"/>
      <w:lvlText w:val="(%6)"/>
      <w:lvlJc w:val="left"/>
      <w:pPr>
        <w:tabs>
          <w:tab w:val="num" w:pos="2160"/>
        </w:tabs>
        <w:ind w:left="2160" w:hanging="720"/>
      </w:pPr>
      <w:rPr>
        <w:rFonts w:ascii="Candara" w:hAnsi="Candara" w:cs="Times New Roman" w:hint="default"/>
        <w:b w:val="0"/>
        <w:i w:val="0"/>
        <w:caps w:val="0"/>
        <w:strike w:val="0"/>
        <w:dstrike w:val="0"/>
        <w:vanish w:val="0"/>
        <w:color w:val="auto"/>
        <w:sz w:val="24"/>
        <w:u w:val="none"/>
        <w:vertAlign w:val="baseline"/>
      </w:rPr>
    </w:lvl>
    <w:lvl w:ilvl="6">
      <w:start w:val="1"/>
      <w:numFmt w:val="upperLetter"/>
      <w:pStyle w:val="Schedule3L7"/>
      <w:lvlText w:val="(%7)"/>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7">
      <w:start w:val="1"/>
      <w:numFmt w:val="decimal"/>
      <w:pStyle w:val="Schedule3L8"/>
      <w:lvlText w:val="(%8)"/>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none"/>
      <w:lvlRestart w:val="0"/>
      <w:pStyle w:val="Schedule3L9"/>
      <w:suff w:val="nothing"/>
      <w:lvlText w:val=""/>
      <w:lvlJc w:val="left"/>
      <w:pPr>
        <w:ind w:left="0" w:firstLine="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3" w15:restartNumberingAfterBreak="0">
    <w:nsid w:val="07AA4753"/>
    <w:multiLevelType w:val="hybridMultilevel"/>
    <w:tmpl w:val="EBE44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9B0C7A"/>
    <w:multiLevelType w:val="multilevel"/>
    <w:tmpl w:val="77D49976"/>
    <w:lvl w:ilvl="0">
      <w:start w:val="1"/>
      <w:numFmt w:val="decimal"/>
      <w:lvlRestart w:val="0"/>
      <w:pStyle w:val="StandardL1"/>
      <w:isLgl/>
      <w:lvlText w:val="%1."/>
      <w:lvlJc w:val="left"/>
      <w:pPr>
        <w:tabs>
          <w:tab w:val="num" w:pos="720"/>
        </w:tabs>
        <w:ind w:left="720" w:hanging="720"/>
      </w:pPr>
      <w:rPr>
        <w:rFonts w:ascii="Candara" w:hAnsi="Candara" w:cs="Times New Roman"/>
        <w:b/>
        <w:i w:val="0"/>
        <w:caps w:val="0"/>
        <w:strike w:val="0"/>
        <w:dstrike w:val="0"/>
        <w:vanish w:val="0"/>
        <w:color w:val="auto"/>
        <w:sz w:val="22"/>
        <w:u w:val="none"/>
        <w:vertAlign w:val="baseline"/>
      </w:rPr>
    </w:lvl>
    <w:lvl w:ilvl="1">
      <w:start w:val="1"/>
      <w:numFmt w:val="decimal"/>
      <w:pStyle w:val="StandardL2"/>
      <w:isLgl/>
      <w:lvlText w:val="%1.%2"/>
      <w:lvlJc w:val="left"/>
      <w:pPr>
        <w:tabs>
          <w:tab w:val="num" w:pos="720"/>
        </w:tabs>
        <w:ind w:left="720" w:hanging="720"/>
      </w:pPr>
      <w:rPr>
        <w:rFonts w:ascii="Candara" w:hAnsi="Candara" w:cs="Times New Roman"/>
        <w:b w:val="0"/>
        <w:i w:val="0"/>
        <w:caps w:val="0"/>
        <w:strike w:val="0"/>
        <w:dstrike w:val="0"/>
        <w:vanish w:val="0"/>
        <w:color w:val="auto"/>
        <w:sz w:val="22"/>
        <w:u w:val="none"/>
        <w:vertAlign w:val="baseline"/>
      </w:rPr>
    </w:lvl>
    <w:lvl w:ilvl="2">
      <w:start w:val="1"/>
      <w:numFmt w:val="decimal"/>
      <w:pStyle w:val="StandardL3"/>
      <w:isLgl/>
      <w:lvlText w:val="%1.%2.%3"/>
      <w:lvlJc w:val="left"/>
      <w:pPr>
        <w:tabs>
          <w:tab w:val="num" w:pos="1440"/>
        </w:tabs>
        <w:ind w:left="1440" w:hanging="720"/>
      </w:pPr>
      <w:rPr>
        <w:rFonts w:ascii="Candara" w:hAnsi="Candara"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pStyle w:val="StandardL8"/>
      <w:lvlText w:val="(%8)"/>
      <w:lvlJc w:val="left"/>
      <w:pPr>
        <w:tabs>
          <w:tab w:val="num" w:pos="1440"/>
        </w:tabs>
        <w:ind w:left="1440" w:hanging="720"/>
      </w:pPr>
      <w:rPr>
        <w:rFonts w:ascii="Candara" w:hAnsi="Candara" w:cs="Times New Roman"/>
        <w:b w:val="0"/>
        <w:i w:val="0"/>
        <w:caps w:val="0"/>
        <w:strike w:val="0"/>
        <w:dstrike w:val="0"/>
        <w:vanish w:val="0"/>
        <w:color w:val="auto"/>
        <w:sz w:val="22"/>
        <w:u w:val="none"/>
        <w:vertAlign w:val="baseline"/>
      </w:rPr>
    </w:lvl>
    <w:lvl w:ilvl="8">
      <w:start w:val="1"/>
      <w:numFmt w:val="lowerRoman"/>
      <w:pStyle w:val="StandardL9"/>
      <w:lvlText w:val="(%9)"/>
      <w:lvlJc w:val="left"/>
      <w:pPr>
        <w:tabs>
          <w:tab w:val="num" w:pos="2160"/>
        </w:tabs>
        <w:ind w:left="2160" w:hanging="720"/>
      </w:pPr>
      <w:rPr>
        <w:rFonts w:ascii="Candara" w:hAnsi="Candara" w:cs="Times New Roman"/>
        <w:b w:val="0"/>
        <w:i w:val="0"/>
        <w:caps w:val="0"/>
        <w:strike w:val="0"/>
        <w:dstrike w:val="0"/>
        <w:vanish w:val="0"/>
        <w:color w:val="auto"/>
        <w:sz w:val="22"/>
        <w:u w:val="none"/>
        <w:vertAlign w:val="baseline"/>
      </w:rPr>
    </w:lvl>
  </w:abstractNum>
  <w:abstractNum w:abstractNumId="5" w15:restartNumberingAfterBreak="0">
    <w:nsid w:val="0CA668DC"/>
    <w:multiLevelType w:val="multilevel"/>
    <w:tmpl w:val="792E7FA2"/>
    <w:lvl w:ilvl="0">
      <w:start w:val="1"/>
      <w:numFmt w:val="decimal"/>
      <w:lvlRestart w:val="0"/>
      <w:pStyle w:val="SimpleL1"/>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Candara" w:hAnsi="Candara" w:cs="Times New Roman"/>
        <w:b w:val="0"/>
        <w:i w:val="0"/>
        <w:caps w:val="0"/>
        <w:strike w:val="0"/>
        <w:dstrike w:val="0"/>
        <w:vanish w:val="0"/>
        <w:color w:val="auto"/>
        <w:sz w:val="22"/>
        <w:u w:val="none"/>
        <w:vertAlign w:val="baseline"/>
      </w:rPr>
    </w:lvl>
    <w:lvl w:ilvl="4">
      <w:start w:val="1"/>
      <w:numFmt w:val="lowerLetter"/>
      <w:lvlRestart w:val="0"/>
      <w:pStyle w:val="SimpleL5"/>
      <w:lvlText w:val="(%5)"/>
      <w:lvlJc w:val="left"/>
      <w:pPr>
        <w:tabs>
          <w:tab w:val="num" w:pos="1457"/>
        </w:tabs>
        <w:ind w:left="1457" w:hanging="737"/>
      </w:pPr>
      <w:rPr>
        <w:rFonts w:ascii="Times New Roman" w:hAnsi="Times New Roman" w:cs="Times New Roman"/>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6" w15:restartNumberingAfterBreak="0">
    <w:nsid w:val="10FC4405"/>
    <w:multiLevelType w:val="hybridMultilevel"/>
    <w:tmpl w:val="D5A84EDE"/>
    <w:lvl w:ilvl="0" w:tplc="08BA1130">
      <w:start w:val="1"/>
      <w:numFmt w:val="decimal"/>
      <w:lvlText w:val="%1."/>
      <w:lvlJc w:val="left"/>
      <w:pPr>
        <w:ind w:left="1710" w:hanging="360"/>
      </w:pPr>
      <w:rPr>
        <w:rFonts w:asciiTheme="minorHAnsi" w:hAnsiTheme="minorHAnsi" w:cstheme="minorHAnsi" w:hint="default"/>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88026B"/>
    <w:multiLevelType w:val="multilevel"/>
    <w:tmpl w:val="010EF146"/>
    <w:lvl w:ilvl="0">
      <w:start w:val="1"/>
      <w:numFmt w:val="decimal"/>
      <w:pStyle w:val="DGKVLevel1"/>
      <w:lvlText w:val="%1."/>
      <w:lvlJc w:val="left"/>
      <w:pPr>
        <w:ind w:left="720" w:hanging="72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DGKVLevel2"/>
      <w:lvlText w:val="%1.%2"/>
      <w:lvlJc w:val="left"/>
      <w:pPr>
        <w:ind w:left="5115" w:hanging="720"/>
      </w:pPr>
      <w:rPr>
        <w:rFonts w:ascii="Calibri" w:hAnsi="Calibri" w:cs="Calibri" w:hint="default"/>
        <w:b/>
        <w:i w:val="0"/>
        <w:sz w:val="20"/>
      </w:rPr>
    </w:lvl>
    <w:lvl w:ilvl="2">
      <w:start w:val="1"/>
      <mc:AlternateContent>
        <mc:Choice Requires="w14">
          <w:numFmt w:val="custom" w:format="а, й, к, ..."/>
        </mc:Choice>
        <mc:Fallback>
          <w:numFmt w:val="decimal"/>
        </mc:Fallback>
      </mc:AlternateContent>
      <w:pStyle w:val="DGKVLevel3"/>
      <w:lvlText w:val="(%3)"/>
      <w:lvlJc w:val="left"/>
      <w:pPr>
        <w:ind w:left="1713" w:hanging="720"/>
      </w:pPr>
      <w:rPr>
        <w:rFonts w:hint="default"/>
        <w:b w:val="0"/>
        <w:i w:val="0"/>
        <w:caps w:val="0"/>
        <w:sz w:val="20"/>
      </w:rPr>
    </w:lvl>
    <w:lvl w:ilvl="3">
      <w:start w:val="1"/>
      <w:numFmt w:val="lowerRoman"/>
      <w:pStyle w:val="DGKVLevel4"/>
      <w:lvlText w:val="(%4)"/>
      <w:lvlJc w:val="left"/>
      <w:pPr>
        <w:ind w:left="2160" w:hanging="720"/>
      </w:pPr>
      <w:rPr>
        <w:rFonts w:hint="default"/>
        <w:i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625379D"/>
    <w:multiLevelType w:val="hybridMultilevel"/>
    <w:tmpl w:val="6150C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D576C3"/>
    <w:multiLevelType w:val="hybridMultilevel"/>
    <w:tmpl w:val="B77A58A0"/>
    <w:lvl w:ilvl="0" w:tplc="AC0CE96E">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DD4F63"/>
    <w:multiLevelType w:val="multilevel"/>
    <w:tmpl w:val="78E6A77A"/>
    <w:lvl w:ilvl="0">
      <w:start w:val="1"/>
      <w:numFmt w:val="none"/>
      <w:lvlRestart w:val="0"/>
      <w:suff w:val="nothing"/>
      <w:lvlText w:val=""/>
      <w:lvlJc w:val="left"/>
      <w:pPr>
        <w:tabs>
          <w:tab w:val="num" w:pos="720"/>
        </w:tabs>
        <w:ind w:left="720" w:firstLine="0"/>
      </w:pPr>
      <w:rPr>
        <w:rFonts w:ascii="Times New Roman" w:hAnsi="Times New Roman" w:cs="Times New Roman"/>
        <w:b w:val="0"/>
        <w:i w:val="0"/>
        <w:caps w:val="0"/>
        <w:strike w:val="0"/>
        <w:dstrike w:val="0"/>
        <w:vanish w:val="0"/>
        <w:color w:val="auto"/>
        <w:sz w:val="24"/>
        <w:u w:val="none"/>
        <w:vertAlign w:val="baseline"/>
      </w:rPr>
    </w:lvl>
    <w:lvl w:ilvl="1">
      <w:start w:val="1"/>
      <w:numFmt w:val="lowerLetter"/>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11" w15:restartNumberingAfterBreak="0">
    <w:nsid w:val="1AFB54A3"/>
    <w:multiLevelType w:val="hybridMultilevel"/>
    <w:tmpl w:val="C70C9F48"/>
    <w:lvl w:ilvl="0" w:tplc="DBE0B9F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3B4C8B"/>
    <w:multiLevelType w:val="hybridMultilevel"/>
    <w:tmpl w:val="82F0A236"/>
    <w:lvl w:ilvl="0" w:tplc="6E52E144">
      <w:numFmt w:val="bullet"/>
      <w:lvlText w:val="-"/>
      <w:lvlJc w:val="left"/>
      <w:pPr>
        <w:ind w:left="420" w:hanging="360"/>
      </w:pPr>
      <w:rPr>
        <w:rFonts w:ascii="Arial" w:eastAsiaTheme="minorHAnsi" w:hAnsi="Arial" w:cs="Arial" w:hint="default"/>
        <w:sz w:val="2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 w15:restartNumberingAfterBreak="0">
    <w:nsid w:val="2D7B0DE5"/>
    <w:multiLevelType w:val="multilevel"/>
    <w:tmpl w:val="563CA632"/>
    <w:lvl w:ilvl="0">
      <w:start w:val="1"/>
      <w:numFmt w:val="decimal"/>
      <w:pStyle w:val="Level1"/>
      <w:lvlText w:val="%1."/>
      <w:lvlJc w:val="left"/>
      <w:pPr>
        <w:tabs>
          <w:tab w:val="num" w:pos="709"/>
        </w:tabs>
        <w:ind w:left="709" w:hanging="709"/>
      </w:pPr>
      <w:rPr>
        <w:rFonts w:hint="default"/>
      </w:rPr>
    </w:lvl>
    <w:lvl w:ilvl="1">
      <w:start w:val="1"/>
      <w:numFmt w:val="decimal"/>
      <w:pStyle w:val="Level2"/>
      <w:isLgl/>
      <w:lvlText w:val="%1.%2"/>
      <w:lvlJc w:val="left"/>
      <w:pPr>
        <w:tabs>
          <w:tab w:val="num" w:pos="709"/>
        </w:tabs>
        <w:ind w:left="709" w:hanging="709"/>
      </w:pPr>
      <w:rPr>
        <w:rFonts w:hint="default"/>
      </w:rPr>
    </w:lvl>
    <w:lvl w:ilvl="2">
      <w:start w:val="1"/>
      <w:numFmt w:val="lowerLetter"/>
      <w:pStyle w:val="Level3"/>
      <w:lvlText w:val="(%3)"/>
      <w:lvlJc w:val="left"/>
      <w:pPr>
        <w:tabs>
          <w:tab w:val="num" w:pos="1418"/>
        </w:tabs>
        <w:ind w:left="1418" w:hanging="709"/>
      </w:pPr>
      <w:rPr>
        <w:rFonts w:hint="default"/>
      </w:rPr>
    </w:lvl>
    <w:lvl w:ilvl="3">
      <w:start w:val="1"/>
      <w:numFmt w:val="lowerRoman"/>
      <w:pStyle w:val="Level4"/>
      <w:lvlText w:val="(%4)"/>
      <w:lvlJc w:val="left"/>
      <w:pPr>
        <w:tabs>
          <w:tab w:val="num" w:pos="2126"/>
        </w:tabs>
        <w:ind w:left="2126" w:hanging="70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1FA6DE9"/>
    <w:multiLevelType w:val="singleLevel"/>
    <w:tmpl w:val="FC38976C"/>
    <w:lvl w:ilvl="0">
      <w:start w:val="1"/>
      <w:numFmt w:val="bullet"/>
      <w:pStyle w:val="AOBullet"/>
      <w:lvlText w:val=""/>
      <w:lvlJc w:val="left"/>
      <w:pPr>
        <w:tabs>
          <w:tab w:val="num" w:pos="720"/>
        </w:tabs>
        <w:ind w:left="720" w:hanging="720"/>
      </w:pPr>
      <w:rPr>
        <w:rFonts w:ascii="Symbol" w:hAnsi="Symbol" w:hint="default"/>
      </w:rPr>
    </w:lvl>
  </w:abstractNum>
  <w:abstractNum w:abstractNumId="15" w15:restartNumberingAfterBreak="0">
    <w:nsid w:val="475B3203"/>
    <w:multiLevelType w:val="multilevel"/>
    <w:tmpl w:val="4CAA70F4"/>
    <w:lvl w:ilvl="0">
      <w:start w:val="1"/>
      <w:numFmt w:val="bullet"/>
      <w:pStyle w:val="AODocTxt"/>
      <w:lvlText w:val=""/>
      <w:lvlJc w:val="left"/>
      <w:pPr>
        <w:ind w:left="0" w:firstLine="0"/>
      </w:pPr>
      <w:rPr>
        <w:rFonts w:ascii="Symbol" w:hAnsi="Symbol" w:hint="default"/>
      </w:r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6" w15:restartNumberingAfterBreak="0">
    <w:nsid w:val="47D92197"/>
    <w:multiLevelType w:val="hybridMultilevel"/>
    <w:tmpl w:val="96C453E8"/>
    <w:lvl w:ilvl="0" w:tplc="F9B2CCF0">
      <w:start w:val="1"/>
      <w:numFmt w:val="decimal"/>
      <w:pStyle w:val="DGKVParties"/>
      <w:lvlText w:val="(%1)"/>
      <w:lvlJc w:val="left"/>
      <w:pPr>
        <w:tabs>
          <w:tab w:val="num" w:pos="703"/>
        </w:tabs>
        <w:ind w:left="703" w:hanging="703"/>
      </w:pPr>
      <w:rPr>
        <w:rFonts w:ascii="Arial" w:hAnsi="Arial" w:cs="Times New Roman"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492D07F3"/>
    <w:multiLevelType w:val="multilevel"/>
    <w:tmpl w:val="5008A704"/>
    <w:lvl w:ilvl="0">
      <w:start w:val="1"/>
      <w:numFmt w:val="decimal"/>
      <w:lvlText w:val="%1."/>
      <w:lvlJc w:val="left"/>
      <w:pPr>
        <w:tabs>
          <w:tab w:val="num" w:pos="720"/>
        </w:tabs>
        <w:ind w:left="720" w:hanging="720"/>
      </w:pPr>
    </w:lvl>
    <w:lvl w:ilvl="1">
      <w:start w:val="1"/>
      <w:numFmt w:val="decimal"/>
      <w:pStyle w:val="AOAltHead2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AOAltHead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9CB4203"/>
    <w:multiLevelType w:val="hybridMultilevel"/>
    <w:tmpl w:val="AF0E2222"/>
    <w:lvl w:ilvl="0" w:tplc="53BCA8C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4B4E3E"/>
    <w:multiLevelType w:val="multilevel"/>
    <w:tmpl w:val="4624337E"/>
    <w:lvl w:ilvl="0">
      <w:start w:val="1"/>
      <w:numFmt w:val="decimal"/>
      <w:pStyle w:val="AOHead1"/>
      <w:lvlText w:val="%1."/>
      <w:lvlJc w:val="left"/>
      <w:pPr>
        <w:tabs>
          <w:tab w:val="num" w:pos="720"/>
        </w:tabs>
        <w:ind w:left="720" w:hanging="720"/>
      </w:pPr>
      <w:rPr>
        <w:rFonts w:hint="default"/>
      </w:rPr>
    </w:lvl>
    <w:lvl w:ilvl="1">
      <w:start w:val="1"/>
      <w:numFmt w:val="decimal"/>
      <w:pStyle w:val="AOHead2"/>
      <w:lvlText w:val="%1.%2"/>
      <w:lvlJc w:val="left"/>
      <w:pPr>
        <w:tabs>
          <w:tab w:val="num" w:pos="862"/>
        </w:tabs>
        <w:ind w:left="862" w:hanging="720"/>
      </w:pPr>
      <w:rPr>
        <w:rFonts w:ascii="Times New Roman" w:hAnsi="Times New Roman" w:cs="Times New Roman" w:hint="default"/>
        <w:b w:val="0"/>
      </w:rPr>
    </w:lvl>
    <w:lvl w:ilvl="2">
      <w:start w:val="1"/>
      <w:numFmt w:val="lowerLetter"/>
      <w:pStyle w:val="AOHead3"/>
      <w:lvlText w:val="(%3)"/>
      <w:lvlJc w:val="left"/>
      <w:pPr>
        <w:tabs>
          <w:tab w:val="num" w:pos="1440"/>
        </w:tabs>
        <w:ind w:left="1440" w:hanging="720"/>
      </w:pPr>
      <w:rPr>
        <w:rFonts w:hint="default"/>
        <w:b w:val="0"/>
        <w:color w:val="auto"/>
      </w:rPr>
    </w:lvl>
    <w:lvl w:ilvl="3">
      <w:start w:val="1"/>
      <w:numFmt w:val="lowerRoman"/>
      <w:pStyle w:val="AOHead4"/>
      <w:lvlText w:val="(%4)"/>
      <w:lvlJc w:val="left"/>
      <w:pPr>
        <w:tabs>
          <w:tab w:val="num" w:pos="2160"/>
        </w:tabs>
        <w:ind w:left="2160" w:hanging="720"/>
      </w:pPr>
      <w:rPr>
        <w:rFonts w:hint="default"/>
        <w:b w:val="0"/>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0" w15:restartNumberingAfterBreak="0">
    <w:nsid w:val="4E821546"/>
    <w:multiLevelType w:val="hybridMultilevel"/>
    <w:tmpl w:val="11508B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1B7C05"/>
    <w:multiLevelType w:val="hybridMultilevel"/>
    <w:tmpl w:val="C8F4CA1A"/>
    <w:lvl w:ilvl="0" w:tplc="B0BE001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151786"/>
    <w:multiLevelType w:val="hybridMultilevel"/>
    <w:tmpl w:val="650604F0"/>
    <w:lvl w:ilvl="0" w:tplc="D1880400">
      <w:start w:val="1"/>
      <w:numFmt w:val="decimal"/>
      <w:lvlText w:val="%1."/>
      <w:lvlJc w:val="left"/>
      <w:pPr>
        <w:ind w:left="360" w:hanging="360"/>
      </w:pPr>
      <w:rPr>
        <w:rFonts w:ascii="Calibri" w:hAnsi="Calibri" w:cs="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0E46905"/>
    <w:multiLevelType w:val="hybridMultilevel"/>
    <w:tmpl w:val="DFA69F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7B739B"/>
    <w:multiLevelType w:val="multilevel"/>
    <w:tmpl w:val="3A4A916C"/>
    <w:styleLink w:val="DGKVRecitals"/>
    <w:lvl w:ilvl="0">
      <w:start w:val="1"/>
      <w:numFmt w:val="upperLetter"/>
      <w:lvlText w:val="(%1)"/>
      <w:lvlJc w:val="left"/>
      <w:pPr>
        <w:tabs>
          <w:tab w:val="num" w:pos="703"/>
        </w:tabs>
        <w:ind w:left="703" w:hanging="703"/>
      </w:pPr>
      <w:rPr>
        <w:rFonts w:ascii="Arial" w:hAnsi="Arial" w:cs="Times New Roman" w:hint="default"/>
        <w:b/>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30B61C2"/>
    <w:multiLevelType w:val="multilevel"/>
    <w:tmpl w:val="26D4F89A"/>
    <w:lvl w:ilvl="0">
      <w:start w:val="1"/>
      <mc:AlternateContent>
        <mc:Choice Requires="w14">
          <w:numFmt w:val="custom" w:format="А, Й, К, ..."/>
        </mc:Choice>
        <mc:Fallback>
          <w:numFmt w:val="decimal"/>
        </mc:Fallback>
      </mc:AlternateContent>
      <w:pStyle w:val="DGKVPreamble"/>
      <w:lvlText w:val="(%1)"/>
      <w:lvlJc w:val="left"/>
      <w:pPr>
        <w:ind w:left="720" w:hanging="720"/>
      </w:pPr>
      <w:rPr>
        <w:rFonts w:cs="Times New Roman" w:hint="default"/>
        <w:b/>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720" w:hanging="360"/>
      </w:pPr>
      <w:rPr>
        <w:rFonts w:hint="default"/>
        <w:b/>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83C0727"/>
    <w:multiLevelType w:val="multilevel"/>
    <w:tmpl w:val="9DB4AFAE"/>
    <w:lvl w:ilvl="0">
      <w:start w:val="1"/>
      <w:numFmt w:val="none"/>
      <w:lvlRestart w:val="0"/>
      <w:pStyle w:val="DefinitionsL1"/>
      <w:suff w:val="nothing"/>
      <w:lvlText w:val=""/>
      <w:lvlJc w:val="left"/>
      <w:pPr>
        <w:tabs>
          <w:tab w:val="num" w:pos="720"/>
        </w:tabs>
        <w:ind w:left="720" w:firstLine="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DefinitionsL2"/>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DefinitionsL3"/>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pStyle w:val="DefinitionsL4"/>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DefinitionsL5"/>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pStyle w:val="DefinitionsL6"/>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DefinitionsL7"/>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DefinitionsL8"/>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DefinitionsL9"/>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27" w15:restartNumberingAfterBreak="0">
    <w:nsid w:val="6F8D3D7A"/>
    <w:multiLevelType w:val="singleLevel"/>
    <w:tmpl w:val="7FC4EED0"/>
    <w:name w:val="AOTOC34"/>
    <w:lvl w:ilvl="0">
      <w:start w:val="1"/>
      <w:numFmt w:val="bullet"/>
      <w:pStyle w:val="AOBullet3"/>
      <w:lvlText w:val=""/>
      <w:lvlJc w:val="left"/>
      <w:pPr>
        <w:tabs>
          <w:tab w:val="num" w:pos="720"/>
        </w:tabs>
        <w:ind w:left="720" w:hanging="720"/>
      </w:pPr>
      <w:rPr>
        <w:rFonts w:ascii="Symbol" w:hAnsi="Symbol" w:hint="default"/>
      </w:rPr>
    </w:lvl>
  </w:abstractNum>
  <w:abstractNum w:abstractNumId="28" w15:restartNumberingAfterBreak="0">
    <w:nsid w:val="73AA0B0E"/>
    <w:multiLevelType w:val="multilevel"/>
    <w:tmpl w:val="8B2A6FA2"/>
    <w:lvl w:ilvl="0">
      <w:start w:val="1"/>
      <w:numFmt w:val="decimal"/>
      <w:lvlText w:val="%1."/>
      <w:lvlJc w:val="left"/>
      <w:pPr>
        <w:ind w:left="644" w:hanging="360"/>
      </w:pPr>
      <w:rPr>
        <w:rFonts w:asciiTheme="minorHAnsi" w:hAnsiTheme="minorHAnsi" w:hint="default"/>
        <w:i w:val="0"/>
        <w:sz w:val="22"/>
        <w:szCs w:val="22"/>
      </w:rPr>
    </w:lvl>
    <w:lvl w:ilvl="1">
      <w:start w:val="1"/>
      <w:numFmt w:val="none"/>
      <w:lvlText w:val="27.1."/>
      <w:lvlJc w:val="left"/>
      <w:pPr>
        <w:ind w:left="1188" w:hanging="360"/>
      </w:pPr>
      <w:rPr>
        <w:rFonts w:hint="default"/>
      </w:rPr>
    </w:lvl>
    <w:lvl w:ilvl="2">
      <w:start w:val="1"/>
      <w:numFmt w:val="lowerRoman"/>
      <w:lvlText w:val="%3."/>
      <w:lvlJc w:val="right"/>
      <w:pPr>
        <w:ind w:left="1476" w:hanging="360"/>
      </w:pPr>
      <w:rPr>
        <w:rFonts w:hint="default"/>
      </w:rPr>
    </w:lvl>
    <w:lvl w:ilvl="3">
      <w:start w:val="1"/>
      <w:numFmt w:val="decimal"/>
      <w:lvlText w:val="%4."/>
      <w:lvlJc w:val="left"/>
      <w:pPr>
        <w:ind w:left="1764" w:hanging="360"/>
      </w:pPr>
      <w:rPr>
        <w:rFonts w:hint="default"/>
      </w:rPr>
    </w:lvl>
    <w:lvl w:ilvl="4">
      <w:start w:val="1"/>
      <w:numFmt w:val="lowerLetter"/>
      <w:lvlText w:val="%5."/>
      <w:lvlJc w:val="left"/>
      <w:pPr>
        <w:ind w:left="2052" w:hanging="360"/>
      </w:pPr>
      <w:rPr>
        <w:rFonts w:hint="default"/>
      </w:rPr>
    </w:lvl>
    <w:lvl w:ilvl="5">
      <w:start w:val="1"/>
      <w:numFmt w:val="lowerRoman"/>
      <w:lvlText w:val="%6."/>
      <w:lvlJc w:val="right"/>
      <w:pPr>
        <w:ind w:left="2340" w:hanging="360"/>
      </w:pPr>
      <w:rPr>
        <w:rFonts w:hint="default"/>
      </w:rPr>
    </w:lvl>
    <w:lvl w:ilvl="6">
      <w:start w:val="1"/>
      <w:numFmt w:val="decimal"/>
      <w:lvlText w:val="%7."/>
      <w:lvlJc w:val="left"/>
      <w:pPr>
        <w:ind w:left="2628" w:hanging="360"/>
      </w:pPr>
      <w:rPr>
        <w:rFonts w:hint="default"/>
      </w:rPr>
    </w:lvl>
    <w:lvl w:ilvl="7">
      <w:start w:val="1"/>
      <w:numFmt w:val="lowerLetter"/>
      <w:lvlText w:val="%8."/>
      <w:lvlJc w:val="left"/>
      <w:pPr>
        <w:ind w:left="2916" w:hanging="360"/>
      </w:pPr>
      <w:rPr>
        <w:rFonts w:hint="default"/>
      </w:rPr>
    </w:lvl>
    <w:lvl w:ilvl="8">
      <w:start w:val="1"/>
      <w:numFmt w:val="lowerRoman"/>
      <w:lvlText w:val="%9."/>
      <w:lvlJc w:val="right"/>
      <w:pPr>
        <w:ind w:left="3204" w:hanging="360"/>
      </w:pPr>
      <w:rPr>
        <w:rFonts w:hint="default"/>
      </w:rPr>
    </w:lvl>
  </w:abstractNum>
  <w:abstractNum w:abstractNumId="29" w15:restartNumberingAfterBreak="0">
    <w:nsid w:val="7C982E95"/>
    <w:multiLevelType w:val="hybridMultilevel"/>
    <w:tmpl w:val="C62C29C2"/>
    <w:lvl w:ilvl="0" w:tplc="3F7E3936">
      <w:start w:val="1"/>
      <w:numFmt w:val="lowerRoman"/>
      <w:pStyle w:val="DGKVDefList"/>
      <w:lvlText w:val="(%1)"/>
      <w:lvlJc w:val="left"/>
      <w:pPr>
        <w:ind w:left="106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20019">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num w:numId="1">
    <w:abstractNumId w:val="7"/>
  </w:num>
  <w:num w:numId="2">
    <w:abstractNumId w:val="25"/>
  </w:num>
  <w:num w:numId="3">
    <w:abstractNumId w:val="24"/>
  </w:num>
  <w:num w:numId="4">
    <w:abstractNumId w:val="16"/>
  </w:num>
  <w:num w:numId="5">
    <w:abstractNumId w:val="4"/>
  </w:num>
  <w:num w:numId="6">
    <w:abstractNumId w:val="19"/>
  </w:num>
  <w:num w:numId="7">
    <w:abstractNumId w:val="17"/>
  </w:num>
  <w:num w:numId="8">
    <w:abstractNumId w:val="10"/>
  </w:num>
  <w:num w:numId="9">
    <w:abstractNumId w:val="5"/>
  </w:num>
  <w:num w:numId="10">
    <w:abstractNumId w:val="2"/>
  </w:num>
  <w:num w:numId="11">
    <w:abstractNumId w:val="13"/>
  </w:num>
  <w:num w:numId="12">
    <w:abstractNumId w:val="14"/>
  </w:num>
  <w:num w:numId="13">
    <w:abstractNumId w:val="27"/>
  </w:num>
  <w:num w:numId="14">
    <w:abstractNumId w:val="29"/>
  </w:num>
  <w:num w:numId="15">
    <w:abstractNumId w:val="29"/>
    <w:lvlOverride w:ilvl="0">
      <w:startOverride w:val="1"/>
    </w:lvlOverride>
  </w:num>
  <w:num w:numId="16">
    <w:abstractNumId w:val="29"/>
    <w:lvlOverride w:ilvl="0">
      <w:startOverride w:val="1"/>
    </w:lvlOverride>
  </w:num>
  <w:num w:numId="17">
    <w:abstractNumId w:val="29"/>
    <w:lvlOverride w:ilvl="0">
      <w:startOverride w:val="1"/>
    </w:lvlOverride>
  </w:num>
  <w:num w:numId="18">
    <w:abstractNumId w:val="29"/>
    <w:lvlOverride w:ilvl="0">
      <w:startOverride w:val="1"/>
    </w:lvlOverride>
  </w:num>
  <w:num w:numId="19">
    <w:abstractNumId w:val="15"/>
  </w:num>
  <w:num w:numId="20">
    <w:abstractNumId w:val="29"/>
    <w:lvlOverride w:ilvl="0">
      <w:startOverride w:val="1"/>
    </w:lvlOverride>
  </w:num>
  <w:num w:numId="21">
    <w:abstractNumId w:val="29"/>
    <w:lvlOverride w:ilvl="0">
      <w:startOverride w:val="1"/>
    </w:lvlOverride>
  </w:num>
  <w:num w:numId="22">
    <w:abstractNumId w:val="7"/>
  </w:num>
  <w:num w:numId="23">
    <w:abstractNumId w:val="7"/>
  </w:num>
  <w:num w:numId="24">
    <w:abstractNumId w:val="0"/>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7"/>
  </w:num>
  <w:num w:numId="30">
    <w:abstractNumId w:val="7"/>
  </w:num>
  <w:num w:numId="31">
    <w:abstractNumId w:val="7"/>
  </w:num>
  <w:num w:numId="32">
    <w:abstractNumId w:val="1"/>
  </w:num>
  <w:num w:numId="33">
    <w:abstractNumId w:val="6"/>
  </w:num>
  <w:num w:numId="34">
    <w:abstractNumId w:val="9"/>
  </w:num>
  <w:num w:numId="35">
    <w:abstractNumId w:val="12"/>
  </w:num>
  <w:num w:numId="36">
    <w:abstractNumId w:val="26"/>
  </w:num>
  <w:num w:numId="37">
    <w:abstractNumId w:val="23"/>
  </w:num>
  <w:num w:numId="38">
    <w:abstractNumId w:val="11"/>
  </w:num>
  <w:num w:numId="39">
    <w:abstractNumId w:val="20"/>
  </w:num>
  <w:num w:numId="40">
    <w:abstractNumId w:val="3"/>
  </w:num>
  <w:num w:numId="41">
    <w:abstractNumId w:val="22"/>
  </w:num>
  <w:num w:numId="42">
    <w:abstractNumId w:val="21"/>
  </w:num>
  <w:num w:numId="43">
    <w:abstractNumId w:val="7"/>
  </w:num>
  <w:num w:numId="44">
    <w:abstractNumId w:val="18"/>
  </w:num>
  <w:num w:numId="45">
    <w:abstractNumId w:val="28"/>
    <w:lvlOverride w:ilvl="0">
      <w:lvl w:ilvl="0">
        <w:start w:val="1"/>
        <w:numFmt w:val="decimal"/>
        <w:lvlText w:val="%1."/>
        <w:lvlJc w:val="left"/>
        <w:pPr>
          <w:ind w:left="900" w:hanging="360"/>
        </w:pPr>
        <w:rPr>
          <w:rFonts w:hint="default"/>
          <w:b w:val="0"/>
          <w:sz w:val="22"/>
          <w:szCs w:val="22"/>
        </w:rPr>
      </w:lvl>
    </w:lvlOverride>
    <w:lvlOverride w:ilvl="1">
      <w:lvl w:ilvl="1">
        <w:start w:val="1"/>
        <w:numFmt w:val="decimal"/>
        <w:lvlText w:val="%1.%2"/>
        <w:lvlJc w:val="left"/>
        <w:pPr>
          <w:ind w:left="1170" w:hanging="360"/>
        </w:pPr>
        <w:rPr>
          <w:rFonts w:hint="default"/>
        </w:rPr>
      </w:lvl>
    </w:lvlOverride>
    <w:lvlOverride w:ilvl="2">
      <w:lvl w:ilvl="2">
        <w:start w:val="1"/>
        <w:numFmt w:val="lowerRoman"/>
        <w:lvlText w:val="%3."/>
        <w:lvlJc w:val="right"/>
        <w:pPr>
          <w:ind w:left="1476" w:hanging="360"/>
        </w:pPr>
        <w:rPr>
          <w:rFonts w:hint="default"/>
        </w:rPr>
      </w:lvl>
    </w:lvlOverride>
    <w:lvlOverride w:ilvl="3">
      <w:lvl w:ilvl="3">
        <w:start w:val="1"/>
        <w:numFmt w:val="decimal"/>
        <w:lvlText w:val="%4."/>
        <w:lvlJc w:val="left"/>
        <w:pPr>
          <w:ind w:left="1764" w:hanging="360"/>
        </w:pPr>
        <w:rPr>
          <w:rFonts w:hint="default"/>
        </w:rPr>
      </w:lvl>
    </w:lvlOverride>
    <w:lvlOverride w:ilvl="4">
      <w:lvl w:ilvl="4">
        <w:start w:val="1"/>
        <w:numFmt w:val="lowerLetter"/>
        <w:lvlText w:val="%5."/>
        <w:lvlJc w:val="left"/>
        <w:pPr>
          <w:ind w:left="2052" w:hanging="360"/>
        </w:pPr>
        <w:rPr>
          <w:rFonts w:hint="default"/>
        </w:rPr>
      </w:lvl>
    </w:lvlOverride>
    <w:lvlOverride w:ilvl="5">
      <w:lvl w:ilvl="5">
        <w:start w:val="1"/>
        <w:numFmt w:val="lowerRoman"/>
        <w:lvlText w:val="%6."/>
        <w:lvlJc w:val="right"/>
        <w:pPr>
          <w:ind w:left="2340" w:hanging="360"/>
        </w:pPr>
        <w:rPr>
          <w:rFonts w:hint="default"/>
        </w:rPr>
      </w:lvl>
    </w:lvlOverride>
    <w:lvlOverride w:ilvl="6">
      <w:lvl w:ilvl="6">
        <w:start w:val="1"/>
        <w:numFmt w:val="decimal"/>
        <w:lvlText w:val="%7."/>
        <w:lvlJc w:val="left"/>
        <w:pPr>
          <w:ind w:left="2628" w:hanging="360"/>
        </w:pPr>
        <w:rPr>
          <w:rFonts w:hint="default"/>
        </w:rPr>
      </w:lvl>
    </w:lvlOverride>
    <w:lvlOverride w:ilvl="7">
      <w:lvl w:ilvl="7">
        <w:start w:val="1"/>
        <w:numFmt w:val="lowerLetter"/>
        <w:lvlText w:val="%8."/>
        <w:lvlJc w:val="left"/>
        <w:pPr>
          <w:ind w:left="2916" w:hanging="360"/>
        </w:pPr>
        <w:rPr>
          <w:rFonts w:hint="default"/>
        </w:rPr>
      </w:lvl>
    </w:lvlOverride>
    <w:lvlOverride w:ilvl="8">
      <w:lvl w:ilvl="8">
        <w:start w:val="1"/>
        <w:numFmt w:val="lowerRoman"/>
        <w:lvlText w:val="%9."/>
        <w:lvlJc w:val="right"/>
        <w:pPr>
          <w:ind w:left="3204" w:hanging="360"/>
        </w:pPr>
        <w:rPr>
          <w:rFonts w:hint="default"/>
        </w:rPr>
      </w:lvl>
    </w:lvlOverride>
  </w:num>
  <w:num w:numId="46">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8ED"/>
    <w:rsid w:val="0000080E"/>
    <w:rsid w:val="00000928"/>
    <w:rsid w:val="00002288"/>
    <w:rsid w:val="0000336D"/>
    <w:rsid w:val="0000384E"/>
    <w:rsid w:val="00004EAE"/>
    <w:rsid w:val="0000648F"/>
    <w:rsid w:val="00006EB5"/>
    <w:rsid w:val="000076E4"/>
    <w:rsid w:val="000109B3"/>
    <w:rsid w:val="00011094"/>
    <w:rsid w:val="00011192"/>
    <w:rsid w:val="00012E12"/>
    <w:rsid w:val="00014DA1"/>
    <w:rsid w:val="00016B89"/>
    <w:rsid w:val="00016EBF"/>
    <w:rsid w:val="00017261"/>
    <w:rsid w:val="00017AF9"/>
    <w:rsid w:val="00020023"/>
    <w:rsid w:val="00020122"/>
    <w:rsid w:val="000201A5"/>
    <w:rsid w:val="000201DA"/>
    <w:rsid w:val="00020788"/>
    <w:rsid w:val="000215CD"/>
    <w:rsid w:val="00021C7C"/>
    <w:rsid w:val="00021FAB"/>
    <w:rsid w:val="000232CA"/>
    <w:rsid w:val="00023FC4"/>
    <w:rsid w:val="00024BBC"/>
    <w:rsid w:val="000250A2"/>
    <w:rsid w:val="00025E9A"/>
    <w:rsid w:val="000271BD"/>
    <w:rsid w:val="000278CF"/>
    <w:rsid w:val="0003268B"/>
    <w:rsid w:val="00032A7B"/>
    <w:rsid w:val="00032D98"/>
    <w:rsid w:val="000336AF"/>
    <w:rsid w:val="00033D66"/>
    <w:rsid w:val="00033D6C"/>
    <w:rsid w:val="00033DC0"/>
    <w:rsid w:val="00035112"/>
    <w:rsid w:val="0003565E"/>
    <w:rsid w:val="00035699"/>
    <w:rsid w:val="00035B4A"/>
    <w:rsid w:val="000366D5"/>
    <w:rsid w:val="00036E4E"/>
    <w:rsid w:val="000406AC"/>
    <w:rsid w:val="00040783"/>
    <w:rsid w:val="00041216"/>
    <w:rsid w:val="000412AA"/>
    <w:rsid w:val="000412D6"/>
    <w:rsid w:val="0004228E"/>
    <w:rsid w:val="00042B1F"/>
    <w:rsid w:val="00043315"/>
    <w:rsid w:val="00043C30"/>
    <w:rsid w:val="00043F5E"/>
    <w:rsid w:val="00044063"/>
    <w:rsid w:val="0004422E"/>
    <w:rsid w:val="00044857"/>
    <w:rsid w:val="000455FC"/>
    <w:rsid w:val="0004644D"/>
    <w:rsid w:val="00050F56"/>
    <w:rsid w:val="00051329"/>
    <w:rsid w:val="00051421"/>
    <w:rsid w:val="00051888"/>
    <w:rsid w:val="00051C37"/>
    <w:rsid w:val="00051D01"/>
    <w:rsid w:val="00051E11"/>
    <w:rsid w:val="000523D3"/>
    <w:rsid w:val="00053C4B"/>
    <w:rsid w:val="00054783"/>
    <w:rsid w:val="00054801"/>
    <w:rsid w:val="0005490E"/>
    <w:rsid w:val="00054AC2"/>
    <w:rsid w:val="00054E06"/>
    <w:rsid w:val="000552EE"/>
    <w:rsid w:val="000554F7"/>
    <w:rsid w:val="00056855"/>
    <w:rsid w:val="000568C0"/>
    <w:rsid w:val="00060536"/>
    <w:rsid w:val="00060741"/>
    <w:rsid w:val="0006137F"/>
    <w:rsid w:val="00061ECF"/>
    <w:rsid w:val="000620AA"/>
    <w:rsid w:val="000620AD"/>
    <w:rsid w:val="00062215"/>
    <w:rsid w:val="000622D1"/>
    <w:rsid w:val="0006248B"/>
    <w:rsid w:val="00062897"/>
    <w:rsid w:val="000629D6"/>
    <w:rsid w:val="00062C9D"/>
    <w:rsid w:val="00063445"/>
    <w:rsid w:val="0006434C"/>
    <w:rsid w:val="000645B8"/>
    <w:rsid w:val="00064638"/>
    <w:rsid w:val="0006464B"/>
    <w:rsid w:val="000661A1"/>
    <w:rsid w:val="00066DF4"/>
    <w:rsid w:val="000671FC"/>
    <w:rsid w:val="00067766"/>
    <w:rsid w:val="00070188"/>
    <w:rsid w:val="000707E2"/>
    <w:rsid w:val="00070D7B"/>
    <w:rsid w:val="000712CE"/>
    <w:rsid w:val="00071A09"/>
    <w:rsid w:val="0007243C"/>
    <w:rsid w:val="00072D60"/>
    <w:rsid w:val="00073A85"/>
    <w:rsid w:val="00073E35"/>
    <w:rsid w:val="00073F72"/>
    <w:rsid w:val="0007534F"/>
    <w:rsid w:val="00075C40"/>
    <w:rsid w:val="00076781"/>
    <w:rsid w:val="000777A9"/>
    <w:rsid w:val="00077856"/>
    <w:rsid w:val="00081017"/>
    <w:rsid w:val="00081B58"/>
    <w:rsid w:val="000834FF"/>
    <w:rsid w:val="00083789"/>
    <w:rsid w:val="00084262"/>
    <w:rsid w:val="000847DC"/>
    <w:rsid w:val="0008490F"/>
    <w:rsid w:val="00084F8E"/>
    <w:rsid w:val="000857ED"/>
    <w:rsid w:val="000858AB"/>
    <w:rsid w:val="000866C6"/>
    <w:rsid w:val="0008709A"/>
    <w:rsid w:val="00087755"/>
    <w:rsid w:val="00087F0C"/>
    <w:rsid w:val="00090624"/>
    <w:rsid w:val="00090C9D"/>
    <w:rsid w:val="0009158E"/>
    <w:rsid w:val="00091F55"/>
    <w:rsid w:val="000935A0"/>
    <w:rsid w:val="0009473A"/>
    <w:rsid w:val="0009478A"/>
    <w:rsid w:val="00094CCD"/>
    <w:rsid w:val="000953D9"/>
    <w:rsid w:val="0009645B"/>
    <w:rsid w:val="00096DD2"/>
    <w:rsid w:val="00097568"/>
    <w:rsid w:val="00097855"/>
    <w:rsid w:val="00097F9F"/>
    <w:rsid w:val="000A179C"/>
    <w:rsid w:val="000A1A70"/>
    <w:rsid w:val="000A23F3"/>
    <w:rsid w:val="000A365D"/>
    <w:rsid w:val="000A36C8"/>
    <w:rsid w:val="000A378C"/>
    <w:rsid w:val="000A3E70"/>
    <w:rsid w:val="000A403A"/>
    <w:rsid w:val="000A4164"/>
    <w:rsid w:val="000A4632"/>
    <w:rsid w:val="000A5042"/>
    <w:rsid w:val="000A55AD"/>
    <w:rsid w:val="000A570B"/>
    <w:rsid w:val="000A5BFC"/>
    <w:rsid w:val="000A5D72"/>
    <w:rsid w:val="000A6203"/>
    <w:rsid w:val="000A66FC"/>
    <w:rsid w:val="000A72F0"/>
    <w:rsid w:val="000B025F"/>
    <w:rsid w:val="000B11E6"/>
    <w:rsid w:val="000B1648"/>
    <w:rsid w:val="000B29AF"/>
    <w:rsid w:val="000B2BE1"/>
    <w:rsid w:val="000B3EA4"/>
    <w:rsid w:val="000B424B"/>
    <w:rsid w:val="000B4716"/>
    <w:rsid w:val="000B5884"/>
    <w:rsid w:val="000B59F9"/>
    <w:rsid w:val="000B5A20"/>
    <w:rsid w:val="000B628E"/>
    <w:rsid w:val="000B6579"/>
    <w:rsid w:val="000B66DD"/>
    <w:rsid w:val="000B6A73"/>
    <w:rsid w:val="000B7064"/>
    <w:rsid w:val="000C00B6"/>
    <w:rsid w:val="000C24DB"/>
    <w:rsid w:val="000C2897"/>
    <w:rsid w:val="000C291F"/>
    <w:rsid w:val="000C29DF"/>
    <w:rsid w:val="000C3329"/>
    <w:rsid w:val="000C3503"/>
    <w:rsid w:val="000C3AAC"/>
    <w:rsid w:val="000C427F"/>
    <w:rsid w:val="000C49E9"/>
    <w:rsid w:val="000C500F"/>
    <w:rsid w:val="000C55AE"/>
    <w:rsid w:val="000C5C70"/>
    <w:rsid w:val="000C68AC"/>
    <w:rsid w:val="000C697F"/>
    <w:rsid w:val="000D0369"/>
    <w:rsid w:val="000D05E6"/>
    <w:rsid w:val="000D0714"/>
    <w:rsid w:val="000D0AD4"/>
    <w:rsid w:val="000D1165"/>
    <w:rsid w:val="000D1671"/>
    <w:rsid w:val="000D1987"/>
    <w:rsid w:val="000D2BD5"/>
    <w:rsid w:val="000D2F83"/>
    <w:rsid w:val="000D495E"/>
    <w:rsid w:val="000D4C06"/>
    <w:rsid w:val="000D4F8A"/>
    <w:rsid w:val="000D511D"/>
    <w:rsid w:val="000D569B"/>
    <w:rsid w:val="000D5912"/>
    <w:rsid w:val="000D593E"/>
    <w:rsid w:val="000D5BF7"/>
    <w:rsid w:val="000D61B8"/>
    <w:rsid w:val="000D7165"/>
    <w:rsid w:val="000D7440"/>
    <w:rsid w:val="000D798B"/>
    <w:rsid w:val="000E024C"/>
    <w:rsid w:val="000E0555"/>
    <w:rsid w:val="000E39ED"/>
    <w:rsid w:val="000E3F24"/>
    <w:rsid w:val="000E462E"/>
    <w:rsid w:val="000E46A2"/>
    <w:rsid w:val="000E4749"/>
    <w:rsid w:val="000E48BE"/>
    <w:rsid w:val="000E54BD"/>
    <w:rsid w:val="000E57CD"/>
    <w:rsid w:val="000E588A"/>
    <w:rsid w:val="000E5B7F"/>
    <w:rsid w:val="000E5E70"/>
    <w:rsid w:val="000E5F8D"/>
    <w:rsid w:val="000E6BA6"/>
    <w:rsid w:val="000E7106"/>
    <w:rsid w:val="000E7DC0"/>
    <w:rsid w:val="000F00B5"/>
    <w:rsid w:val="000F0121"/>
    <w:rsid w:val="000F07D4"/>
    <w:rsid w:val="000F0940"/>
    <w:rsid w:val="000F0C25"/>
    <w:rsid w:val="000F22D6"/>
    <w:rsid w:val="000F3293"/>
    <w:rsid w:val="000F40ED"/>
    <w:rsid w:val="000F4231"/>
    <w:rsid w:val="000F44AC"/>
    <w:rsid w:val="000F4539"/>
    <w:rsid w:val="000F474E"/>
    <w:rsid w:val="000F4B02"/>
    <w:rsid w:val="000F4B17"/>
    <w:rsid w:val="000F58A4"/>
    <w:rsid w:val="000F5D5A"/>
    <w:rsid w:val="000F5E18"/>
    <w:rsid w:val="000F5FB3"/>
    <w:rsid w:val="000F6C89"/>
    <w:rsid w:val="000F7E08"/>
    <w:rsid w:val="00100F74"/>
    <w:rsid w:val="00102821"/>
    <w:rsid w:val="00102936"/>
    <w:rsid w:val="00103619"/>
    <w:rsid w:val="00103B01"/>
    <w:rsid w:val="001040AA"/>
    <w:rsid w:val="001042C3"/>
    <w:rsid w:val="0010484F"/>
    <w:rsid w:val="001048C8"/>
    <w:rsid w:val="00104ADA"/>
    <w:rsid w:val="00104EFA"/>
    <w:rsid w:val="00105285"/>
    <w:rsid w:val="0010538D"/>
    <w:rsid w:val="0010577D"/>
    <w:rsid w:val="00106032"/>
    <w:rsid w:val="00106264"/>
    <w:rsid w:val="00106F55"/>
    <w:rsid w:val="00107797"/>
    <w:rsid w:val="0011059E"/>
    <w:rsid w:val="0011064A"/>
    <w:rsid w:val="00110961"/>
    <w:rsid w:val="00110EE2"/>
    <w:rsid w:val="001112F5"/>
    <w:rsid w:val="00111D75"/>
    <w:rsid w:val="001128C4"/>
    <w:rsid w:val="00114218"/>
    <w:rsid w:val="0011422F"/>
    <w:rsid w:val="00114BD5"/>
    <w:rsid w:val="00115573"/>
    <w:rsid w:val="0011561B"/>
    <w:rsid w:val="001160CA"/>
    <w:rsid w:val="00117057"/>
    <w:rsid w:val="0011739E"/>
    <w:rsid w:val="00120CA9"/>
    <w:rsid w:val="001210FA"/>
    <w:rsid w:val="00121DDD"/>
    <w:rsid w:val="00121EEF"/>
    <w:rsid w:val="00122188"/>
    <w:rsid w:val="001232D7"/>
    <w:rsid w:val="001239CB"/>
    <w:rsid w:val="00123A95"/>
    <w:rsid w:val="00123B16"/>
    <w:rsid w:val="00123C28"/>
    <w:rsid w:val="00123FB7"/>
    <w:rsid w:val="00124583"/>
    <w:rsid w:val="00124686"/>
    <w:rsid w:val="0012608C"/>
    <w:rsid w:val="0012693A"/>
    <w:rsid w:val="00126A4B"/>
    <w:rsid w:val="00127106"/>
    <w:rsid w:val="001311F7"/>
    <w:rsid w:val="00131B37"/>
    <w:rsid w:val="0013247C"/>
    <w:rsid w:val="00132EFD"/>
    <w:rsid w:val="001330E9"/>
    <w:rsid w:val="00133474"/>
    <w:rsid w:val="00133831"/>
    <w:rsid w:val="00133B01"/>
    <w:rsid w:val="00135F02"/>
    <w:rsid w:val="00136449"/>
    <w:rsid w:val="00136FEB"/>
    <w:rsid w:val="00137491"/>
    <w:rsid w:val="001400E8"/>
    <w:rsid w:val="00140229"/>
    <w:rsid w:val="0014158F"/>
    <w:rsid w:val="00141C28"/>
    <w:rsid w:val="00141DAA"/>
    <w:rsid w:val="00142B05"/>
    <w:rsid w:val="00142DE7"/>
    <w:rsid w:val="00143204"/>
    <w:rsid w:val="001435FB"/>
    <w:rsid w:val="00143B30"/>
    <w:rsid w:val="00144902"/>
    <w:rsid w:val="00144C5D"/>
    <w:rsid w:val="0014521D"/>
    <w:rsid w:val="001462D9"/>
    <w:rsid w:val="00146406"/>
    <w:rsid w:val="00146B0B"/>
    <w:rsid w:val="00146DBF"/>
    <w:rsid w:val="001471DB"/>
    <w:rsid w:val="0014758E"/>
    <w:rsid w:val="00147B3A"/>
    <w:rsid w:val="00147DE7"/>
    <w:rsid w:val="001507F6"/>
    <w:rsid w:val="00150ADE"/>
    <w:rsid w:val="00150C50"/>
    <w:rsid w:val="0015162A"/>
    <w:rsid w:val="00153987"/>
    <w:rsid w:val="00153AA7"/>
    <w:rsid w:val="00153C8F"/>
    <w:rsid w:val="00153F50"/>
    <w:rsid w:val="00154841"/>
    <w:rsid w:val="00155D51"/>
    <w:rsid w:val="00156FDA"/>
    <w:rsid w:val="001603BF"/>
    <w:rsid w:val="00161174"/>
    <w:rsid w:val="001618EE"/>
    <w:rsid w:val="00161A1F"/>
    <w:rsid w:val="00161ABC"/>
    <w:rsid w:val="00162346"/>
    <w:rsid w:val="0016238B"/>
    <w:rsid w:val="001627F3"/>
    <w:rsid w:val="00163033"/>
    <w:rsid w:val="0016307B"/>
    <w:rsid w:val="00163496"/>
    <w:rsid w:val="00164A75"/>
    <w:rsid w:val="00164C84"/>
    <w:rsid w:val="0016575F"/>
    <w:rsid w:val="001659C4"/>
    <w:rsid w:val="00165DC3"/>
    <w:rsid w:val="001665BE"/>
    <w:rsid w:val="0016699F"/>
    <w:rsid w:val="00167A84"/>
    <w:rsid w:val="00170575"/>
    <w:rsid w:val="001719E6"/>
    <w:rsid w:val="00171A33"/>
    <w:rsid w:val="00171E9B"/>
    <w:rsid w:val="00172829"/>
    <w:rsid w:val="00172F7D"/>
    <w:rsid w:val="0017320B"/>
    <w:rsid w:val="00173693"/>
    <w:rsid w:val="00173A67"/>
    <w:rsid w:val="00173F2E"/>
    <w:rsid w:val="00174F21"/>
    <w:rsid w:val="00176F74"/>
    <w:rsid w:val="00177248"/>
    <w:rsid w:val="001778D5"/>
    <w:rsid w:val="00177D7F"/>
    <w:rsid w:val="001800BD"/>
    <w:rsid w:val="001801E7"/>
    <w:rsid w:val="001814DD"/>
    <w:rsid w:val="001819B7"/>
    <w:rsid w:val="00181E43"/>
    <w:rsid w:val="00182B51"/>
    <w:rsid w:val="00182E48"/>
    <w:rsid w:val="00182E51"/>
    <w:rsid w:val="00183356"/>
    <w:rsid w:val="001835A0"/>
    <w:rsid w:val="001843B1"/>
    <w:rsid w:val="00185343"/>
    <w:rsid w:val="00185AE7"/>
    <w:rsid w:val="0018630C"/>
    <w:rsid w:val="00187CD0"/>
    <w:rsid w:val="001907A5"/>
    <w:rsid w:val="00190B01"/>
    <w:rsid w:val="0019106E"/>
    <w:rsid w:val="00191F5D"/>
    <w:rsid w:val="00192AAD"/>
    <w:rsid w:val="00192E80"/>
    <w:rsid w:val="00193023"/>
    <w:rsid w:val="00193024"/>
    <w:rsid w:val="00193886"/>
    <w:rsid w:val="00193BE8"/>
    <w:rsid w:val="00193D5D"/>
    <w:rsid w:val="00194A39"/>
    <w:rsid w:val="001950A6"/>
    <w:rsid w:val="00195382"/>
    <w:rsid w:val="0019572E"/>
    <w:rsid w:val="001977A8"/>
    <w:rsid w:val="00197E1E"/>
    <w:rsid w:val="001A0076"/>
    <w:rsid w:val="001A1650"/>
    <w:rsid w:val="001A1719"/>
    <w:rsid w:val="001A2BCD"/>
    <w:rsid w:val="001A3DC8"/>
    <w:rsid w:val="001A4935"/>
    <w:rsid w:val="001A5182"/>
    <w:rsid w:val="001A51F2"/>
    <w:rsid w:val="001A5549"/>
    <w:rsid w:val="001A5694"/>
    <w:rsid w:val="001A6FEF"/>
    <w:rsid w:val="001B0959"/>
    <w:rsid w:val="001B0C93"/>
    <w:rsid w:val="001B163F"/>
    <w:rsid w:val="001B212C"/>
    <w:rsid w:val="001B2EE5"/>
    <w:rsid w:val="001B30C5"/>
    <w:rsid w:val="001B4037"/>
    <w:rsid w:val="001B4FC1"/>
    <w:rsid w:val="001B56B3"/>
    <w:rsid w:val="001B58C9"/>
    <w:rsid w:val="001B6548"/>
    <w:rsid w:val="001B7B30"/>
    <w:rsid w:val="001C05BC"/>
    <w:rsid w:val="001C136F"/>
    <w:rsid w:val="001C1D05"/>
    <w:rsid w:val="001C2D8B"/>
    <w:rsid w:val="001C31EB"/>
    <w:rsid w:val="001C325F"/>
    <w:rsid w:val="001C3971"/>
    <w:rsid w:val="001C39F8"/>
    <w:rsid w:val="001C3C6D"/>
    <w:rsid w:val="001C455E"/>
    <w:rsid w:val="001C568D"/>
    <w:rsid w:val="001C57BD"/>
    <w:rsid w:val="001C6A14"/>
    <w:rsid w:val="001C6CCE"/>
    <w:rsid w:val="001C737B"/>
    <w:rsid w:val="001C76C4"/>
    <w:rsid w:val="001D10A9"/>
    <w:rsid w:val="001D14F5"/>
    <w:rsid w:val="001D29CF"/>
    <w:rsid w:val="001D2D6C"/>
    <w:rsid w:val="001D3B86"/>
    <w:rsid w:val="001D3CE2"/>
    <w:rsid w:val="001D456B"/>
    <w:rsid w:val="001D50CE"/>
    <w:rsid w:val="001D54DF"/>
    <w:rsid w:val="001D58E3"/>
    <w:rsid w:val="001D6853"/>
    <w:rsid w:val="001D6922"/>
    <w:rsid w:val="001D7FDB"/>
    <w:rsid w:val="001E0993"/>
    <w:rsid w:val="001E0FC6"/>
    <w:rsid w:val="001E1231"/>
    <w:rsid w:val="001E1AC3"/>
    <w:rsid w:val="001E225E"/>
    <w:rsid w:val="001E2328"/>
    <w:rsid w:val="001E3818"/>
    <w:rsid w:val="001E389C"/>
    <w:rsid w:val="001E4717"/>
    <w:rsid w:val="001E5371"/>
    <w:rsid w:val="001E61FD"/>
    <w:rsid w:val="001E731E"/>
    <w:rsid w:val="001E73D8"/>
    <w:rsid w:val="001F0318"/>
    <w:rsid w:val="001F1889"/>
    <w:rsid w:val="001F19C8"/>
    <w:rsid w:val="001F2130"/>
    <w:rsid w:val="001F26A7"/>
    <w:rsid w:val="001F40DA"/>
    <w:rsid w:val="001F42B6"/>
    <w:rsid w:val="001F49D8"/>
    <w:rsid w:val="001F4DEC"/>
    <w:rsid w:val="001F5EB5"/>
    <w:rsid w:val="001F623C"/>
    <w:rsid w:val="001F64C9"/>
    <w:rsid w:val="001F759D"/>
    <w:rsid w:val="001F7646"/>
    <w:rsid w:val="001F7A99"/>
    <w:rsid w:val="00200A53"/>
    <w:rsid w:val="002019E3"/>
    <w:rsid w:val="00201F5A"/>
    <w:rsid w:val="00202A77"/>
    <w:rsid w:val="00203935"/>
    <w:rsid w:val="00205119"/>
    <w:rsid w:val="00205A01"/>
    <w:rsid w:val="00205EB1"/>
    <w:rsid w:val="0020615C"/>
    <w:rsid w:val="002077A5"/>
    <w:rsid w:val="00207B0C"/>
    <w:rsid w:val="00207E11"/>
    <w:rsid w:val="002109AD"/>
    <w:rsid w:val="00210E98"/>
    <w:rsid w:val="00211D9D"/>
    <w:rsid w:val="00212D27"/>
    <w:rsid w:val="00213FE9"/>
    <w:rsid w:val="00214208"/>
    <w:rsid w:val="002176B2"/>
    <w:rsid w:val="00220A09"/>
    <w:rsid w:val="002213CC"/>
    <w:rsid w:val="0022265F"/>
    <w:rsid w:val="00223D04"/>
    <w:rsid w:val="00224724"/>
    <w:rsid w:val="00224F6B"/>
    <w:rsid w:val="0022501F"/>
    <w:rsid w:val="00225065"/>
    <w:rsid w:val="00225097"/>
    <w:rsid w:val="00225A69"/>
    <w:rsid w:val="00226081"/>
    <w:rsid w:val="00227232"/>
    <w:rsid w:val="002277C1"/>
    <w:rsid w:val="002307D0"/>
    <w:rsid w:val="00230E60"/>
    <w:rsid w:val="00231F6D"/>
    <w:rsid w:val="0023212A"/>
    <w:rsid w:val="0023268D"/>
    <w:rsid w:val="00232878"/>
    <w:rsid w:val="0023334D"/>
    <w:rsid w:val="00233473"/>
    <w:rsid w:val="00233C7B"/>
    <w:rsid w:val="00234B5C"/>
    <w:rsid w:val="002350B6"/>
    <w:rsid w:val="00235B1D"/>
    <w:rsid w:val="00236CDD"/>
    <w:rsid w:val="002370D8"/>
    <w:rsid w:val="002408F1"/>
    <w:rsid w:val="00240AD3"/>
    <w:rsid w:val="002416E3"/>
    <w:rsid w:val="00241998"/>
    <w:rsid w:val="00241B31"/>
    <w:rsid w:val="00241CEB"/>
    <w:rsid w:val="002424D6"/>
    <w:rsid w:val="0024341F"/>
    <w:rsid w:val="00243550"/>
    <w:rsid w:val="002438B8"/>
    <w:rsid w:val="00245FB5"/>
    <w:rsid w:val="00245FDB"/>
    <w:rsid w:val="00246658"/>
    <w:rsid w:val="00246B05"/>
    <w:rsid w:val="00247731"/>
    <w:rsid w:val="0025075E"/>
    <w:rsid w:val="00251049"/>
    <w:rsid w:val="00251970"/>
    <w:rsid w:val="00251B82"/>
    <w:rsid w:val="00252168"/>
    <w:rsid w:val="00252476"/>
    <w:rsid w:val="00252624"/>
    <w:rsid w:val="00252AA9"/>
    <w:rsid w:val="00252B41"/>
    <w:rsid w:val="00252C1A"/>
    <w:rsid w:val="00252F9D"/>
    <w:rsid w:val="00253C91"/>
    <w:rsid w:val="0025431C"/>
    <w:rsid w:val="0025459D"/>
    <w:rsid w:val="00255477"/>
    <w:rsid w:val="00255A88"/>
    <w:rsid w:val="00256CE1"/>
    <w:rsid w:val="00256F8D"/>
    <w:rsid w:val="00256FBE"/>
    <w:rsid w:val="0026045B"/>
    <w:rsid w:val="00260892"/>
    <w:rsid w:val="002619C5"/>
    <w:rsid w:val="0026256B"/>
    <w:rsid w:val="002625D9"/>
    <w:rsid w:val="00263EC8"/>
    <w:rsid w:val="00264333"/>
    <w:rsid w:val="0026440F"/>
    <w:rsid w:val="00264BFA"/>
    <w:rsid w:val="00264EB0"/>
    <w:rsid w:val="00266322"/>
    <w:rsid w:val="002665C2"/>
    <w:rsid w:val="00266655"/>
    <w:rsid w:val="00267183"/>
    <w:rsid w:val="00267CC5"/>
    <w:rsid w:val="00267D2F"/>
    <w:rsid w:val="00270879"/>
    <w:rsid w:val="002708D1"/>
    <w:rsid w:val="00271045"/>
    <w:rsid w:val="002718ED"/>
    <w:rsid w:val="00271B03"/>
    <w:rsid w:val="0027228B"/>
    <w:rsid w:val="00272DB4"/>
    <w:rsid w:val="002733D3"/>
    <w:rsid w:val="00274791"/>
    <w:rsid w:val="00274E71"/>
    <w:rsid w:val="0027601A"/>
    <w:rsid w:val="00280B65"/>
    <w:rsid w:val="00280CE8"/>
    <w:rsid w:val="00281403"/>
    <w:rsid w:val="00281764"/>
    <w:rsid w:val="002819D3"/>
    <w:rsid w:val="00281D8D"/>
    <w:rsid w:val="00282549"/>
    <w:rsid w:val="00284292"/>
    <w:rsid w:val="002843F2"/>
    <w:rsid w:val="0028505E"/>
    <w:rsid w:val="00286771"/>
    <w:rsid w:val="002868CA"/>
    <w:rsid w:val="0028717C"/>
    <w:rsid w:val="00287384"/>
    <w:rsid w:val="00290BE3"/>
    <w:rsid w:val="0029140A"/>
    <w:rsid w:val="00291D95"/>
    <w:rsid w:val="00292292"/>
    <w:rsid w:val="00292565"/>
    <w:rsid w:val="00292F34"/>
    <w:rsid w:val="00293004"/>
    <w:rsid w:val="002930D6"/>
    <w:rsid w:val="002932FF"/>
    <w:rsid w:val="00293524"/>
    <w:rsid w:val="00293527"/>
    <w:rsid w:val="00294FAB"/>
    <w:rsid w:val="00295C59"/>
    <w:rsid w:val="002963CA"/>
    <w:rsid w:val="0029668A"/>
    <w:rsid w:val="00296DC2"/>
    <w:rsid w:val="002972FB"/>
    <w:rsid w:val="002A0343"/>
    <w:rsid w:val="002A0689"/>
    <w:rsid w:val="002A1D13"/>
    <w:rsid w:val="002A2F17"/>
    <w:rsid w:val="002A379F"/>
    <w:rsid w:val="002A50BB"/>
    <w:rsid w:val="002A52E7"/>
    <w:rsid w:val="002A5EEE"/>
    <w:rsid w:val="002A6F77"/>
    <w:rsid w:val="002A7074"/>
    <w:rsid w:val="002A71F0"/>
    <w:rsid w:val="002A77C8"/>
    <w:rsid w:val="002A792B"/>
    <w:rsid w:val="002B0928"/>
    <w:rsid w:val="002B0FD8"/>
    <w:rsid w:val="002B150F"/>
    <w:rsid w:val="002B1A3A"/>
    <w:rsid w:val="002B2D61"/>
    <w:rsid w:val="002B3EE9"/>
    <w:rsid w:val="002B4CBD"/>
    <w:rsid w:val="002B500A"/>
    <w:rsid w:val="002B546C"/>
    <w:rsid w:val="002B5925"/>
    <w:rsid w:val="002B5C98"/>
    <w:rsid w:val="002B5E32"/>
    <w:rsid w:val="002B616F"/>
    <w:rsid w:val="002B6A4B"/>
    <w:rsid w:val="002B6E77"/>
    <w:rsid w:val="002B71B7"/>
    <w:rsid w:val="002B7929"/>
    <w:rsid w:val="002B7DFE"/>
    <w:rsid w:val="002C0139"/>
    <w:rsid w:val="002C0A83"/>
    <w:rsid w:val="002C0BA2"/>
    <w:rsid w:val="002C1BF9"/>
    <w:rsid w:val="002C2391"/>
    <w:rsid w:val="002C2CA3"/>
    <w:rsid w:val="002C2F54"/>
    <w:rsid w:val="002C31FB"/>
    <w:rsid w:val="002C37C5"/>
    <w:rsid w:val="002C427E"/>
    <w:rsid w:val="002C5829"/>
    <w:rsid w:val="002C794F"/>
    <w:rsid w:val="002C7EB2"/>
    <w:rsid w:val="002D0924"/>
    <w:rsid w:val="002D11C4"/>
    <w:rsid w:val="002D24BA"/>
    <w:rsid w:val="002D4638"/>
    <w:rsid w:val="002D4678"/>
    <w:rsid w:val="002D543E"/>
    <w:rsid w:val="002D6073"/>
    <w:rsid w:val="002D6305"/>
    <w:rsid w:val="002D6A53"/>
    <w:rsid w:val="002D77B8"/>
    <w:rsid w:val="002D7935"/>
    <w:rsid w:val="002D7EC5"/>
    <w:rsid w:val="002E01FA"/>
    <w:rsid w:val="002E0236"/>
    <w:rsid w:val="002E041B"/>
    <w:rsid w:val="002E08EB"/>
    <w:rsid w:val="002E08EC"/>
    <w:rsid w:val="002E0B42"/>
    <w:rsid w:val="002E14DB"/>
    <w:rsid w:val="002E27EC"/>
    <w:rsid w:val="002E29D5"/>
    <w:rsid w:val="002E333A"/>
    <w:rsid w:val="002E4141"/>
    <w:rsid w:val="002E4657"/>
    <w:rsid w:val="002E524E"/>
    <w:rsid w:val="002E5524"/>
    <w:rsid w:val="002E5BDC"/>
    <w:rsid w:val="002E64B4"/>
    <w:rsid w:val="002E69D0"/>
    <w:rsid w:val="002F07B1"/>
    <w:rsid w:val="002F083C"/>
    <w:rsid w:val="002F0B73"/>
    <w:rsid w:val="002F18E4"/>
    <w:rsid w:val="002F21B9"/>
    <w:rsid w:val="002F3D9C"/>
    <w:rsid w:val="002F4148"/>
    <w:rsid w:val="002F536F"/>
    <w:rsid w:val="002F55BE"/>
    <w:rsid w:val="002F5714"/>
    <w:rsid w:val="002F6435"/>
    <w:rsid w:val="002F6DD4"/>
    <w:rsid w:val="002F76EB"/>
    <w:rsid w:val="002F7D2F"/>
    <w:rsid w:val="00300FBF"/>
    <w:rsid w:val="0030330F"/>
    <w:rsid w:val="00303EE2"/>
    <w:rsid w:val="003043E5"/>
    <w:rsid w:val="00304A3E"/>
    <w:rsid w:val="00304A6A"/>
    <w:rsid w:val="00304AAF"/>
    <w:rsid w:val="00306762"/>
    <w:rsid w:val="00306B42"/>
    <w:rsid w:val="003127CD"/>
    <w:rsid w:val="00312EDD"/>
    <w:rsid w:val="0031386E"/>
    <w:rsid w:val="00313AFD"/>
    <w:rsid w:val="00314242"/>
    <w:rsid w:val="00315286"/>
    <w:rsid w:val="00315BE7"/>
    <w:rsid w:val="00315C11"/>
    <w:rsid w:val="00316DE7"/>
    <w:rsid w:val="003170BF"/>
    <w:rsid w:val="00317565"/>
    <w:rsid w:val="00317A30"/>
    <w:rsid w:val="00317B0F"/>
    <w:rsid w:val="00317F35"/>
    <w:rsid w:val="00320029"/>
    <w:rsid w:val="00320044"/>
    <w:rsid w:val="00320804"/>
    <w:rsid w:val="0032102C"/>
    <w:rsid w:val="00321726"/>
    <w:rsid w:val="003220A9"/>
    <w:rsid w:val="003221BF"/>
    <w:rsid w:val="003222A2"/>
    <w:rsid w:val="00322BC6"/>
    <w:rsid w:val="0032465B"/>
    <w:rsid w:val="003253E7"/>
    <w:rsid w:val="00326690"/>
    <w:rsid w:val="00326BFE"/>
    <w:rsid w:val="00330163"/>
    <w:rsid w:val="00331A37"/>
    <w:rsid w:val="00331C7A"/>
    <w:rsid w:val="003332DE"/>
    <w:rsid w:val="003339F1"/>
    <w:rsid w:val="00334A82"/>
    <w:rsid w:val="003357ED"/>
    <w:rsid w:val="003357FD"/>
    <w:rsid w:val="00335A12"/>
    <w:rsid w:val="00335C9B"/>
    <w:rsid w:val="003363AE"/>
    <w:rsid w:val="00336977"/>
    <w:rsid w:val="00337372"/>
    <w:rsid w:val="00340B23"/>
    <w:rsid w:val="00341524"/>
    <w:rsid w:val="00342EF6"/>
    <w:rsid w:val="003430A6"/>
    <w:rsid w:val="003444A7"/>
    <w:rsid w:val="003462FB"/>
    <w:rsid w:val="00346827"/>
    <w:rsid w:val="0034698D"/>
    <w:rsid w:val="003500BD"/>
    <w:rsid w:val="003508C0"/>
    <w:rsid w:val="00351529"/>
    <w:rsid w:val="00351BC3"/>
    <w:rsid w:val="00351E7E"/>
    <w:rsid w:val="00352E6C"/>
    <w:rsid w:val="00353B80"/>
    <w:rsid w:val="003541EC"/>
    <w:rsid w:val="0035477D"/>
    <w:rsid w:val="00354D09"/>
    <w:rsid w:val="00355260"/>
    <w:rsid w:val="003556E5"/>
    <w:rsid w:val="00356680"/>
    <w:rsid w:val="003566B0"/>
    <w:rsid w:val="003570B3"/>
    <w:rsid w:val="003610EE"/>
    <w:rsid w:val="00361915"/>
    <w:rsid w:val="00363726"/>
    <w:rsid w:val="00363C80"/>
    <w:rsid w:val="003642A7"/>
    <w:rsid w:val="00364912"/>
    <w:rsid w:val="00364FDB"/>
    <w:rsid w:val="003656FF"/>
    <w:rsid w:val="00365F06"/>
    <w:rsid w:val="003672F4"/>
    <w:rsid w:val="003674DA"/>
    <w:rsid w:val="003679C8"/>
    <w:rsid w:val="00370878"/>
    <w:rsid w:val="00370B00"/>
    <w:rsid w:val="00370EBC"/>
    <w:rsid w:val="00370F16"/>
    <w:rsid w:val="0037156B"/>
    <w:rsid w:val="00372818"/>
    <w:rsid w:val="00372EB9"/>
    <w:rsid w:val="0037318B"/>
    <w:rsid w:val="0037373A"/>
    <w:rsid w:val="00374F9C"/>
    <w:rsid w:val="0037510B"/>
    <w:rsid w:val="0037533C"/>
    <w:rsid w:val="00375DC5"/>
    <w:rsid w:val="00375EA5"/>
    <w:rsid w:val="00376910"/>
    <w:rsid w:val="00376B9A"/>
    <w:rsid w:val="0037743A"/>
    <w:rsid w:val="00377E34"/>
    <w:rsid w:val="003802F8"/>
    <w:rsid w:val="00380771"/>
    <w:rsid w:val="003809F9"/>
    <w:rsid w:val="0038115F"/>
    <w:rsid w:val="00381A58"/>
    <w:rsid w:val="00382841"/>
    <w:rsid w:val="00382C6A"/>
    <w:rsid w:val="00383648"/>
    <w:rsid w:val="003849FE"/>
    <w:rsid w:val="00384CD3"/>
    <w:rsid w:val="00384ED0"/>
    <w:rsid w:val="003862A5"/>
    <w:rsid w:val="003866C7"/>
    <w:rsid w:val="00386A14"/>
    <w:rsid w:val="0039019B"/>
    <w:rsid w:val="003902BF"/>
    <w:rsid w:val="00391325"/>
    <w:rsid w:val="00391D39"/>
    <w:rsid w:val="00392E16"/>
    <w:rsid w:val="003931F9"/>
    <w:rsid w:val="00395E4C"/>
    <w:rsid w:val="003964EC"/>
    <w:rsid w:val="00397493"/>
    <w:rsid w:val="003979E1"/>
    <w:rsid w:val="00397EE9"/>
    <w:rsid w:val="003A09F2"/>
    <w:rsid w:val="003A0AFA"/>
    <w:rsid w:val="003A0C47"/>
    <w:rsid w:val="003A1041"/>
    <w:rsid w:val="003A107D"/>
    <w:rsid w:val="003A172F"/>
    <w:rsid w:val="003A4D14"/>
    <w:rsid w:val="003A528C"/>
    <w:rsid w:val="003A622F"/>
    <w:rsid w:val="003A66CE"/>
    <w:rsid w:val="003A7818"/>
    <w:rsid w:val="003A7C37"/>
    <w:rsid w:val="003B00AB"/>
    <w:rsid w:val="003B0331"/>
    <w:rsid w:val="003B115F"/>
    <w:rsid w:val="003B15B1"/>
    <w:rsid w:val="003B1A58"/>
    <w:rsid w:val="003B1E15"/>
    <w:rsid w:val="003B230A"/>
    <w:rsid w:val="003B298F"/>
    <w:rsid w:val="003B37DB"/>
    <w:rsid w:val="003B3DB1"/>
    <w:rsid w:val="003B5020"/>
    <w:rsid w:val="003B55B8"/>
    <w:rsid w:val="003B59D6"/>
    <w:rsid w:val="003B5E39"/>
    <w:rsid w:val="003B621D"/>
    <w:rsid w:val="003B6535"/>
    <w:rsid w:val="003B6756"/>
    <w:rsid w:val="003B6E5A"/>
    <w:rsid w:val="003B7304"/>
    <w:rsid w:val="003B7314"/>
    <w:rsid w:val="003B7BBD"/>
    <w:rsid w:val="003B7CB2"/>
    <w:rsid w:val="003C0496"/>
    <w:rsid w:val="003C1A47"/>
    <w:rsid w:val="003C2387"/>
    <w:rsid w:val="003C25B1"/>
    <w:rsid w:val="003C264E"/>
    <w:rsid w:val="003C2C79"/>
    <w:rsid w:val="003C34CC"/>
    <w:rsid w:val="003C3A13"/>
    <w:rsid w:val="003C4196"/>
    <w:rsid w:val="003C4A3C"/>
    <w:rsid w:val="003C55AB"/>
    <w:rsid w:val="003C7629"/>
    <w:rsid w:val="003D0DB3"/>
    <w:rsid w:val="003D10FB"/>
    <w:rsid w:val="003D207F"/>
    <w:rsid w:val="003D2538"/>
    <w:rsid w:val="003D2589"/>
    <w:rsid w:val="003D3265"/>
    <w:rsid w:val="003D4536"/>
    <w:rsid w:val="003D4806"/>
    <w:rsid w:val="003D4EBE"/>
    <w:rsid w:val="003D533E"/>
    <w:rsid w:val="003D5F2F"/>
    <w:rsid w:val="003D62BB"/>
    <w:rsid w:val="003D6657"/>
    <w:rsid w:val="003D68ED"/>
    <w:rsid w:val="003D6963"/>
    <w:rsid w:val="003D6D4C"/>
    <w:rsid w:val="003D7231"/>
    <w:rsid w:val="003D7C5E"/>
    <w:rsid w:val="003E02AC"/>
    <w:rsid w:val="003E04B6"/>
    <w:rsid w:val="003E0AA0"/>
    <w:rsid w:val="003E0BC8"/>
    <w:rsid w:val="003E2055"/>
    <w:rsid w:val="003E21E3"/>
    <w:rsid w:val="003E2EDB"/>
    <w:rsid w:val="003E4103"/>
    <w:rsid w:val="003E43B2"/>
    <w:rsid w:val="003E44E8"/>
    <w:rsid w:val="003E4833"/>
    <w:rsid w:val="003E5931"/>
    <w:rsid w:val="003E5AC9"/>
    <w:rsid w:val="003E5C6D"/>
    <w:rsid w:val="003E613E"/>
    <w:rsid w:val="003F0104"/>
    <w:rsid w:val="003F0457"/>
    <w:rsid w:val="003F1E45"/>
    <w:rsid w:val="003F21A6"/>
    <w:rsid w:val="003F2E25"/>
    <w:rsid w:val="003F3764"/>
    <w:rsid w:val="003F4E66"/>
    <w:rsid w:val="003F4EC1"/>
    <w:rsid w:val="003F5306"/>
    <w:rsid w:val="003F54F1"/>
    <w:rsid w:val="003F5744"/>
    <w:rsid w:val="003F5A41"/>
    <w:rsid w:val="003F79E9"/>
    <w:rsid w:val="003F7C3A"/>
    <w:rsid w:val="00400436"/>
    <w:rsid w:val="004010F5"/>
    <w:rsid w:val="004020D0"/>
    <w:rsid w:val="004022C8"/>
    <w:rsid w:val="0040260D"/>
    <w:rsid w:val="0040366B"/>
    <w:rsid w:val="00403D04"/>
    <w:rsid w:val="00403E6D"/>
    <w:rsid w:val="00404BE9"/>
    <w:rsid w:val="004101E7"/>
    <w:rsid w:val="00410897"/>
    <w:rsid w:val="00411762"/>
    <w:rsid w:val="00411813"/>
    <w:rsid w:val="0041223C"/>
    <w:rsid w:val="0041261E"/>
    <w:rsid w:val="004127B1"/>
    <w:rsid w:val="00412AFA"/>
    <w:rsid w:val="00412CF2"/>
    <w:rsid w:val="004140E6"/>
    <w:rsid w:val="0041418B"/>
    <w:rsid w:val="004141D7"/>
    <w:rsid w:val="00414BE0"/>
    <w:rsid w:val="00414D9A"/>
    <w:rsid w:val="00414E47"/>
    <w:rsid w:val="00415976"/>
    <w:rsid w:val="00415CF5"/>
    <w:rsid w:val="00416E50"/>
    <w:rsid w:val="004172B9"/>
    <w:rsid w:val="00417666"/>
    <w:rsid w:val="00417E45"/>
    <w:rsid w:val="0042021B"/>
    <w:rsid w:val="00420B5E"/>
    <w:rsid w:val="00420DBB"/>
    <w:rsid w:val="0042132B"/>
    <w:rsid w:val="00422637"/>
    <w:rsid w:val="004227CF"/>
    <w:rsid w:val="0042280E"/>
    <w:rsid w:val="00422BA9"/>
    <w:rsid w:val="00423562"/>
    <w:rsid w:val="00424CE2"/>
    <w:rsid w:val="0042512A"/>
    <w:rsid w:val="00425568"/>
    <w:rsid w:val="004259A4"/>
    <w:rsid w:val="00425B9B"/>
    <w:rsid w:val="00425C59"/>
    <w:rsid w:val="00426300"/>
    <w:rsid w:val="00426563"/>
    <w:rsid w:val="00426A94"/>
    <w:rsid w:val="00427F0E"/>
    <w:rsid w:val="004301EE"/>
    <w:rsid w:val="004308C8"/>
    <w:rsid w:val="00430A7A"/>
    <w:rsid w:val="00430EC5"/>
    <w:rsid w:val="004314DD"/>
    <w:rsid w:val="004321B1"/>
    <w:rsid w:val="00432604"/>
    <w:rsid w:val="00432626"/>
    <w:rsid w:val="00432BA5"/>
    <w:rsid w:val="00433852"/>
    <w:rsid w:val="004338CD"/>
    <w:rsid w:val="00433943"/>
    <w:rsid w:val="00433A2C"/>
    <w:rsid w:val="00433C38"/>
    <w:rsid w:val="00434111"/>
    <w:rsid w:val="00434F67"/>
    <w:rsid w:val="00435808"/>
    <w:rsid w:val="004360C4"/>
    <w:rsid w:val="004361A7"/>
    <w:rsid w:val="0043624D"/>
    <w:rsid w:val="004369E3"/>
    <w:rsid w:val="00436CCC"/>
    <w:rsid w:val="004372FA"/>
    <w:rsid w:val="00437BFF"/>
    <w:rsid w:val="00437E57"/>
    <w:rsid w:val="0044095F"/>
    <w:rsid w:val="004412E2"/>
    <w:rsid w:val="004415C5"/>
    <w:rsid w:val="00441B20"/>
    <w:rsid w:val="00442B05"/>
    <w:rsid w:val="00442E21"/>
    <w:rsid w:val="0044385C"/>
    <w:rsid w:val="00444118"/>
    <w:rsid w:val="004444DD"/>
    <w:rsid w:val="00445764"/>
    <w:rsid w:val="0044659B"/>
    <w:rsid w:val="00446C9F"/>
    <w:rsid w:val="004474DA"/>
    <w:rsid w:val="004479B7"/>
    <w:rsid w:val="0045014F"/>
    <w:rsid w:val="004510DD"/>
    <w:rsid w:val="00451583"/>
    <w:rsid w:val="00451981"/>
    <w:rsid w:val="00451D08"/>
    <w:rsid w:val="00451FDC"/>
    <w:rsid w:val="004525F3"/>
    <w:rsid w:val="004526AC"/>
    <w:rsid w:val="00452E6B"/>
    <w:rsid w:val="00453290"/>
    <w:rsid w:val="00454200"/>
    <w:rsid w:val="0045422B"/>
    <w:rsid w:val="00455EBA"/>
    <w:rsid w:val="0045641A"/>
    <w:rsid w:val="004565B4"/>
    <w:rsid w:val="004579AD"/>
    <w:rsid w:val="00460660"/>
    <w:rsid w:val="00460EAB"/>
    <w:rsid w:val="00461475"/>
    <w:rsid w:val="00461594"/>
    <w:rsid w:val="004615C3"/>
    <w:rsid w:val="00462218"/>
    <w:rsid w:val="004626B3"/>
    <w:rsid w:val="00463228"/>
    <w:rsid w:val="004634D9"/>
    <w:rsid w:val="0046460A"/>
    <w:rsid w:val="004646F5"/>
    <w:rsid w:val="00464ED8"/>
    <w:rsid w:val="004653F7"/>
    <w:rsid w:val="0046565E"/>
    <w:rsid w:val="0046584A"/>
    <w:rsid w:val="004660BE"/>
    <w:rsid w:val="00466690"/>
    <w:rsid w:val="004670C5"/>
    <w:rsid w:val="004673B1"/>
    <w:rsid w:val="004674AB"/>
    <w:rsid w:val="00470877"/>
    <w:rsid w:val="00471740"/>
    <w:rsid w:val="00471897"/>
    <w:rsid w:val="004721A8"/>
    <w:rsid w:val="00472651"/>
    <w:rsid w:val="004727C2"/>
    <w:rsid w:val="00473F78"/>
    <w:rsid w:val="004741FC"/>
    <w:rsid w:val="00474D61"/>
    <w:rsid w:val="00474DB3"/>
    <w:rsid w:val="00476E52"/>
    <w:rsid w:val="0047740E"/>
    <w:rsid w:val="004778F5"/>
    <w:rsid w:val="004803CD"/>
    <w:rsid w:val="00480A80"/>
    <w:rsid w:val="004817DB"/>
    <w:rsid w:val="004824CC"/>
    <w:rsid w:val="004825FA"/>
    <w:rsid w:val="004826F8"/>
    <w:rsid w:val="00482B98"/>
    <w:rsid w:val="00482D12"/>
    <w:rsid w:val="0048303A"/>
    <w:rsid w:val="00483E50"/>
    <w:rsid w:val="0048440D"/>
    <w:rsid w:val="00484D91"/>
    <w:rsid w:val="00484F9D"/>
    <w:rsid w:val="00484FB3"/>
    <w:rsid w:val="0048584E"/>
    <w:rsid w:val="004861B2"/>
    <w:rsid w:val="00486A2D"/>
    <w:rsid w:val="00486D68"/>
    <w:rsid w:val="004876DC"/>
    <w:rsid w:val="00487BA6"/>
    <w:rsid w:val="00487BA8"/>
    <w:rsid w:val="00490399"/>
    <w:rsid w:val="00490B41"/>
    <w:rsid w:val="00490D92"/>
    <w:rsid w:val="00491305"/>
    <w:rsid w:val="0049196B"/>
    <w:rsid w:val="00491D64"/>
    <w:rsid w:val="004930CC"/>
    <w:rsid w:val="0049371F"/>
    <w:rsid w:val="004938D1"/>
    <w:rsid w:val="00493E8E"/>
    <w:rsid w:val="00495B7B"/>
    <w:rsid w:val="00495C83"/>
    <w:rsid w:val="00496535"/>
    <w:rsid w:val="004A0190"/>
    <w:rsid w:val="004A10CB"/>
    <w:rsid w:val="004A1A6F"/>
    <w:rsid w:val="004A1E1B"/>
    <w:rsid w:val="004A3DC1"/>
    <w:rsid w:val="004A40CB"/>
    <w:rsid w:val="004A415D"/>
    <w:rsid w:val="004A46BF"/>
    <w:rsid w:val="004A4FE4"/>
    <w:rsid w:val="004A54F0"/>
    <w:rsid w:val="004A6974"/>
    <w:rsid w:val="004A6CA4"/>
    <w:rsid w:val="004A6ECF"/>
    <w:rsid w:val="004A70E1"/>
    <w:rsid w:val="004A7ACD"/>
    <w:rsid w:val="004A7D9B"/>
    <w:rsid w:val="004B0A5B"/>
    <w:rsid w:val="004B1666"/>
    <w:rsid w:val="004B21E1"/>
    <w:rsid w:val="004B2AC2"/>
    <w:rsid w:val="004B3DD6"/>
    <w:rsid w:val="004B435C"/>
    <w:rsid w:val="004B4410"/>
    <w:rsid w:val="004B4C97"/>
    <w:rsid w:val="004B4DDF"/>
    <w:rsid w:val="004B5913"/>
    <w:rsid w:val="004B5A71"/>
    <w:rsid w:val="004B6E0D"/>
    <w:rsid w:val="004B763C"/>
    <w:rsid w:val="004C0E02"/>
    <w:rsid w:val="004C1A38"/>
    <w:rsid w:val="004C1C21"/>
    <w:rsid w:val="004C28C5"/>
    <w:rsid w:val="004C3265"/>
    <w:rsid w:val="004C3921"/>
    <w:rsid w:val="004C3DF5"/>
    <w:rsid w:val="004C3EAC"/>
    <w:rsid w:val="004C4176"/>
    <w:rsid w:val="004C46BF"/>
    <w:rsid w:val="004C49D3"/>
    <w:rsid w:val="004C4DE5"/>
    <w:rsid w:val="004C4E4E"/>
    <w:rsid w:val="004C525A"/>
    <w:rsid w:val="004C607F"/>
    <w:rsid w:val="004C6C6D"/>
    <w:rsid w:val="004C6ED1"/>
    <w:rsid w:val="004C795B"/>
    <w:rsid w:val="004C7C1D"/>
    <w:rsid w:val="004C7EFE"/>
    <w:rsid w:val="004D06EF"/>
    <w:rsid w:val="004D09D1"/>
    <w:rsid w:val="004D155D"/>
    <w:rsid w:val="004D187A"/>
    <w:rsid w:val="004D19FE"/>
    <w:rsid w:val="004D383E"/>
    <w:rsid w:val="004D4504"/>
    <w:rsid w:val="004D4F96"/>
    <w:rsid w:val="004D5777"/>
    <w:rsid w:val="004D590F"/>
    <w:rsid w:val="004D596C"/>
    <w:rsid w:val="004D6060"/>
    <w:rsid w:val="004D6681"/>
    <w:rsid w:val="004D6832"/>
    <w:rsid w:val="004D6C2B"/>
    <w:rsid w:val="004D79CF"/>
    <w:rsid w:val="004D7D92"/>
    <w:rsid w:val="004D7F47"/>
    <w:rsid w:val="004E027A"/>
    <w:rsid w:val="004E05D0"/>
    <w:rsid w:val="004E084D"/>
    <w:rsid w:val="004E1B26"/>
    <w:rsid w:val="004E20B9"/>
    <w:rsid w:val="004E2482"/>
    <w:rsid w:val="004E2B44"/>
    <w:rsid w:val="004E2C0E"/>
    <w:rsid w:val="004E3F38"/>
    <w:rsid w:val="004E4CF9"/>
    <w:rsid w:val="004E4F4C"/>
    <w:rsid w:val="004E56B7"/>
    <w:rsid w:val="004E5E9E"/>
    <w:rsid w:val="004E5EBA"/>
    <w:rsid w:val="004E6408"/>
    <w:rsid w:val="004E6E2B"/>
    <w:rsid w:val="004F0409"/>
    <w:rsid w:val="004F11A5"/>
    <w:rsid w:val="004F131D"/>
    <w:rsid w:val="004F150F"/>
    <w:rsid w:val="004F1BBB"/>
    <w:rsid w:val="004F22EF"/>
    <w:rsid w:val="004F300D"/>
    <w:rsid w:val="004F3096"/>
    <w:rsid w:val="004F4B71"/>
    <w:rsid w:val="004F4B93"/>
    <w:rsid w:val="004F4C7B"/>
    <w:rsid w:val="004F5B8E"/>
    <w:rsid w:val="004F7A48"/>
    <w:rsid w:val="00500511"/>
    <w:rsid w:val="00500589"/>
    <w:rsid w:val="0050058B"/>
    <w:rsid w:val="00500BEB"/>
    <w:rsid w:val="00500D17"/>
    <w:rsid w:val="00501586"/>
    <w:rsid w:val="00502940"/>
    <w:rsid w:val="00502B9E"/>
    <w:rsid w:val="00503125"/>
    <w:rsid w:val="00503E70"/>
    <w:rsid w:val="00504DAF"/>
    <w:rsid w:val="00504F9C"/>
    <w:rsid w:val="00506649"/>
    <w:rsid w:val="0050675C"/>
    <w:rsid w:val="00506A79"/>
    <w:rsid w:val="00506ADB"/>
    <w:rsid w:val="00506BB3"/>
    <w:rsid w:val="00506E1E"/>
    <w:rsid w:val="005076BC"/>
    <w:rsid w:val="005078F2"/>
    <w:rsid w:val="00507EDF"/>
    <w:rsid w:val="00510284"/>
    <w:rsid w:val="0051029B"/>
    <w:rsid w:val="00510685"/>
    <w:rsid w:val="00511760"/>
    <w:rsid w:val="005120E4"/>
    <w:rsid w:val="005126C8"/>
    <w:rsid w:val="00512B7B"/>
    <w:rsid w:val="00513E50"/>
    <w:rsid w:val="005140E5"/>
    <w:rsid w:val="0051426D"/>
    <w:rsid w:val="00514D8F"/>
    <w:rsid w:val="00514E28"/>
    <w:rsid w:val="00515193"/>
    <w:rsid w:val="00515966"/>
    <w:rsid w:val="0051649E"/>
    <w:rsid w:val="00516646"/>
    <w:rsid w:val="00516665"/>
    <w:rsid w:val="00516BE4"/>
    <w:rsid w:val="00516BF7"/>
    <w:rsid w:val="00516D79"/>
    <w:rsid w:val="00516EFF"/>
    <w:rsid w:val="005175BF"/>
    <w:rsid w:val="0051771E"/>
    <w:rsid w:val="00517D50"/>
    <w:rsid w:val="00520256"/>
    <w:rsid w:val="005205A9"/>
    <w:rsid w:val="00520BE3"/>
    <w:rsid w:val="00520EFD"/>
    <w:rsid w:val="0052103E"/>
    <w:rsid w:val="005217C8"/>
    <w:rsid w:val="00524253"/>
    <w:rsid w:val="00524B5A"/>
    <w:rsid w:val="005250B5"/>
    <w:rsid w:val="0052699D"/>
    <w:rsid w:val="00526EAC"/>
    <w:rsid w:val="00527030"/>
    <w:rsid w:val="0052740A"/>
    <w:rsid w:val="00527E66"/>
    <w:rsid w:val="00530122"/>
    <w:rsid w:val="00530157"/>
    <w:rsid w:val="005307F3"/>
    <w:rsid w:val="00530803"/>
    <w:rsid w:val="0053311A"/>
    <w:rsid w:val="00533664"/>
    <w:rsid w:val="00533926"/>
    <w:rsid w:val="00533DC4"/>
    <w:rsid w:val="005342E1"/>
    <w:rsid w:val="00534990"/>
    <w:rsid w:val="00534BD0"/>
    <w:rsid w:val="00535258"/>
    <w:rsid w:val="00535DCB"/>
    <w:rsid w:val="00535FF0"/>
    <w:rsid w:val="0053677A"/>
    <w:rsid w:val="00536788"/>
    <w:rsid w:val="00536C28"/>
    <w:rsid w:val="00536D29"/>
    <w:rsid w:val="00537312"/>
    <w:rsid w:val="00537402"/>
    <w:rsid w:val="00540031"/>
    <w:rsid w:val="00540BD1"/>
    <w:rsid w:val="00541279"/>
    <w:rsid w:val="0054181F"/>
    <w:rsid w:val="0054194E"/>
    <w:rsid w:val="005425F6"/>
    <w:rsid w:val="0054306C"/>
    <w:rsid w:val="00544853"/>
    <w:rsid w:val="00546655"/>
    <w:rsid w:val="005474AA"/>
    <w:rsid w:val="005476FE"/>
    <w:rsid w:val="00547CD6"/>
    <w:rsid w:val="00547F39"/>
    <w:rsid w:val="00547FE7"/>
    <w:rsid w:val="00550243"/>
    <w:rsid w:val="0055026A"/>
    <w:rsid w:val="00550341"/>
    <w:rsid w:val="00550624"/>
    <w:rsid w:val="00550932"/>
    <w:rsid w:val="00551469"/>
    <w:rsid w:val="005524EC"/>
    <w:rsid w:val="00552ED5"/>
    <w:rsid w:val="00554209"/>
    <w:rsid w:val="00555A0E"/>
    <w:rsid w:val="00556C9C"/>
    <w:rsid w:val="00557A26"/>
    <w:rsid w:val="00557AD1"/>
    <w:rsid w:val="00557C2D"/>
    <w:rsid w:val="00562455"/>
    <w:rsid w:val="00563740"/>
    <w:rsid w:val="00563F80"/>
    <w:rsid w:val="00564732"/>
    <w:rsid w:val="005647CF"/>
    <w:rsid w:val="005652EF"/>
    <w:rsid w:val="00565558"/>
    <w:rsid w:val="00566008"/>
    <w:rsid w:val="00566642"/>
    <w:rsid w:val="005677E8"/>
    <w:rsid w:val="00567B49"/>
    <w:rsid w:val="00571D11"/>
    <w:rsid w:val="00573ABC"/>
    <w:rsid w:val="00573B37"/>
    <w:rsid w:val="005744CA"/>
    <w:rsid w:val="005745A1"/>
    <w:rsid w:val="005745F7"/>
    <w:rsid w:val="00574912"/>
    <w:rsid w:val="00574D05"/>
    <w:rsid w:val="00576CE7"/>
    <w:rsid w:val="00576E69"/>
    <w:rsid w:val="00576FAD"/>
    <w:rsid w:val="005772F1"/>
    <w:rsid w:val="005801C3"/>
    <w:rsid w:val="00580C14"/>
    <w:rsid w:val="00580E36"/>
    <w:rsid w:val="00581CF5"/>
    <w:rsid w:val="00582379"/>
    <w:rsid w:val="00582447"/>
    <w:rsid w:val="00582B54"/>
    <w:rsid w:val="00582B5D"/>
    <w:rsid w:val="005832A3"/>
    <w:rsid w:val="00583617"/>
    <w:rsid w:val="0058432E"/>
    <w:rsid w:val="0058463E"/>
    <w:rsid w:val="00584E5D"/>
    <w:rsid w:val="00585409"/>
    <w:rsid w:val="005859C3"/>
    <w:rsid w:val="00587FEA"/>
    <w:rsid w:val="0059025B"/>
    <w:rsid w:val="00590751"/>
    <w:rsid w:val="0059090C"/>
    <w:rsid w:val="00590B0A"/>
    <w:rsid w:val="00590C42"/>
    <w:rsid w:val="00590E07"/>
    <w:rsid w:val="0059191A"/>
    <w:rsid w:val="00591FD6"/>
    <w:rsid w:val="0059294E"/>
    <w:rsid w:val="00592D66"/>
    <w:rsid w:val="00592F22"/>
    <w:rsid w:val="00595473"/>
    <w:rsid w:val="00595A68"/>
    <w:rsid w:val="005960A8"/>
    <w:rsid w:val="00596D24"/>
    <w:rsid w:val="00596F4B"/>
    <w:rsid w:val="005973C3"/>
    <w:rsid w:val="005A0B30"/>
    <w:rsid w:val="005A0C93"/>
    <w:rsid w:val="005A1594"/>
    <w:rsid w:val="005A182C"/>
    <w:rsid w:val="005A1958"/>
    <w:rsid w:val="005A1A9A"/>
    <w:rsid w:val="005A269F"/>
    <w:rsid w:val="005A2ED0"/>
    <w:rsid w:val="005A3071"/>
    <w:rsid w:val="005A310F"/>
    <w:rsid w:val="005A3EBA"/>
    <w:rsid w:val="005A4514"/>
    <w:rsid w:val="005A4E15"/>
    <w:rsid w:val="005A4FBB"/>
    <w:rsid w:val="005A51D3"/>
    <w:rsid w:val="005A615F"/>
    <w:rsid w:val="005A654A"/>
    <w:rsid w:val="005A6817"/>
    <w:rsid w:val="005A71F6"/>
    <w:rsid w:val="005A728C"/>
    <w:rsid w:val="005A7491"/>
    <w:rsid w:val="005A7533"/>
    <w:rsid w:val="005A7537"/>
    <w:rsid w:val="005A79E4"/>
    <w:rsid w:val="005A7B12"/>
    <w:rsid w:val="005A7C7D"/>
    <w:rsid w:val="005B03BC"/>
    <w:rsid w:val="005B1BE4"/>
    <w:rsid w:val="005B250B"/>
    <w:rsid w:val="005B2A6C"/>
    <w:rsid w:val="005B382A"/>
    <w:rsid w:val="005B4169"/>
    <w:rsid w:val="005B4E51"/>
    <w:rsid w:val="005B53D9"/>
    <w:rsid w:val="005B5AA4"/>
    <w:rsid w:val="005B5BA9"/>
    <w:rsid w:val="005B5D59"/>
    <w:rsid w:val="005B5ED0"/>
    <w:rsid w:val="005B616E"/>
    <w:rsid w:val="005B70AE"/>
    <w:rsid w:val="005B71D3"/>
    <w:rsid w:val="005C0560"/>
    <w:rsid w:val="005C065F"/>
    <w:rsid w:val="005C0BEA"/>
    <w:rsid w:val="005C0F83"/>
    <w:rsid w:val="005C19AC"/>
    <w:rsid w:val="005C2654"/>
    <w:rsid w:val="005C2837"/>
    <w:rsid w:val="005C328C"/>
    <w:rsid w:val="005C3920"/>
    <w:rsid w:val="005C3AFD"/>
    <w:rsid w:val="005C3D43"/>
    <w:rsid w:val="005C3ECE"/>
    <w:rsid w:val="005C4951"/>
    <w:rsid w:val="005C6C50"/>
    <w:rsid w:val="005C7CA8"/>
    <w:rsid w:val="005C7F55"/>
    <w:rsid w:val="005D0333"/>
    <w:rsid w:val="005D1072"/>
    <w:rsid w:val="005D1152"/>
    <w:rsid w:val="005D1F02"/>
    <w:rsid w:val="005D26D3"/>
    <w:rsid w:val="005D3036"/>
    <w:rsid w:val="005D3B9F"/>
    <w:rsid w:val="005D3BD4"/>
    <w:rsid w:val="005D4297"/>
    <w:rsid w:val="005D44A3"/>
    <w:rsid w:val="005D4C02"/>
    <w:rsid w:val="005D54E9"/>
    <w:rsid w:val="005D604A"/>
    <w:rsid w:val="005D6CC7"/>
    <w:rsid w:val="005E0953"/>
    <w:rsid w:val="005E1099"/>
    <w:rsid w:val="005E1DFA"/>
    <w:rsid w:val="005E2190"/>
    <w:rsid w:val="005E22EA"/>
    <w:rsid w:val="005E2B21"/>
    <w:rsid w:val="005E2DD5"/>
    <w:rsid w:val="005E2E37"/>
    <w:rsid w:val="005E3110"/>
    <w:rsid w:val="005E4728"/>
    <w:rsid w:val="005E47A2"/>
    <w:rsid w:val="005E4BEB"/>
    <w:rsid w:val="005E4C37"/>
    <w:rsid w:val="005E52D4"/>
    <w:rsid w:val="005E55F1"/>
    <w:rsid w:val="005E5A84"/>
    <w:rsid w:val="005E6C67"/>
    <w:rsid w:val="005E79A7"/>
    <w:rsid w:val="005F06C6"/>
    <w:rsid w:val="005F0761"/>
    <w:rsid w:val="005F07C1"/>
    <w:rsid w:val="005F0DFD"/>
    <w:rsid w:val="005F104A"/>
    <w:rsid w:val="005F2712"/>
    <w:rsid w:val="005F30CC"/>
    <w:rsid w:val="005F369B"/>
    <w:rsid w:val="005F3B62"/>
    <w:rsid w:val="005F3FBA"/>
    <w:rsid w:val="005F407E"/>
    <w:rsid w:val="005F55DB"/>
    <w:rsid w:val="005F5B1C"/>
    <w:rsid w:val="005F6012"/>
    <w:rsid w:val="005F668D"/>
    <w:rsid w:val="005F6832"/>
    <w:rsid w:val="005F7E0D"/>
    <w:rsid w:val="00600292"/>
    <w:rsid w:val="00600E8C"/>
    <w:rsid w:val="006018D8"/>
    <w:rsid w:val="00602D3A"/>
    <w:rsid w:val="00602F77"/>
    <w:rsid w:val="006031A9"/>
    <w:rsid w:val="00603458"/>
    <w:rsid w:val="0060481D"/>
    <w:rsid w:val="00604E5C"/>
    <w:rsid w:val="00604F13"/>
    <w:rsid w:val="00605A7C"/>
    <w:rsid w:val="006067D2"/>
    <w:rsid w:val="0060689B"/>
    <w:rsid w:val="00606981"/>
    <w:rsid w:val="00606BDA"/>
    <w:rsid w:val="00606BE0"/>
    <w:rsid w:val="006072DA"/>
    <w:rsid w:val="00610ED2"/>
    <w:rsid w:val="00611786"/>
    <w:rsid w:val="006119BD"/>
    <w:rsid w:val="00611F97"/>
    <w:rsid w:val="0061223F"/>
    <w:rsid w:val="00612A39"/>
    <w:rsid w:val="00612E52"/>
    <w:rsid w:val="0061305F"/>
    <w:rsid w:val="00613ACE"/>
    <w:rsid w:val="00613BA5"/>
    <w:rsid w:val="0061499B"/>
    <w:rsid w:val="00614D32"/>
    <w:rsid w:val="00614F38"/>
    <w:rsid w:val="00614F55"/>
    <w:rsid w:val="00615370"/>
    <w:rsid w:val="0061580F"/>
    <w:rsid w:val="006159DF"/>
    <w:rsid w:val="00615E7E"/>
    <w:rsid w:val="00616034"/>
    <w:rsid w:val="006165C7"/>
    <w:rsid w:val="00616665"/>
    <w:rsid w:val="00616B69"/>
    <w:rsid w:val="00617215"/>
    <w:rsid w:val="00617494"/>
    <w:rsid w:val="00617699"/>
    <w:rsid w:val="00620A29"/>
    <w:rsid w:val="00620A8C"/>
    <w:rsid w:val="00620EE4"/>
    <w:rsid w:val="006213A5"/>
    <w:rsid w:val="00621823"/>
    <w:rsid w:val="006218DD"/>
    <w:rsid w:val="00621F4D"/>
    <w:rsid w:val="006230DC"/>
    <w:rsid w:val="00624162"/>
    <w:rsid w:val="0062466A"/>
    <w:rsid w:val="00624CAE"/>
    <w:rsid w:val="006252EA"/>
    <w:rsid w:val="00625DC3"/>
    <w:rsid w:val="00625F3F"/>
    <w:rsid w:val="006260BD"/>
    <w:rsid w:val="00626280"/>
    <w:rsid w:val="0062630D"/>
    <w:rsid w:val="00626508"/>
    <w:rsid w:val="006268D1"/>
    <w:rsid w:val="00627C06"/>
    <w:rsid w:val="00627D2B"/>
    <w:rsid w:val="006300B2"/>
    <w:rsid w:val="00630971"/>
    <w:rsid w:val="00630A09"/>
    <w:rsid w:val="00631272"/>
    <w:rsid w:val="00631C87"/>
    <w:rsid w:val="00632FC3"/>
    <w:rsid w:val="00633786"/>
    <w:rsid w:val="00634123"/>
    <w:rsid w:val="006343DE"/>
    <w:rsid w:val="0063457C"/>
    <w:rsid w:val="00634E5B"/>
    <w:rsid w:val="00635AA8"/>
    <w:rsid w:val="00635CE0"/>
    <w:rsid w:val="00637C51"/>
    <w:rsid w:val="0064099C"/>
    <w:rsid w:val="00640A6C"/>
    <w:rsid w:val="00640E63"/>
    <w:rsid w:val="006410DF"/>
    <w:rsid w:val="00641681"/>
    <w:rsid w:val="00641CD6"/>
    <w:rsid w:val="00643286"/>
    <w:rsid w:val="00643ACD"/>
    <w:rsid w:val="00643DD2"/>
    <w:rsid w:val="00644330"/>
    <w:rsid w:val="00644550"/>
    <w:rsid w:val="00645090"/>
    <w:rsid w:val="006455DD"/>
    <w:rsid w:val="006467CD"/>
    <w:rsid w:val="00646E62"/>
    <w:rsid w:val="00646FBF"/>
    <w:rsid w:val="00647603"/>
    <w:rsid w:val="00647B09"/>
    <w:rsid w:val="00647C12"/>
    <w:rsid w:val="006508E9"/>
    <w:rsid w:val="00651558"/>
    <w:rsid w:val="0065179D"/>
    <w:rsid w:val="00651C02"/>
    <w:rsid w:val="00651CDA"/>
    <w:rsid w:val="0065248F"/>
    <w:rsid w:val="00653364"/>
    <w:rsid w:val="00653C92"/>
    <w:rsid w:val="006542C9"/>
    <w:rsid w:val="00654BC4"/>
    <w:rsid w:val="00654DDB"/>
    <w:rsid w:val="006553EA"/>
    <w:rsid w:val="0065611D"/>
    <w:rsid w:val="006564E0"/>
    <w:rsid w:val="00656641"/>
    <w:rsid w:val="00656C7C"/>
    <w:rsid w:val="00656D3F"/>
    <w:rsid w:val="00657249"/>
    <w:rsid w:val="006574DB"/>
    <w:rsid w:val="00657AF6"/>
    <w:rsid w:val="00657D70"/>
    <w:rsid w:val="00657FA9"/>
    <w:rsid w:val="00660337"/>
    <w:rsid w:val="0066087B"/>
    <w:rsid w:val="006611A3"/>
    <w:rsid w:val="00661220"/>
    <w:rsid w:val="006625FA"/>
    <w:rsid w:val="00664665"/>
    <w:rsid w:val="00664BEF"/>
    <w:rsid w:val="00664C0E"/>
    <w:rsid w:val="006653EA"/>
    <w:rsid w:val="006655D2"/>
    <w:rsid w:val="00665CE1"/>
    <w:rsid w:val="00666FA3"/>
    <w:rsid w:val="0066712A"/>
    <w:rsid w:val="006672DD"/>
    <w:rsid w:val="00667892"/>
    <w:rsid w:val="00670338"/>
    <w:rsid w:val="006703F3"/>
    <w:rsid w:val="00670778"/>
    <w:rsid w:val="006726E9"/>
    <w:rsid w:val="00673118"/>
    <w:rsid w:val="00674CA6"/>
    <w:rsid w:val="00675D62"/>
    <w:rsid w:val="00676918"/>
    <w:rsid w:val="00676979"/>
    <w:rsid w:val="00677782"/>
    <w:rsid w:val="0068038F"/>
    <w:rsid w:val="006805EC"/>
    <w:rsid w:val="006806CA"/>
    <w:rsid w:val="006808D5"/>
    <w:rsid w:val="0068130E"/>
    <w:rsid w:val="00681802"/>
    <w:rsid w:val="006825F3"/>
    <w:rsid w:val="00682851"/>
    <w:rsid w:val="006834F5"/>
    <w:rsid w:val="00683E36"/>
    <w:rsid w:val="00683F04"/>
    <w:rsid w:val="006841D0"/>
    <w:rsid w:val="006842F8"/>
    <w:rsid w:val="00684892"/>
    <w:rsid w:val="00684F99"/>
    <w:rsid w:val="00685299"/>
    <w:rsid w:val="0068570D"/>
    <w:rsid w:val="006858A7"/>
    <w:rsid w:val="00685A9C"/>
    <w:rsid w:val="00686129"/>
    <w:rsid w:val="00686AB8"/>
    <w:rsid w:val="00686E5B"/>
    <w:rsid w:val="0069059B"/>
    <w:rsid w:val="00690D67"/>
    <w:rsid w:val="006922F6"/>
    <w:rsid w:val="00692728"/>
    <w:rsid w:val="00692975"/>
    <w:rsid w:val="006931C1"/>
    <w:rsid w:val="00694237"/>
    <w:rsid w:val="00694749"/>
    <w:rsid w:val="00694D1D"/>
    <w:rsid w:val="00694E3B"/>
    <w:rsid w:val="00694F6D"/>
    <w:rsid w:val="00696289"/>
    <w:rsid w:val="006967D4"/>
    <w:rsid w:val="006A0B1B"/>
    <w:rsid w:val="006A0FAA"/>
    <w:rsid w:val="006A1FB2"/>
    <w:rsid w:val="006A2AF0"/>
    <w:rsid w:val="006A2BA3"/>
    <w:rsid w:val="006A2C12"/>
    <w:rsid w:val="006A3C20"/>
    <w:rsid w:val="006A3C6D"/>
    <w:rsid w:val="006A6508"/>
    <w:rsid w:val="006A743F"/>
    <w:rsid w:val="006A7596"/>
    <w:rsid w:val="006A7DA4"/>
    <w:rsid w:val="006B054C"/>
    <w:rsid w:val="006B30BA"/>
    <w:rsid w:val="006B38C1"/>
    <w:rsid w:val="006B4322"/>
    <w:rsid w:val="006B510E"/>
    <w:rsid w:val="006B51A9"/>
    <w:rsid w:val="006B5201"/>
    <w:rsid w:val="006B5989"/>
    <w:rsid w:val="006B6832"/>
    <w:rsid w:val="006B6B9A"/>
    <w:rsid w:val="006B70A4"/>
    <w:rsid w:val="006B74D2"/>
    <w:rsid w:val="006B7918"/>
    <w:rsid w:val="006B7DCE"/>
    <w:rsid w:val="006B7EF9"/>
    <w:rsid w:val="006C069D"/>
    <w:rsid w:val="006C0D8C"/>
    <w:rsid w:val="006C16C9"/>
    <w:rsid w:val="006C239B"/>
    <w:rsid w:val="006C52A3"/>
    <w:rsid w:val="006C546C"/>
    <w:rsid w:val="006C68DD"/>
    <w:rsid w:val="006D2206"/>
    <w:rsid w:val="006D28AC"/>
    <w:rsid w:val="006D3BC3"/>
    <w:rsid w:val="006D407C"/>
    <w:rsid w:val="006D5D42"/>
    <w:rsid w:val="006D6575"/>
    <w:rsid w:val="006D65E8"/>
    <w:rsid w:val="006D6B4D"/>
    <w:rsid w:val="006D6DBE"/>
    <w:rsid w:val="006D77DD"/>
    <w:rsid w:val="006E0417"/>
    <w:rsid w:val="006E0EBF"/>
    <w:rsid w:val="006E2052"/>
    <w:rsid w:val="006E22E4"/>
    <w:rsid w:val="006E3031"/>
    <w:rsid w:val="006E49DF"/>
    <w:rsid w:val="006E4E2B"/>
    <w:rsid w:val="006E5503"/>
    <w:rsid w:val="006E561A"/>
    <w:rsid w:val="006E5965"/>
    <w:rsid w:val="006E5B7B"/>
    <w:rsid w:val="006E5CF3"/>
    <w:rsid w:val="006E6103"/>
    <w:rsid w:val="006E6BF8"/>
    <w:rsid w:val="006E7DC9"/>
    <w:rsid w:val="006F053C"/>
    <w:rsid w:val="006F0AA2"/>
    <w:rsid w:val="006F0DFC"/>
    <w:rsid w:val="006F0E08"/>
    <w:rsid w:val="006F1842"/>
    <w:rsid w:val="006F1ED9"/>
    <w:rsid w:val="006F28FD"/>
    <w:rsid w:val="006F30BB"/>
    <w:rsid w:val="006F30FD"/>
    <w:rsid w:val="006F3517"/>
    <w:rsid w:val="006F3E33"/>
    <w:rsid w:val="006F4768"/>
    <w:rsid w:val="006F49E7"/>
    <w:rsid w:val="006F522B"/>
    <w:rsid w:val="006F54FB"/>
    <w:rsid w:val="006F5ED9"/>
    <w:rsid w:val="006F696A"/>
    <w:rsid w:val="006F6A9C"/>
    <w:rsid w:val="006F7995"/>
    <w:rsid w:val="00700174"/>
    <w:rsid w:val="00700B89"/>
    <w:rsid w:val="00700DC3"/>
    <w:rsid w:val="00701032"/>
    <w:rsid w:val="007010EE"/>
    <w:rsid w:val="0070124D"/>
    <w:rsid w:val="0070137F"/>
    <w:rsid w:val="00701904"/>
    <w:rsid w:val="00701958"/>
    <w:rsid w:val="00701DA6"/>
    <w:rsid w:val="00702380"/>
    <w:rsid w:val="00703597"/>
    <w:rsid w:val="00703B57"/>
    <w:rsid w:val="007043BF"/>
    <w:rsid w:val="00704ACD"/>
    <w:rsid w:val="00704FDF"/>
    <w:rsid w:val="007061AC"/>
    <w:rsid w:val="00706C26"/>
    <w:rsid w:val="0070755E"/>
    <w:rsid w:val="00707F2E"/>
    <w:rsid w:val="007102E8"/>
    <w:rsid w:val="0071050F"/>
    <w:rsid w:val="00710D5B"/>
    <w:rsid w:val="007111AD"/>
    <w:rsid w:val="00711DDA"/>
    <w:rsid w:val="0071204A"/>
    <w:rsid w:val="007126AB"/>
    <w:rsid w:val="00712708"/>
    <w:rsid w:val="00712739"/>
    <w:rsid w:val="00712F65"/>
    <w:rsid w:val="0071338D"/>
    <w:rsid w:val="00713E96"/>
    <w:rsid w:val="007147F4"/>
    <w:rsid w:val="00715362"/>
    <w:rsid w:val="0071697D"/>
    <w:rsid w:val="0071794D"/>
    <w:rsid w:val="007202BE"/>
    <w:rsid w:val="00720AE4"/>
    <w:rsid w:val="00721B61"/>
    <w:rsid w:val="00721F61"/>
    <w:rsid w:val="0072212E"/>
    <w:rsid w:val="00722371"/>
    <w:rsid w:val="007224C1"/>
    <w:rsid w:val="0072284F"/>
    <w:rsid w:val="007230B9"/>
    <w:rsid w:val="00723274"/>
    <w:rsid w:val="00723589"/>
    <w:rsid w:val="0072362A"/>
    <w:rsid w:val="00723C8D"/>
    <w:rsid w:val="007254C8"/>
    <w:rsid w:val="0072572D"/>
    <w:rsid w:val="007259D0"/>
    <w:rsid w:val="00725B70"/>
    <w:rsid w:val="00726537"/>
    <w:rsid w:val="00726668"/>
    <w:rsid w:val="007277BB"/>
    <w:rsid w:val="00727A08"/>
    <w:rsid w:val="007309C2"/>
    <w:rsid w:val="00731180"/>
    <w:rsid w:val="00731963"/>
    <w:rsid w:val="00731A9A"/>
    <w:rsid w:val="00731B8C"/>
    <w:rsid w:val="00731DC4"/>
    <w:rsid w:val="007321EF"/>
    <w:rsid w:val="007325A4"/>
    <w:rsid w:val="007330FA"/>
    <w:rsid w:val="0073320E"/>
    <w:rsid w:val="00733273"/>
    <w:rsid w:val="007336CC"/>
    <w:rsid w:val="0073379D"/>
    <w:rsid w:val="0073385B"/>
    <w:rsid w:val="00734591"/>
    <w:rsid w:val="00735422"/>
    <w:rsid w:val="00736095"/>
    <w:rsid w:val="00736965"/>
    <w:rsid w:val="0073725A"/>
    <w:rsid w:val="0074019F"/>
    <w:rsid w:val="0074115C"/>
    <w:rsid w:val="007417C9"/>
    <w:rsid w:val="00741B07"/>
    <w:rsid w:val="00742E24"/>
    <w:rsid w:val="00743114"/>
    <w:rsid w:val="00743246"/>
    <w:rsid w:val="00743364"/>
    <w:rsid w:val="00743CE6"/>
    <w:rsid w:val="007447FB"/>
    <w:rsid w:val="00744AF9"/>
    <w:rsid w:val="0074577B"/>
    <w:rsid w:val="007457FA"/>
    <w:rsid w:val="007458D2"/>
    <w:rsid w:val="00745D4D"/>
    <w:rsid w:val="007460CF"/>
    <w:rsid w:val="00746169"/>
    <w:rsid w:val="0074618F"/>
    <w:rsid w:val="007464C2"/>
    <w:rsid w:val="00746C7C"/>
    <w:rsid w:val="00747D78"/>
    <w:rsid w:val="00750AB6"/>
    <w:rsid w:val="007510F4"/>
    <w:rsid w:val="00751A1D"/>
    <w:rsid w:val="00751B12"/>
    <w:rsid w:val="007521B1"/>
    <w:rsid w:val="00752B4C"/>
    <w:rsid w:val="00752B5F"/>
    <w:rsid w:val="0075309A"/>
    <w:rsid w:val="00753A35"/>
    <w:rsid w:val="00753ECA"/>
    <w:rsid w:val="007544F5"/>
    <w:rsid w:val="00754571"/>
    <w:rsid w:val="007548EC"/>
    <w:rsid w:val="00754A42"/>
    <w:rsid w:val="0075557B"/>
    <w:rsid w:val="007566F7"/>
    <w:rsid w:val="007567C1"/>
    <w:rsid w:val="00756E15"/>
    <w:rsid w:val="00757A08"/>
    <w:rsid w:val="00760AE3"/>
    <w:rsid w:val="00761C49"/>
    <w:rsid w:val="00762BEF"/>
    <w:rsid w:val="00762FB3"/>
    <w:rsid w:val="00764226"/>
    <w:rsid w:val="0076433F"/>
    <w:rsid w:val="00764A17"/>
    <w:rsid w:val="00764A57"/>
    <w:rsid w:val="00764A7D"/>
    <w:rsid w:val="00765672"/>
    <w:rsid w:val="00765D06"/>
    <w:rsid w:val="00767536"/>
    <w:rsid w:val="00767862"/>
    <w:rsid w:val="00767952"/>
    <w:rsid w:val="00767D57"/>
    <w:rsid w:val="00770271"/>
    <w:rsid w:val="007707F6"/>
    <w:rsid w:val="007709FA"/>
    <w:rsid w:val="00770A97"/>
    <w:rsid w:val="00771B6C"/>
    <w:rsid w:val="0077205F"/>
    <w:rsid w:val="00772D6B"/>
    <w:rsid w:val="00773393"/>
    <w:rsid w:val="007734D6"/>
    <w:rsid w:val="00773975"/>
    <w:rsid w:val="00773A85"/>
    <w:rsid w:val="00773B60"/>
    <w:rsid w:val="00774429"/>
    <w:rsid w:val="007746B9"/>
    <w:rsid w:val="00775196"/>
    <w:rsid w:val="007758AA"/>
    <w:rsid w:val="00775AA2"/>
    <w:rsid w:val="00775BAB"/>
    <w:rsid w:val="00775BC4"/>
    <w:rsid w:val="00775E9A"/>
    <w:rsid w:val="00776B24"/>
    <w:rsid w:val="00777681"/>
    <w:rsid w:val="00777E38"/>
    <w:rsid w:val="00780546"/>
    <w:rsid w:val="0078356F"/>
    <w:rsid w:val="00783782"/>
    <w:rsid w:val="0078399C"/>
    <w:rsid w:val="007839B6"/>
    <w:rsid w:val="00783B2E"/>
    <w:rsid w:val="00783C94"/>
    <w:rsid w:val="00784059"/>
    <w:rsid w:val="007842EC"/>
    <w:rsid w:val="007852CB"/>
    <w:rsid w:val="00785CB3"/>
    <w:rsid w:val="0078605B"/>
    <w:rsid w:val="0078715F"/>
    <w:rsid w:val="0078728D"/>
    <w:rsid w:val="007875C4"/>
    <w:rsid w:val="00787777"/>
    <w:rsid w:val="007901DB"/>
    <w:rsid w:val="007913DF"/>
    <w:rsid w:val="00792343"/>
    <w:rsid w:val="007924CC"/>
    <w:rsid w:val="00792A22"/>
    <w:rsid w:val="00793003"/>
    <w:rsid w:val="00793404"/>
    <w:rsid w:val="00794810"/>
    <w:rsid w:val="00794F4B"/>
    <w:rsid w:val="0079503F"/>
    <w:rsid w:val="00796DDB"/>
    <w:rsid w:val="00797364"/>
    <w:rsid w:val="007A1006"/>
    <w:rsid w:val="007A1144"/>
    <w:rsid w:val="007A2380"/>
    <w:rsid w:val="007A2E05"/>
    <w:rsid w:val="007A351F"/>
    <w:rsid w:val="007A488C"/>
    <w:rsid w:val="007A529B"/>
    <w:rsid w:val="007A5C78"/>
    <w:rsid w:val="007A637F"/>
    <w:rsid w:val="007A6768"/>
    <w:rsid w:val="007A6774"/>
    <w:rsid w:val="007A75BE"/>
    <w:rsid w:val="007A7B64"/>
    <w:rsid w:val="007A7EBD"/>
    <w:rsid w:val="007B11A6"/>
    <w:rsid w:val="007B239D"/>
    <w:rsid w:val="007B2E21"/>
    <w:rsid w:val="007B4C46"/>
    <w:rsid w:val="007B592C"/>
    <w:rsid w:val="007B66BF"/>
    <w:rsid w:val="007B6AEA"/>
    <w:rsid w:val="007B6E63"/>
    <w:rsid w:val="007B757B"/>
    <w:rsid w:val="007B7A22"/>
    <w:rsid w:val="007B7A80"/>
    <w:rsid w:val="007B7F17"/>
    <w:rsid w:val="007C014A"/>
    <w:rsid w:val="007C06E4"/>
    <w:rsid w:val="007C098F"/>
    <w:rsid w:val="007C1070"/>
    <w:rsid w:val="007C11CF"/>
    <w:rsid w:val="007C14C2"/>
    <w:rsid w:val="007C2165"/>
    <w:rsid w:val="007C3139"/>
    <w:rsid w:val="007C356A"/>
    <w:rsid w:val="007C59B9"/>
    <w:rsid w:val="007C5FF7"/>
    <w:rsid w:val="007C6025"/>
    <w:rsid w:val="007C61A4"/>
    <w:rsid w:val="007C7EC3"/>
    <w:rsid w:val="007C7FC0"/>
    <w:rsid w:val="007D0EE4"/>
    <w:rsid w:val="007D1184"/>
    <w:rsid w:val="007D133B"/>
    <w:rsid w:val="007D1D72"/>
    <w:rsid w:val="007D24CE"/>
    <w:rsid w:val="007D2942"/>
    <w:rsid w:val="007D29B1"/>
    <w:rsid w:val="007D2ED3"/>
    <w:rsid w:val="007D2FE9"/>
    <w:rsid w:val="007D383F"/>
    <w:rsid w:val="007D5AA9"/>
    <w:rsid w:val="007D5F1F"/>
    <w:rsid w:val="007D658C"/>
    <w:rsid w:val="007D680C"/>
    <w:rsid w:val="007D6DB6"/>
    <w:rsid w:val="007E041D"/>
    <w:rsid w:val="007E16E2"/>
    <w:rsid w:val="007E1975"/>
    <w:rsid w:val="007E3691"/>
    <w:rsid w:val="007E36F5"/>
    <w:rsid w:val="007E3E6D"/>
    <w:rsid w:val="007E4B28"/>
    <w:rsid w:val="007E4C86"/>
    <w:rsid w:val="007E6004"/>
    <w:rsid w:val="007E61EE"/>
    <w:rsid w:val="007E6333"/>
    <w:rsid w:val="007E6DC9"/>
    <w:rsid w:val="007E7F71"/>
    <w:rsid w:val="007F0053"/>
    <w:rsid w:val="007F1F5A"/>
    <w:rsid w:val="007F2169"/>
    <w:rsid w:val="007F27BD"/>
    <w:rsid w:val="007F29E0"/>
    <w:rsid w:val="007F388C"/>
    <w:rsid w:val="007F54CD"/>
    <w:rsid w:val="007F60C5"/>
    <w:rsid w:val="007F6120"/>
    <w:rsid w:val="007F6ABD"/>
    <w:rsid w:val="007F6FF6"/>
    <w:rsid w:val="007F73AF"/>
    <w:rsid w:val="008019F2"/>
    <w:rsid w:val="00801B93"/>
    <w:rsid w:val="008027FF"/>
    <w:rsid w:val="00803148"/>
    <w:rsid w:val="008031F8"/>
    <w:rsid w:val="008032EF"/>
    <w:rsid w:val="0080450D"/>
    <w:rsid w:val="00805159"/>
    <w:rsid w:val="0080575A"/>
    <w:rsid w:val="008059C9"/>
    <w:rsid w:val="00805D72"/>
    <w:rsid w:val="008061C5"/>
    <w:rsid w:val="00807101"/>
    <w:rsid w:val="00807C10"/>
    <w:rsid w:val="008100AA"/>
    <w:rsid w:val="00810104"/>
    <w:rsid w:val="00811468"/>
    <w:rsid w:val="00811C63"/>
    <w:rsid w:val="00812361"/>
    <w:rsid w:val="00812B14"/>
    <w:rsid w:val="008139D0"/>
    <w:rsid w:val="00814B51"/>
    <w:rsid w:val="00815B1B"/>
    <w:rsid w:val="00816575"/>
    <w:rsid w:val="00816C31"/>
    <w:rsid w:val="00817476"/>
    <w:rsid w:val="00817C42"/>
    <w:rsid w:val="008207D6"/>
    <w:rsid w:val="0082203E"/>
    <w:rsid w:val="00822439"/>
    <w:rsid w:val="00822BE1"/>
    <w:rsid w:val="0082306F"/>
    <w:rsid w:val="008230B8"/>
    <w:rsid w:val="00823958"/>
    <w:rsid w:val="00823C2E"/>
    <w:rsid w:val="00823EFF"/>
    <w:rsid w:val="008240A1"/>
    <w:rsid w:val="0082554A"/>
    <w:rsid w:val="008275DF"/>
    <w:rsid w:val="008302CC"/>
    <w:rsid w:val="00830B8B"/>
    <w:rsid w:val="00830CFC"/>
    <w:rsid w:val="00830F86"/>
    <w:rsid w:val="0083136F"/>
    <w:rsid w:val="00831EEF"/>
    <w:rsid w:val="0083322E"/>
    <w:rsid w:val="0083456E"/>
    <w:rsid w:val="00834921"/>
    <w:rsid w:val="00834E4E"/>
    <w:rsid w:val="0084031F"/>
    <w:rsid w:val="00840CFF"/>
    <w:rsid w:val="00840F86"/>
    <w:rsid w:val="00841104"/>
    <w:rsid w:val="00841132"/>
    <w:rsid w:val="00841988"/>
    <w:rsid w:val="00841D9A"/>
    <w:rsid w:val="00842CA0"/>
    <w:rsid w:val="0084347C"/>
    <w:rsid w:val="00843930"/>
    <w:rsid w:val="0084480B"/>
    <w:rsid w:val="008452ED"/>
    <w:rsid w:val="00846A2C"/>
    <w:rsid w:val="00847300"/>
    <w:rsid w:val="00847DCC"/>
    <w:rsid w:val="00850E61"/>
    <w:rsid w:val="00851C68"/>
    <w:rsid w:val="0085228C"/>
    <w:rsid w:val="00853BB5"/>
    <w:rsid w:val="00855433"/>
    <w:rsid w:val="008556ED"/>
    <w:rsid w:val="00855AB7"/>
    <w:rsid w:val="00855BD6"/>
    <w:rsid w:val="00856817"/>
    <w:rsid w:val="00856E29"/>
    <w:rsid w:val="00857288"/>
    <w:rsid w:val="00857A51"/>
    <w:rsid w:val="00857E3E"/>
    <w:rsid w:val="0086069A"/>
    <w:rsid w:val="008608A8"/>
    <w:rsid w:val="00860AE9"/>
    <w:rsid w:val="00862ED3"/>
    <w:rsid w:val="0086309A"/>
    <w:rsid w:val="008630AA"/>
    <w:rsid w:val="008631E6"/>
    <w:rsid w:val="00864C3D"/>
    <w:rsid w:val="008651FA"/>
    <w:rsid w:val="00865406"/>
    <w:rsid w:val="00865545"/>
    <w:rsid w:val="00866962"/>
    <w:rsid w:val="00870244"/>
    <w:rsid w:val="0087045B"/>
    <w:rsid w:val="00871462"/>
    <w:rsid w:val="00871B07"/>
    <w:rsid w:val="00872E06"/>
    <w:rsid w:val="00872F4A"/>
    <w:rsid w:val="0087361A"/>
    <w:rsid w:val="00874A3F"/>
    <w:rsid w:val="008751C8"/>
    <w:rsid w:val="00875E0B"/>
    <w:rsid w:val="0087660C"/>
    <w:rsid w:val="00876795"/>
    <w:rsid w:val="00876899"/>
    <w:rsid w:val="00876B2D"/>
    <w:rsid w:val="00877140"/>
    <w:rsid w:val="00877BE2"/>
    <w:rsid w:val="00880B14"/>
    <w:rsid w:val="00880B1F"/>
    <w:rsid w:val="00881331"/>
    <w:rsid w:val="0088153B"/>
    <w:rsid w:val="0088189F"/>
    <w:rsid w:val="00882ED8"/>
    <w:rsid w:val="00884F96"/>
    <w:rsid w:val="00885385"/>
    <w:rsid w:val="008860ED"/>
    <w:rsid w:val="00886D69"/>
    <w:rsid w:val="00886E7A"/>
    <w:rsid w:val="00887AF8"/>
    <w:rsid w:val="008908D5"/>
    <w:rsid w:val="0089102F"/>
    <w:rsid w:val="0089119C"/>
    <w:rsid w:val="0089125E"/>
    <w:rsid w:val="00891305"/>
    <w:rsid w:val="0089130A"/>
    <w:rsid w:val="00892D67"/>
    <w:rsid w:val="00893490"/>
    <w:rsid w:val="008941ED"/>
    <w:rsid w:val="0089426B"/>
    <w:rsid w:val="00894BFE"/>
    <w:rsid w:val="00895E4E"/>
    <w:rsid w:val="00896020"/>
    <w:rsid w:val="00896F06"/>
    <w:rsid w:val="008A031C"/>
    <w:rsid w:val="008A036C"/>
    <w:rsid w:val="008A156C"/>
    <w:rsid w:val="008A4350"/>
    <w:rsid w:val="008A4396"/>
    <w:rsid w:val="008A4F32"/>
    <w:rsid w:val="008A5090"/>
    <w:rsid w:val="008A6ECE"/>
    <w:rsid w:val="008A7801"/>
    <w:rsid w:val="008A7D39"/>
    <w:rsid w:val="008B004A"/>
    <w:rsid w:val="008B0ED1"/>
    <w:rsid w:val="008B2889"/>
    <w:rsid w:val="008B3914"/>
    <w:rsid w:val="008B4894"/>
    <w:rsid w:val="008B48DC"/>
    <w:rsid w:val="008B4BA6"/>
    <w:rsid w:val="008B58C1"/>
    <w:rsid w:val="008B5D80"/>
    <w:rsid w:val="008B6F89"/>
    <w:rsid w:val="008C0A38"/>
    <w:rsid w:val="008C0B3D"/>
    <w:rsid w:val="008C0C5B"/>
    <w:rsid w:val="008C155B"/>
    <w:rsid w:val="008C2787"/>
    <w:rsid w:val="008C2ECF"/>
    <w:rsid w:val="008C31AC"/>
    <w:rsid w:val="008C362A"/>
    <w:rsid w:val="008C3642"/>
    <w:rsid w:val="008C3BB1"/>
    <w:rsid w:val="008C445D"/>
    <w:rsid w:val="008C72C5"/>
    <w:rsid w:val="008C7C27"/>
    <w:rsid w:val="008C7CE7"/>
    <w:rsid w:val="008C7D19"/>
    <w:rsid w:val="008D0E82"/>
    <w:rsid w:val="008D10DB"/>
    <w:rsid w:val="008D10E0"/>
    <w:rsid w:val="008D292C"/>
    <w:rsid w:val="008D3EE0"/>
    <w:rsid w:val="008D4A7B"/>
    <w:rsid w:val="008D4BC3"/>
    <w:rsid w:val="008D5819"/>
    <w:rsid w:val="008D5D27"/>
    <w:rsid w:val="008D650F"/>
    <w:rsid w:val="008D686E"/>
    <w:rsid w:val="008D6EAF"/>
    <w:rsid w:val="008D7DAE"/>
    <w:rsid w:val="008D7E0A"/>
    <w:rsid w:val="008E0628"/>
    <w:rsid w:val="008E12C4"/>
    <w:rsid w:val="008E1599"/>
    <w:rsid w:val="008E1739"/>
    <w:rsid w:val="008E17D2"/>
    <w:rsid w:val="008E20C2"/>
    <w:rsid w:val="008E2998"/>
    <w:rsid w:val="008E34FA"/>
    <w:rsid w:val="008E5418"/>
    <w:rsid w:val="008E5596"/>
    <w:rsid w:val="008E5623"/>
    <w:rsid w:val="008E5A44"/>
    <w:rsid w:val="008E6067"/>
    <w:rsid w:val="008F016D"/>
    <w:rsid w:val="008F0918"/>
    <w:rsid w:val="008F14E3"/>
    <w:rsid w:val="008F1804"/>
    <w:rsid w:val="008F215B"/>
    <w:rsid w:val="008F2335"/>
    <w:rsid w:val="008F26D9"/>
    <w:rsid w:val="008F3976"/>
    <w:rsid w:val="008F39E2"/>
    <w:rsid w:val="008F3D5F"/>
    <w:rsid w:val="008F4388"/>
    <w:rsid w:val="008F4508"/>
    <w:rsid w:val="008F496C"/>
    <w:rsid w:val="008F515B"/>
    <w:rsid w:val="008F5832"/>
    <w:rsid w:val="008F5B81"/>
    <w:rsid w:val="008F61EC"/>
    <w:rsid w:val="008F64C7"/>
    <w:rsid w:val="008F6C01"/>
    <w:rsid w:val="008F7819"/>
    <w:rsid w:val="008F7E9B"/>
    <w:rsid w:val="009001D2"/>
    <w:rsid w:val="00902214"/>
    <w:rsid w:val="009022A6"/>
    <w:rsid w:val="009032E5"/>
    <w:rsid w:val="009033C8"/>
    <w:rsid w:val="0090590C"/>
    <w:rsid w:val="009071A8"/>
    <w:rsid w:val="00907978"/>
    <w:rsid w:val="00907E1C"/>
    <w:rsid w:val="00910818"/>
    <w:rsid w:val="00910E82"/>
    <w:rsid w:val="00910F37"/>
    <w:rsid w:val="00911227"/>
    <w:rsid w:val="00911BCF"/>
    <w:rsid w:val="00911D3A"/>
    <w:rsid w:val="00912037"/>
    <w:rsid w:val="0091212A"/>
    <w:rsid w:val="0091312E"/>
    <w:rsid w:val="00914FD4"/>
    <w:rsid w:val="0091507F"/>
    <w:rsid w:val="009152A6"/>
    <w:rsid w:val="009158C6"/>
    <w:rsid w:val="00915DC7"/>
    <w:rsid w:val="00917B26"/>
    <w:rsid w:val="00920044"/>
    <w:rsid w:val="00921DB1"/>
    <w:rsid w:val="00922188"/>
    <w:rsid w:val="00922362"/>
    <w:rsid w:val="0092316E"/>
    <w:rsid w:val="00923811"/>
    <w:rsid w:val="00924144"/>
    <w:rsid w:val="009255BF"/>
    <w:rsid w:val="00925C99"/>
    <w:rsid w:val="00927066"/>
    <w:rsid w:val="00927325"/>
    <w:rsid w:val="009305A5"/>
    <w:rsid w:val="00930840"/>
    <w:rsid w:val="009308B1"/>
    <w:rsid w:val="009315B5"/>
    <w:rsid w:val="00931A93"/>
    <w:rsid w:val="00931A94"/>
    <w:rsid w:val="00931FD2"/>
    <w:rsid w:val="009321E2"/>
    <w:rsid w:val="00932DC0"/>
    <w:rsid w:val="00932DDA"/>
    <w:rsid w:val="00933732"/>
    <w:rsid w:val="0093380F"/>
    <w:rsid w:val="0093430D"/>
    <w:rsid w:val="009345A2"/>
    <w:rsid w:val="009345CF"/>
    <w:rsid w:val="0093560A"/>
    <w:rsid w:val="0093591B"/>
    <w:rsid w:val="0093609B"/>
    <w:rsid w:val="009363DD"/>
    <w:rsid w:val="00936842"/>
    <w:rsid w:val="00936FD0"/>
    <w:rsid w:val="009370B6"/>
    <w:rsid w:val="00937D4A"/>
    <w:rsid w:val="00940541"/>
    <w:rsid w:val="00940D40"/>
    <w:rsid w:val="00941206"/>
    <w:rsid w:val="009423DD"/>
    <w:rsid w:val="00942A1A"/>
    <w:rsid w:val="00942DCE"/>
    <w:rsid w:val="0094335E"/>
    <w:rsid w:val="0094376F"/>
    <w:rsid w:val="00943AB0"/>
    <w:rsid w:val="00943C03"/>
    <w:rsid w:val="009448E7"/>
    <w:rsid w:val="00945418"/>
    <w:rsid w:val="00946C5D"/>
    <w:rsid w:val="00946CBA"/>
    <w:rsid w:val="009471BB"/>
    <w:rsid w:val="00947440"/>
    <w:rsid w:val="00951ADA"/>
    <w:rsid w:val="00951EBB"/>
    <w:rsid w:val="00954599"/>
    <w:rsid w:val="00954A26"/>
    <w:rsid w:val="00954F1F"/>
    <w:rsid w:val="00954F34"/>
    <w:rsid w:val="009555FF"/>
    <w:rsid w:val="00955930"/>
    <w:rsid w:val="00955DAC"/>
    <w:rsid w:val="00960A9C"/>
    <w:rsid w:val="0096133E"/>
    <w:rsid w:val="0096264F"/>
    <w:rsid w:val="009633DD"/>
    <w:rsid w:val="00963B08"/>
    <w:rsid w:val="00964D01"/>
    <w:rsid w:val="0096505F"/>
    <w:rsid w:val="00965170"/>
    <w:rsid w:val="009651F7"/>
    <w:rsid w:val="00965BE1"/>
    <w:rsid w:val="00965CBC"/>
    <w:rsid w:val="009660FF"/>
    <w:rsid w:val="00966EE8"/>
    <w:rsid w:val="00967793"/>
    <w:rsid w:val="009679FA"/>
    <w:rsid w:val="00967BA9"/>
    <w:rsid w:val="00970439"/>
    <w:rsid w:val="00971D14"/>
    <w:rsid w:val="009733A7"/>
    <w:rsid w:val="00973640"/>
    <w:rsid w:val="00974056"/>
    <w:rsid w:val="00975DC3"/>
    <w:rsid w:val="00976975"/>
    <w:rsid w:val="0097741F"/>
    <w:rsid w:val="00977596"/>
    <w:rsid w:val="00977D9C"/>
    <w:rsid w:val="00977EEF"/>
    <w:rsid w:val="00980122"/>
    <w:rsid w:val="0098198F"/>
    <w:rsid w:val="00981B16"/>
    <w:rsid w:val="00981D06"/>
    <w:rsid w:val="00982C13"/>
    <w:rsid w:val="00982F95"/>
    <w:rsid w:val="0098391C"/>
    <w:rsid w:val="00983DA6"/>
    <w:rsid w:val="0098431B"/>
    <w:rsid w:val="009844F5"/>
    <w:rsid w:val="00984570"/>
    <w:rsid w:val="009845CE"/>
    <w:rsid w:val="00984E59"/>
    <w:rsid w:val="009862ED"/>
    <w:rsid w:val="00986526"/>
    <w:rsid w:val="00987603"/>
    <w:rsid w:val="00987853"/>
    <w:rsid w:val="00990260"/>
    <w:rsid w:val="009902A1"/>
    <w:rsid w:val="00990508"/>
    <w:rsid w:val="00990BE7"/>
    <w:rsid w:val="00991B71"/>
    <w:rsid w:val="00991F3F"/>
    <w:rsid w:val="00992028"/>
    <w:rsid w:val="00992387"/>
    <w:rsid w:val="00992B0E"/>
    <w:rsid w:val="009931FF"/>
    <w:rsid w:val="00994126"/>
    <w:rsid w:val="00994A0A"/>
    <w:rsid w:val="00996F15"/>
    <w:rsid w:val="009972D4"/>
    <w:rsid w:val="00997763"/>
    <w:rsid w:val="00997B5C"/>
    <w:rsid w:val="00997FF7"/>
    <w:rsid w:val="009A089B"/>
    <w:rsid w:val="009A093B"/>
    <w:rsid w:val="009A0F20"/>
    <w:rsid w:val="009A0F6F"/>
    <w:rsid w:val="009A105A"/>
    <w:rsid w:val="009A1281"/>
    <w:rsid w:val="009A1389"/>
    <w:rsid w:val="009A150C"/>
    <w:rsid w:val="009A1758"/>
    <w:rsid w:val="009A1F99"/>
    <w:rsid w:val="009A24A4"/>
    <w:rsid w:val="009A30BB"/>
    <w:rsid w:val="009A3901"/>
    <w:rsid w:val="009A3A55"/>
    <w:rsid w:val="009A49FA"/>
    <w:rsid w:val="009A58AA"/>
    <w:rsid w:val="009A6FAC"/>
    <w:rsid w:val="009A7075"/>
    <w:rsid w:val="009B0DDB"/>
    <w:rsid w:val="009B0E5C"/>
    <w:rsid w:val="009B13CD"/>
    <w:rsid w:val="009B17D5"/>
    <w:rsid w:val="009B1DCC"/>
    <w:rsid w:val="009B1ED1"/>
    <w:rsid w:val="009B2262"/>
    <w:rsid w:val="009B23B7"/>
    <w:rsid w:val="009B2BF7"/>
    <w:rsid w:val="009B32AE"/>
    <w:rsid w:val="009B3E00"/>
    <w:rsid w:val="009B4C49"/>
    <w:rsid w:val="009B5DF0"/>
    <w:rsid w:val="009B78E3"/>
    <w:rsid w:val="009C0ACA"/>
    <w:rsid w:val="009C1902"/>
    <w:rsid w:val="009C270A"/>
    <w:rsid w:val="009C2EC3"/>
    <w:rsid w:val="009C3ABF"/>
    <w:rsid w:val="009C3B75"/>
    <w:rsid w:val="009C4C11"/>
    <w:rsid w:val="009C4D32"/>
    <w:rsid w:val="009C52FC"/>
    <w:rsid w:val="009C57DB"/>
    <w:rsid w:val="009C6077"/>
    <w:rsid w:val="009C707E"/>
    <w:rsid w:val="009C750A"/>
    <w:rsid w:val="009D00A7"/>
    <w:rsid w:val="009D0CAD"/>
    <w:rsid w:val="009D1A39"/>
    <w:rsid w:val="009D307E"/>
    <w:rsid w:val="009D3AB9"/>
    <w:rsid w:val="009D4BDE"/>
    <w:rsid w:val="009D4D67"/>
    <w:rsid w:val="009D5A2D"/>
    <w:rsid w:val="009D6A02"/>
    <w:rsid w:val="009D6C71"/>
    <w:rsid w:val="009D770C"/>
    <w:rsid w:val="009D786B"/>
    <w:rsid w:val="009E0FE2"/>
    <w:rsid w:val="009E12AB"/>
    <w:rsid w:val="009E1A1C"/>
    <w:rsid w:val="009E2036"/>
    <w:rsid w:val="009E29DC"/>
    <w:rsid w:val="009E36F9"/>
    <w:rsid w:val="009E4228"/>
    <w:rsid w:val="009E4F2C"/>
    <w:rsid w:val="009E5BB6"/>
    <w:rsid w:val="009E698B"/>
    <w:rsid w:val="009E6C1F"/>
    <w:rsid w:val="009E6DC6"/>
    <w:rsid w:val="009F12A4"/>
    <w:rsid w:val="009F15AE"/>
    <w:rsid w:val="009F2735"/>
    <w:rsid w:val="009F3A01"/>
    <w:rsid w:val="009F3C3F"/>
    <w:rsid w:val="009F4A01"/>
    <w:rsid w:val="009F4FD1"/>
    <w:rsid w:val="009F504A"/>
    <w:rsid w:val="009F555B"/>
    <w:rsid w:val="009F5AF7"/>
    <w:rsid w:val="009F6334"/>
    <w:rsid w:val="009F6481"/>
    <w:rsid w:val="009F65C7"/>
    <w:rsid w:val="009F6EE0"/>
    <w:rsid w:val="009F7E50"/>
    <w:rsid w:val="00A00232"/>
    <w:rsid w:val="00A01407"/>
    <w:rsid w:val="00A01626"/>
    <w:rsid w:val="00A01DF3"/>
    <w:rsid w:val="00A02367"/>
    <w:rsid w:val="00A0299D"/>
    <w:rsid w:val="00A041AE"/>
    <w:rsid w:val="00A043DE"/>
    <w:rsid w:val="00A04F32"/>
    <w:rsid w:val="00A06631"/>
    <w:rsid w:val="00A06987"/>
    <w:rsid w:val="00A06EB7"/>
    <w:rsid w:val="00A07019"/>
    <w:rsid w:val="00A0706E"/>
    <w:rsid w:val="00A074E2"/>
    <w:rsid w:val="00A076FF"/>
    <w:rsid w:val="00A102A6"/>
    <w:rsid w:val="00A11425"/>
    <w:rsid w:val="00A1174B"/>
    <w:rsid w:val="00A12062"/>
    <w:rsid w:val="00A12577"/>
    <w:rsid w:val="00A12936"/>
    <w:rsid w:val="00A12C75"/>
    <w:rsid w:val="00A138F1"/>
    <w:rsid w:val="00A13B7E"/>
    <w:rsid w:val="00A13FF9"/>
    <w:rsid w:val="00A14C30"/>
    <w:rsid w:val="00A14D04"/>
    <w:rsid w:val="00A1549C"/>
    <w:rsid w:val="00A15C29"/>
    <w:rsid w:val="00A160D4"/>
    <w:rsid w:val="00A16355"/>
    <w:rsid w:val="00A16B07"/>
    <w:rsid w:val="00A16DE6"/>
    <w:rsid w:val="00A20104"/>
    <w:rsid w:val="00A21BBA"/>
    <w:rsid w:val="00A23064"/>
    <w:rsid w:val="00A23AE5"/>
    <w:rsid w:val="00A23B84"/>
    <w:rsid w:val="00A24314"/>
    <w:rsid w:val="00A24962"/>
    <w:rsid w:val="00A25868"/>
    <w:rsid w:val="00A266B2"/>
    <w:rsid w:val="00A30982"/>
    <w:rsid w:val="00A311FF"/>
    <w:rsid w:val="00A315F4"/>
    <w:rsid w:val="00A3382D"/>
    <w:rsid w:val="00A34272"/>
    <w:rsid w:val="00A34355"/>
    <w:rsid w:val="00A34708"/>
    <w:rsid w:val="00A349B4"/>
    <w:rsid w:val="00A3587F"/>
    <w:rsid w:val="00A35C78"/>
    <w:rsid w:val="00A365A2"/>
    <w:rsid w:val="00A36702"/>
    <w:rsid w:val="00A37D6C"/>
    <w:rsid w:val="00A37EF9"/>
    <w:rsid w:val="00A40843"/>
    <w:rsid w:val="00A41E19"/>
    <w:rsid w:val="00A43A5A"/>
    <w:rsid w:val="00A447C2"/>
    <w:rsid w:val="00A4524C"/>
    <w:rsid w:val="00A4530C"/>
    <w:rsid w:val="00A45498"/>
    <w:rsid w:val="00A458FB"/>
    <w:rsid w:val="00A46D82"/>
    <w:rsid w:val="00A472C2"/>
    <w:rsid w:val="00A47AF8"/>
    <w:rsid w:val="00A50EDB"/>
    <w:rsid w:val="00A50FAD"/>
    <w:rsid w:val="00A51B3C"/>
    <w:rsid w:val="00A51D19"/>
    <w:rsid w:val="00A52631"/>
    <w:rsid w:val="00A53028"/>
    <w:rsid w:val="00A53B73"/>
    <w:rsid w:val="00A53EDB"/>
    <w:rsid w:val="00A53FE0"/>
    <w:rsid w:val="00A54966"/>
    <w:rsid w:val="00A56404"/>
    <w:rsid w:val="00A56981"/>
    <w:rsid w:val="00A579F7"/>
    <w:rsid w:val="00A600B2"/>
    <w:rsid w:val="00A60696"/>
    <w:rsid w:val="00A6113E"/>
    <w:rsid w:val="00A6180D"/>
    <w:rsid w:val="00A619A4"/>
    <w:rsid w:val="00A62F09"/>
    <w:rsid w:val="00A64B3D"/>
    <w:rsid w:val="00A6520D"/>
    <w:rsid w:val="00A65BE9"/>
    <w:rsid w:val="00A65D55"/>
    <w:rsid w:val="00A662CD"/>
    <w:rsid w:val="00A6645C"/>
    <w:rsid w:val="00A66A5F"/>
    <w:rsid w:val="00A66D8B"/>
    <w:rsid w:val="00A67479"/>
    <w:rsid w:val="00A6791A"/>
    <w:rsid w:val="00A67D03"/>
    <w:rsid w:val="00A70551"/>
    <w:rsid w:val="00A724F7"/>
    <w:rsid w:val="00A72DFB"/>
    <w:rsid w:val="00A72F89"/>
    <w:rsid w:val="00A7333F"/>
    <w:rsid w:val="00A733AF"/>
    <w:rsid w:val="00A73B61"/>
    <w:rsid w:val="00A7443F"/>
    <w:rsid w:val="00A74C0D"/>
    <w:rsid w:val="00A762E2"/>
    <w:rsid w:val="00A7631E"/>
    <w:rsid w:val="00A7646E"/>
    <w:rsid w:val="00A76667"/>
    <w:rsid w:val="00A76B54"/>
    <w:rsid w:val="00A7737C"/>
    <w:rsid w:val="00A77AF0"/>
    <w:rsid w:val="00A80BBA"/>
    <w:rsid w:val="00A813A6"/>
    <w:rsid w:val="00A81D71"/>
    <w:rsid w:val="00A81E00"/>
    <w:rsid w:val="00A81F0A"/>
    <w:rsid w:val="00A82AAC"/>
    <w:rsid w:val="00A82E6A"/>
    <w:rsid w:val="00A8336F"/>
    <w:rsid w:val="00A84184"/>
    <w:rsid w:val="00A84AD7"/>
    <w:rsid w:val="00A84E3B"/>
    <w:rsid w:val="00A85056"/>
    <w:rsid w:val="00A85D81"/>
    <w:rsid w:val="00A86C9A"/>
    <w:rsid w:val="00A8741C"/>
    <w:rsid w:val="00A90909"/>
    <w:rsid w:val="00A914ED"/>
    <w:rsid w:val="00A916A7"/>
    <w:rsid w:val="00A91F92"/>
    <w:rsid w:val="00A91FE7"/>
    <w:rsid w:val="00A92372"/>
    <w:rsid w:val="00A925BE"/>
    <w:rsid w:val="00A9268D"/>
    <w:rsid w:val="00A92BCB"/>
    <w:rsid w:val="00A96006"/>
    <w:rsid w:val="00A97486"/>
    <w:rsid w:val="00A979AD"/>
    <w:rsid w:val="00A97C2F"/>
    <w:rsid w:val="00A97EA4"/>
    <w:rsid w:val="00AA019D"/>
    <w:rsid w:val="00AA02BD"/>
    <w:rsid w:val="00AA06E2"/>
    <w:rsid w:val="00AA0D3F"/>
    <w:rsid w:val="00AA0F8B"/>
    <w:rsid w:val="00AA120D"/>
    <w:rsid w:val="00AA13A5"/>
    <w:rsid w:val="00AA2218"/>
    <w:rsid w:val="00AA2B2B"/>
    <w:rsid w:val="00AA3359"/>
    <w:rsid w:val="00AA337F"/>
    <w:rsid w:val="00AA359B"/>
    <w:rsid w:val="00AA3FFD"/>
    <w:rsid w:val="00AA6A71"/>
    <w:rsid w:val="00AA7683"/>
    <w:rsid w:val="00AA790B"/>
    <w:rsid w:val="00AB048C"/>
    <w:rsid w:val="00AB05DB"/>
    <w:rsid w:val="00AB05FE"/>
    <w:rsid w:val="00AB086B"/>
    <w:rsid w:val="00AB0B9D"/>
    <w:rsid w:val="00AB184D"/>
    <w:rsid w:val="00AB2F79"/>
    <w:rsid w:val="00AB34CA"/>
    <w:rsid w:val="00AB38C8"/>
    <w:rsid w:val="00AB3BE0"/>
    <w:rsid w:val="00AB4727"/>
    <w:rsid w:val="00AB4E78"/>
    <w:rsid w:val="00AB5176"/>
    <w:rsid w:val="00AB5296"/>
    <w:rsid w:val="00AB60C1"/>
    <w:rsid w:val="00AB72F5"/>
    <w:rsid w:val="00AB7753"/>
    <w:rsid w:val="00AB7CCF"/>
    <w:rsid w:val="00AC0BE0"/>
    <w:rsid w:val="00AC136A"/>
    <w:rsid w:val="00AC161B"/>
    <w:rsid w:val="00AC2709"/>
    <w:rsid w:val="00AC2798"/>
    <w:rsid w:val="00AC2F4F"/>
    <w:rsid w:val="00AC3224"/>
    <w:rsid w:val="00AC3A14"/>
    <w:rsid w:val="00AC3D70"/>
    <w:rsid w:val="00AC4B25"/>
    <w:rsid w:val="00AC4BE4"/>
    <w:rsid w:val="00AC5513"/>
    <w:rsid w:val="00AC5EC3"/>
    <w:rsid w:val="00AC5ED9"/>
    <w:rsid w:val="00AC6BE9"/>
    <w:rsid w:val="00AC7865"/>
    <w:rsid w:val="00AD05D9"/>
    <w:rsid w:val="00AD1029"/>
    <w:rsid w:val="00AD11BF"/>
    <w:rsid w:val="00AD197B"/>
    <w:rsid w:val="00AD2427"/>
    <w:rsid w:val="00AD2DE8"/>
    <w:rsid w:val="00AD3093"/>
    <w:rsid w:val="00AD359D"/>
    <w:rsid w:val="00AD3668"/>
    <w:rsid w:val="00AD4BC2"/>
    <w:rsid w:val="00AD5251"/>
    <w:rsid w:val="00AD5641"/>
    <w:rsid w:val="00AD5C81"/>
    <w:rsid w:val="00AD6CAE"/>
    <w:rsid w:val="00AD74EA"/>
    <w:rsid w:val="00AD7CD9"/>
    <w:rsid w:val="00AD7E3D"/>
    <w:rsid w:val="00AE0A66"/>
    <w:rsid w:val="00AE1529"/>
    <w:rsid w:val="00AE2812"/>
    <w:rsid w:val="00AE2ECF"/>
    <w:rsid w:val="00AE342E"/>
    <w:rsid w:val="00AE3504"/>
    <w:rsid w:val="00AE4424"/>
    <w:rsid w:val="00AE4B44"/>
    <w:rsid w:val="00AE4ED6"/>
    <w:rsid w:val="00AE4FF2"/>
    <w:rsid w:val="00AE5BB0"/>
    <w:rsid w:val="00AE5CD5"/>
    <w:rsid w:val="00AE5DF7"/>
    <w:rsid w:val="00AE6296"/>
    <w:rsid w:val="00AE6B48"/>
    <w:rsid w:val="00AE6F35"/>
    <w:rsid w:val="00AF076B"/>
    <w:rsid w:val="00AF11E8"/>
    <w:rsid w:val="00AF132C"/>
    <w:rsid w:val="00AF15C7"/>
    <w:rsid w:val="00AF22BE"/>
    <w:rsid w:val="00AF2450"/>
    <w:rsid w:val="00AF279E"/>
    <w:rsid w:val="00AF3AAF"/>
    <w:rsid w:val="00AF4930"/>
    <w:rsid w:val="00AF49DD"/>
    <w:rsid w:val="00AF5040"/>
    <w:rsid w:val="00AF633E"/>
    <w:rsid w:val="00AF651D"/>
    <w:rsid w:val="00AF68B4"/>
    <w:rsid w:val="00AF6C57"/>
    <w:rsid w:val="00AF727C"/>
    <w:rsid w:val="00AF738D"/>
    <w:rsid w:val="00AF7A58"/>
    <w:rsid w:val="00AF7CBB"/>
    <w:rsid w:val="00B009D5"/>
    <w:rsid w:val="00B00C2D"/>
    <w:rsid w:val="00B00F30"/>
    <w:rsid w:val="00B01108"/>
    <w:rsid w:val="00B02B16"/>
    <w:rsid w:val="00B02F5D"/>
    <w:rsid w:val="00B0358F"/>
    <w:rsid w:val="00B03ECE"/>
    <w:rsid w:val="00B04061"/>
    <w:rsid w:val="00B0579F"/>
    <w:rsid w:val="00B05F47"/>
    <w:rsid w:val="00B0622E"/>
    <w:rsid w:val="00B06DBF"/>
    <w:rsid w:val="00B10694"/>
    <w:rsid w:val="00B10B4F"/>
    <w:rsid w:val="00B10CC4"/>
    <w:rsid w:val="00B114CC"/>
    <w:rsid w:val="00B1167C"/>
    <w:rsid w:val="00B12EA6"/>
    <w:rsid w:val="00B132C7"/>
    <w:rsid w:val="00B135A9"/>
    <w:rsid w:val="00B137CA"/>
    <w:rsid w:val="00B13F62"/>
    <w:rsid w:val="00B148B4"/>
    <w:rsid w:val="00B156D3"/>
    <w:rsid w:val="00B15DE4"/>
    <w:rsid w:val="00B16014"/>
    <w:rsid w:val="00B1601C"/>
    <w:rsid w:val="00B167BD"/>
    <w:rsid w:val="00B16F13"/>
    <w:rsid w:val="00B17026"/>
    <w:rsid w:val="00B1703C"/>
    <w:rsid w:val="00B1782B"/>
    <w:rsid w:val="00B17F59"/>
    <w:rsid w:val="00B2082A"/>
    <w:rsid w:val="00B20BBF"/>
    <w:rsid w:val="00B20EA8"/>
    <w:rsid w:val="00B211C7"/>
    <w:rsid w:val="00B21CB5"/>
    <w:rsid w:val="00B21CC4"/>
    <w:rsid w:val="00B22362"/>
    <w:rsid w:val="00B22653"/>
    <w:rsid w:val="00B24EB3"/>
    <w:rsid w:val="00B24F5D"/>
    <w:rsid w:val="00B25A80"/>
    <w:rsid w:val="00B30306"/>
    <w:rsid w:val="00B30DE9"/>
    <w:rsid w:val="00B3125F"/>
    <w:rsid w:val="00B321F4"/>
    <w:rsid w:val="00B32219"/>
    <w:rsid w:val="00B33436"/>
    <w:rsid w:val="00B3378F"/>
    <w:rsid w:val="00B35094"/>
    <w:rsid w:val="00B35263"/>
    <w:rsid w:val="00B359E6"/>
    <w:rsid w:val="00B35CCD"/>
    <w:rsid w:val="00B36743"/>
    <w:rsid w:val="00B36E70"/>
    <w:rsid w:val="00B37677"/>
    <w:rsid w:val="00B3785B"/>
    <w:rsid w:val="00B37ADF"/>
    <w:rsid w:val="00B40115"/>
    <w:rsid w:val="00B41164"/>
    <w:rsid w:val="00B41802"/>
    <w:rsid w:val="00B418AE"/>
    <w:rsid w:val="00B418E4"/>
    <w:rsid w:val="00B427F7"/>
    <w:rsid w:val="00B42F7A"/>
    <w:rsid w:val="00B43C0A"/>
    <w:rsid w:val="00B43C4E"/>
    <w:rsid w:val="00B43E77"/>
    <w:rsid w:val="00B44382"/>
    <w:rsid w:val="00B4476D"/>
    <w:rsid w:val="00B44D11"/>
    <w:rsid w:val="00B44E68"/>
    <w:rsid w:val="00B45377"/>
    <w:rsid w:val="00B466E8"/>
    <w:rsid w:val="00B47BE9"/>
    <w:rsid w:val="00B502BE"/>
    <w:rsid w:val="00B50637"/>
    <w:rsid w:val="00B506FF"/>
    <w:rsid w:val="00B507FF"/>
    <w:rsid w:val="00B5176E"/>
    <w:rsid w:val="00B522D2"/>
    <w:rsid w:val="00B528FE"/>
    <w:rsid w:val="00B53EA1"/>
    <w:rsid w:val="00B5428E"/>
    <w:rsid w:val="00B54378"/>
    <w:rsid w:val="00B544F8"/>
    <w:rsid w:val="00B5469E"/>
    <w:rsid w:val="00B54A0C"/>
    <w:rsid w:val="00B54B2B"/>
    <w:rsid w:val="00B553AA"/>
    <w:rsid w:val="00B56102"/>
    <w:rsid w:val="00B56C71"/>
    <w:rsid w:val="00B56D40"/>
    <w:rsid w:val="00B57437"/>
    <w:rsid w:val="00B57563"/>
    <w:rsid w:val="00B578E8"/>
    <w:rsid w:val="00B579D3"/>
    <w:rsid w:val="00B60E65"/>
    <w:rsid w:val="00B61A7A"/>
    <w:rsid w:val="00B61AAF"/>
    <w:rsid w:val="00B620F4"/>
    <w:rsid w:val="00B62712"/>
    <w:rsid w:val="00B636C5"/>
    <w:rsid w:val="00B63F4F"/>
    <w:rsid w:val="00B644EC"/>
    <w:rsid w:val="00B64745"/>
    <w:rsid w:val="00B64CFF"/>
    <w:rsid w:val="00B64D7E"/>
    <w:rsid w:val="00B65038"/>
    <w:rsid w:val="00B6563B"/>
    <w:rsid w:val="00B6566A"/>
    <w:rsid w:val="00B65C1A"/>
    <w:rsid w:val="00B65D0C"/>
    <w:rsid w:val="00B669DE"/>
    <w:rsid w:val="00B670E3"/>
    <w:rsid w:val="00B700A4"/>
    <w:rsid w:val="00B71870"/>
    <w:rsid w:val="00B71C10"/>
    <w:rsid w:val="00B71EF5"/>
    <w:rsid w:val="00B7347A"/>
    <w:rsid w:val="00B742F2"/>
    <w:rsid w:val="00B74707"/>
    <w:rsid w:val="00B7488A"/>
    <w:rsid w:val="00B750BD"/>
    <w:rsid w:val="00B75BD9"/>
    <w:rsid w:val="00B75FCC"/>
    <w:rsid w:val="00B76006"/>
    <w:rsid w:val="00B761C8"/>
    <w:rsid w:val="00B76682"/>
    <w:rsid w:val="00B80441"/>
    <w:rsid w:val="00B814F3"/>
    <w:rsid w:val="00B8151F"/>
    <w:rsid w:val="00B82C43"/>
    <w:rsid w:val="00B82D40"/>
    <w:rsid w:val="00B82FC7"/>
    <w:rsid w:val="00B834A2"/>
    <w:rsid w:val="00B83670"/>
    <w:rsid w:val="00B83837"/>
    <w:rsid w:val="00B83A98"/>
    <w:rsid w:val="00B83B7F"/>
    <w:rsid w:val="00B849A2"/>
    <w:rsid w:val="00B85586"/>
    <w:rsid w:val="00B857E7"/>
    <w:rsid w:val="00B86DB7"/>
    <w:rsid w:val="00B872A2"/>
    <w:rsid w:val="00B879AA"/>
    <w:rsid w:val="00B87E0D"/>
    <w:rsid w:val="00B87E76"/>
    <w:rsid w:val="00B901D4"/>
    <w:rsid w:val="00B90A49"/>
    <w:rsid w:val="00B9116F"/>
    <w:rsid w:val="00B9337D"/>
    <w:rsid w:val="00B933E0"/>
    <w:rsid w:val="00B93B1C"/>
    <w:rsid w:val="00B93B6D"/>
    <w:rsid w:val="00B93D6F"/>
    <w:rsid w:val="00B94168"/>
    <w:rsid w:val="00B94965"/>
    <w:rsid w:val="00B9537D"/>
    <w:rsid w:val="00B956F6"/>
    <w:rsid w:val="00B9607F"/>
    <w:rsid w:val="00B96746"/>
    <w:rsid w:val="00B96B6D"/>
    <w:rsid w:val="00B9770F"/>
    <w:rsid w:val="00B9777C"/>
    <w:rsid w:val="00BA00D3"/>
    <w:rsid w:val="00BA07B5"/>
    <w:rsid w:val="00BA08BD"/>
    <w:rsid w:val="00BA098C"/>
    <w:rsid w:val="00BA1623"/>
    <w:rsid w:val="00BA1C32"/>
    <w:rsid w:val="00BA27D9"/>
    <w:rsid w:val="00BA3327"/>
    <w:rsid w:val="00BA372D"/>
    <w:rsid w:val="00BA39EF"/>
    <w:rsid w:val="00BA42AD"/>
    <w:rsid w:val="00BA4B1F"/>
    <w:rsid w:val="00BA4C6D"/>
    <w:rsid w:val="00BA526E"/>
    <w:rsid w:val="00BA58F7"/>
    <w:rsid w:val="00BA5F0B"/>
    <w:rsid w:val="00BA614F"/>
    <w:rsid w:val="00BA65AD"/>
    <w:rsid w:val="00BA6AB6"/>
    <w:rsid w:val="00BA791E"/>
    <w:rsid w:val="00BA7D9E"/>
    <w:rsid w:val="00BB0148"/>
    <w:rsid w:val="00BB0E82"/>
    <w:rsid w:val="00BB10DA"/>
    <w:rsid w:val="00BB15F6"/>
    <w:rsid w:val="00BB1D83"/>
    <w:rsid w:val="00BB3603"/>
    <w:rsid w:val="00BB44B5"/>
    <w:rsid w:val="00BB5385"/>
    <w:rsid w:val="00BB561E"/>
    <w:rsid w:val="00BB5EC8"/>
    <w:rsid w:val="00BB5F04"/>
    <w:rsid w:val="00BB6444"/>
    <w:rsid w:val="00BB693A"/>
    <w:rsid w:val="00BB6F1C"/>
    <w:rsid w:val="00BB7650"/>
    <w:rsid w:val="00BC07B6"/>
    <w:rsid w:val="00BC07D5"/>
    <w:rsid w:val="00BC07FB"/>
    <w:rsid w:val="00BC2F19"/>
    <w:rsid w:val="00BC345E"/>
    <w:rsid w:val="00BC37A2"/>
    <w:rsid w:val="00BC4E50"/>
    <w:rsid w:val="00BC4E58"/>
    <w:rsid w:val="00BC7021"/>
    <w:rsid w:val="00BC7C1E"/>
    <w:rsid w:val="00BD1921"/>
    <w:rsid w:val="00BD2E08"/>
    <w:rsid w:val="00BD3D8C"/>
    <w:rsid w:val="00BD3F5E"/>
    <w:rsid w:val="00BD48C8"/>
    <w:rsid w:val="00BD4FF5"/>
    <w:rsid w:val="00BD5006"/>
    <w:rsid w:val="00BD5CCF"/>
    <w:rsid w:val="00BD5EDD"/>
    <w:rsid w:val="00BD5F1E"/>
    <w:rsid w:val="00BD64B0"/>
    <w:rsid w:val="00BD6821"/>
    <w:rsid w:val="00BE0021"/>
    <w:rsid w:val="00BE10AE"/>
    <w:rsid w:val="00BE1890"/>
    <w:rsid w:val="00BE1891"/>
    <w:rsid w:val="00BE1AD9"/>
    <w:rsid w:val="00BE2CC4"/>
    <w:rsid w:val="00BE2CFC"/>
    <w:rsid w:val="00BE4160"/>
    <w:rsid w:val="00BE562B"/>
    <w:rsid w:val="00BE5BCD"/>
    <w:rsid w:val="00BE5D39"/>
    <w:rsid w:val="00BE5DBB"/>
    <w:rsid w:val="00BE623C"/>
    <w:rsid w:val="00BE6C49"/>
    <w:rsid w:val="00BE731B"/>
    <w:rsid w:val="00BE735D"/>
    <w:rsid w:val="00BE76C1"/>
    <w:rsid w:val="00BE7C3F"/>
    <w:rsid w:val="00BF0775"/>
    <w:rsid w:val="00BF1674"/>
    <w:rsid w:val="00BF23A6"/>
    <w:rsid w:val="00BF2EF3"/>
    <w:rsid w:val="00BF31C4"/>
    <w:rsid w:val="00BF3774"/>
    <w:rsid w:val="00BF3810"/>
    <w:rsid w:val="00BF396E"/>
    <w:rsid w:val="00BF45FE"/>
    <w:rsid w:val="00BF4708"/>
    <w:rsid w:val="00BF47AF"/>
    <w:rsid w:val="00BF4961"/>
    <w:rsid w:val="00BF4A1E"/>
    <w:rsid w:val="00BF4B8C"/>
    <w:rsid w:val="00BF4CCE"/>
    <w:rsid w:val="00BF545C"/>
    <w:rsid w:val="00BF60EE"/>
    <w:rsid w:val="00BF7541"/>
    <w:rsid w:val="00C00905"/>
    <w:rsid w:val="00C00D8C"/>
    <w:rsid w:val="00C012D3"/>
    <w:rsid w:val="00C02383"/>
    <w:rsid w:val="00C02797"/>
    <w:rsid w:val="00C02E61"/>
    <w:rsid w:val="00C03125"/>
    <w:rsid w:val="00C03B40"/>
    <w:rsid w:val="00C04B46"/>
    <w:rsid w:val="00C050F8"/>
    <w:rsid w:val="00C05A41"/>
    <w:rsid w:val="00C05B4D"/>
    <w:rsid w:val="00C066DB"/>
    <w:rsid w:val="00C07258"/>
    <w:rsid w:val="00C07440"/>
    <w:rsid w:val="00C07AF9"/>
    <w:rsid w:val="00C07DC0"/>
    <w:rsid w:val="00C113F7"/>
    <w:rsid w:val="00C11505"/>
    <w:rsid w:val="00C126F5"/>
    <w:rsid w:val="00C1332E"/>
    <w:rsid w:val="00C148DB"/>
    <w:rsid w:val="00C14B52"/>
    <w:rsid w:val="00C14BA4"/>
    <w:rsid w:val="00C14FF5"/>
    <w:rsid w:val="00C1542D"/>
    <w:rsid w:val="00C17657"/>
    <w:rsid w:val="00C178C6"/>
    <w:rsid w:val="00C17B82"/>
    <w:rsid w:val="00C17C6C"/>
    <w:rsid w:val="00C17D79"/>
    <w:rsid w:val="00C17EF8"/>
    <w:rsid w:val="00C2008A"/>
    <w:rsid w:val="00C206F6"/>
    <w:rsid w:val="00C207EA"/>
    <w:rsid w:val="00C21E62"/>
    <w:rsid w:val="00C21EAD"/>
    <w:rsid w:val="00C22091"/>
    <w:rsid w:val="00C224AE"/>
    <w:rsid w:val="00C22610"/>
    <w:rsid w:val="00C233EF"/>
    <w:rsid w:val="00C241D7"/>
    <w:rsid w:val="00C24C6F"/>
    <w:rsid w:val="00C24D21"/>
    <w:rsid w:val="00C24EF3"/>
    <w:rsid w:val="00C24F66"/>
    <w:rsid w:val="00C25E7E"/>
    <w:rsid w:val="00C25F5A"/>
    <w:rsid w:val="00C263F2"/>
    <w:rsid w:val="00C270D5"/>
    <w:rsid w:val="00C2727A"/>
    <w:rsid w:val="00C27699"/>
    <w:rsid w:val="00C277C8"/>
    <w:rsid w:val="00C3191B"/>
    <w:rsid w:val="00C31D84"/>
    <w:rsid w:val="00C32B3D"/>
    <w:rsid w:val="00C33264"/>
    <w:rsid w:val="00C340FF"/>
    <w:rsid w:val="00C34E8F"/>
    <w:rsid w:val="00C3622E"/>
    <w:rsid w:val="00C362BC"/>
    <w:rsid w:val="00C37662"/>
    <w:rsid w:val="00C37E9C"/>
    <w:rsid w:val="00C4073D"/>
    <w:rsid w:val="00C4143C"/>
    <w:rsid w:val="00C42056"/>
    <w:rsid w:val="00C425DA"/>
    <w:rsid w:val="00C42ED4"/>
    <w:rsid w:val="00C43263"/>
    <w:rsid w:val="00C43472"/>
    <w:rsid w:val="00C4433B"/>
    <w:rsid w:val="00C456B2"/>
    <w:rsid w:val="00C466FE"/>
    <w:rsid w:val="00C46DF0"/>
    <w:rsid w:val="00C4793F"/>
    <w:rsid w:val="00C47F98"/>
    <w:rsid w:val="00C50453"/>
    <w:rsid w:val="00C50B3D"/>
    <w:rsid w:val="00C50E7B"/>
    <w:rsid w:val="00C515DA"/>
    <w:rsid w:val="00C51CD6"/>
    <w:rsid w:val="00C5243B"/>
    <w:rsid w:val="00C52B9B"/>
    <w:rsid w:val="00C534CE"/>
    <w:rsid w:val="00C546A5"/>
    <w:rsid w:val="00C55C2B"/>
    <w:rsid w:val="00C561AB"/>
    <w:rsid w:val="00C562DF"/>
    <w:rsid w:val="00C56E2E"/>
    <w:rsid w:val="00C56E72"/>
    <w:rsid w:val="00C56ED0"/>
    <w:rsid w:val="00C605E1"/>
    <w:rsid w:val="00C606A8"/>
    <w:rsid w:val="00C60713"/>
    <w:rsid w:val="00C610A9"/>
    <w:rsid w:val="00C614F6"/>
    <w:rsid w:val="00C62A93"/>
    <w:rsid w:val="00C62F6D"/>
    <w:rsid w:val="00C63E5C"/>
    <w:rsid w:val="00C64B4B"/>
    <w:rsid w:val="00C6578F"/>
    <w:rsid w:val="00C6599D"/>
    <w:rsid w:val="00C65DCE"/>
    <w:rsid w:val="00C66206"/>
    <w:rsid w:val="00C67C55"/>
    <w:rsid w:val="00C7074B"/>
    <w:rsid w:val="00C7155A"/>
    <w:rsid w:val="00C716D2"/>
    <w:rsid w:val="00C71BF1"/>
    <w:rsid w:val="00C72A35"/>
    <w:rsid w:val="00C72B19"/>
    <w:rsid w:val="00C72C7F"/>
    <w:rsid w:val="00C734BB"/>
    <w:rsid w:val="00C738DA"/>
    <w:rsid w:val="00C73ED2"/>
    <w:rsid w:val="00C73F3A"/>
    <w:rsid w:val="00C750C0"/>
    <w:rsid w:val="00C75851"/>
    <w:rsid w:val="00C75D03"/>
    <w:rsid w:val="00C76465"/>
    <w:rsid w:val="00C76788"/>
    <w:rsid w:val="00C76EB6"/>
    <w:rsid w:val="00C77940"/>
    <w:rsid w:val="00C810BE"/>
    <w:rsid w:val="00C81B32"/>
    <w:rsid w:val="00C82EE0"/>
    <w:rsid w:val="00C82F9E"/>
    <w:rsid w:val="00C843F6"/>
    <w:rsid w:val="00C8518E"/>
    <w:rsid w:val="00C853FA"/>
    <w:rsid w:val="00C858F9"/>
    <w:rsid w:val="00C85FB4"/>
    <w:rsid w:val="00C8784C"/>
    <w:rsid w:val="00C87BBF"/>
    <w:rsid w:val="00C903C3"/>
    <w:rsid w:val="00C907D6"/>
    <w:rsid w:val="00C90E91"/>
    <w:rsid w:val="00C914D4"/>
    <w:rsid w:val="00C91A81"/>
    <w:rsid w:val="00C924D9"/>
    <w:rsid w:val="00C924F5"/>
    <w:rsid w:val="00C92D46"/>
    <w:rsid w:val="00C93106"/>
    <w:rsid w:val="00C9320C"/>
    <w:rsid w:val="00C94560"/>
    <w:rsid w:val="00C94C3E"/>
    <w:rsid w:val="00C9567E"/>
    <w:rsid w:val="00C95B2D"/>
    <w:rsid w:val="00C9664D"/>
    <w:rsid w:val="00CA03E8"/>
    <w:rsid w:val="00CA13EF"/>
    <w:rsid w:val="00CA1663"/>
    <w:rsid w:val="00CA17FF"/>
    <w:rsid w:val="00CA1C98"/>
    <w:rsid w:val="00CA1D86"/>
    <w:rsid w:val="00CA1F29"/>
    <w:rsid w:val="00CA2132"/>
    <w:rsid w:val="00CA4820"/>
    <w:rsid w:val="00CA4BF6"/>
    <w:rsid w:val="00CA4ECD"/>
    <w:rsid w:val="00CA4F8E"/>
    <w:rsid w:val="00CA5179"/>
    <w:rsid w:val="00CA5DB5"/>
    <w:rsid w:val="00CA61C3"/>
    <w:rsid w:val="00CA73FE"/>
    <w:rsid w:val="00CA77CB"/>
    <w:rsid w:val="00CB00B5"/>
    <w:rsid w:val="00CB0F37"/>
    <w:rsid w:val="00CB2F44"/>
    <w:rsid w:val="00CB354B"/>
    <w:rsid w:val="00CB4168"/>
    <w:rsid w:val="00CB570E"/>
    <w:rsid w:val="00CB6156"/>
    <w:rsid w:val="00CB63BB"/>
    <w:rsid w:val="00CB7296"/>
    <w:rsid w:val="00CB744B"/>
    <w:rsid w:val="00CB7FD4"/>
    <w:rsid w:val="00CC1642"/>
    <w:rsid w:val="00CC18FC"/>
    <w:rsid w:val="00CC190D"/>
    <w:rsid w:val="00CC2440"/>
    <w:rsid w:val="00CC341D"/>
    <w:rsid w:val="00CC38A6"/>
    <w:rsid w:val="00CC40A2"/>
    <w:rsid w:val="00CC4470"/>
    <w:rsid w:val="00CC4B6C"/>
    <w:rsid w:val="00CC4DDE"/>
    <w:rsid w:val="00CC551B"/>
    <w:rsid w:val="00CC573A"/>
    <w:rsid w:val="00CC5A09"/>
    <w:rsid w:val="00CC6B82"/>
    <w:rsid w:val="00CC6DF3"/>
    <w:rsid w:val="00CD0321"/>
    <w:rsid w:val="00CD0D57"/>
    <w:rsid w:val="00CD0DDE"/>
    <w:rsid w:val="00CD0FC8"/>
    <w:rsid w:val="00CD170F"/>
    <w:rsid w:val="00CD1A70"/>
    <w:rsid w:val="00CD1AB2"/>
    <w:rsid w:val="00CD36EB"/>
    <w:rsid w:val="00CD3C95"/>
    <w:rsid w:val="00CD441C"/>
    <w:rsid w:val="00CD4B59"/>
    <w:rsid w:val="00CD4C3E"/>
    <w:rsid w:val="00CD54A7"/>
    <w:rsid w:val="00CD5A17"/>
    <w:rsid w:val="00CD5A39"/>
    <w:rsid w:val="00CD5E5F"/>
    <w:rsid w:val="00CD5FA4"/>
    <w:rsid w:val="00CD64B7"/>
    <w:rsid w:val="00CD6EC7"/>
    <w:rsid w:val="00CD7843"/>
    <w:rsid w:val="00CE0246"/>
    <w:rsid w:val="00CE0608"/>
    <w:rsid w:val="00CE0996"/>
    <w:rsid w:val="00CE1A25"/>
    <w:rsid w:val="00CE32A5"/>
    <w:rsid w:val="00CE360D"/>
    <w:rsid w:val="00CE3ACF"/>
    <w:rsid w:val="00CE3AEC"/>
    <w:rsid w:val="00CE4585"/>
    <w:rsid w:val="00CE4920"/>
    <w:rsid w:val="00CE50D9"/>
    <w:rsid w:val="00CE5883"/>
    <w:rsid w:val="00CE5C09"/>
    <w:rsid w:val="00CE64CD"/>
    <w:rsid w:val="00CE665F"/>
    <w:rsid w:val="00CE749A"/>
    <w:rsid w:val="00CE7EFD"/>
    <w:rsid w:val="00CF0033"/>
    <w:rsid w:val="00CF02C6"/>
    <w:rsid w:val="00CF12F4"/>
    <w:rsid w:val="00CF1C80"/>
    <w:rsid w:val="00CF1EA4"/>
    <w:rsid w:val="00CF2107"/>
    <w:rsid w:val="00CF2ED1"/>
    <w:rsid w:val="00CF3F52"/>
    <w:rsid w:val="00CF413B"/>
    <w:rsid w:val="00CF498D"/>
    <w:rsid w:val="00CF4DA8"/>
    <w:rsid w:val="00CF52A8"/>
    <w:rsid w:val="00CF5A3B"/>
    <w:rsid w:val="00CF63B3"/>
    <w:rsid w:val="00CF68B7"/>
    <w:rsid w:val="00D01C48"/>
    <w:rsid w:val="00D02E2B"/>
    <w:rsid w:val="00D030D8"/>
    <w:rsid w:val="00D03520"/>
    <w:rsid w:val="00D0375B"/>
    <w:rsid w:val="00D03DD7"/>
    <w:rsid w:val="00D04312"/>
    <w:rsid w:val="00D04DF8"/>
    <w:rsid w:val="00D052AF"/>
    <w:rsid w:val="00D06FD4"/>
    <w:rsid w:val="00D0711D"/>
    <w:rsid w:val="00D07C83"/>
    <w:rsid w:val="00D10334"/>
    <w:rsid w:val="00D10663"/>
    <w:rsid w:val="00D10804"/>
    <w:rsid w:val="00D10EAA"/>
    <w:rsid w:val="00D1189B"/>
    <w:rsid w:val="00D1222C"/>
    <w:rsid w:val="00D12F8B"/>
    <w:rsid w:val="00D1307B"/>
    <w:rsid w:val="00D134A4"/>
    <w:rsid w:val="00D1459A"/>
    <w:rsid w:val="00D1563E"/>
    <w:rsid w:val="00D1583D"/>
    <w:rsid w:val="00D15854"/>
    <w:rsid w:val="00D16FE1"/>
    <w:rsid w:val="00D173CE"/>
    <w:rsid w:val="00D20711"/>
    <w:rsid w:val="00D21597"/>
    <w:rsid w:val="00D21D40"/>
    <w:rsid w:val="00D21D9C"/>
    <w:rsid w:val="00D21E77"/>
    <w:rsid w:val="00D21F7E"/>
    <w:rsid w:val="00D23B8C"/>
    <w:rsid w:val="00D243EF"/>
    <w:rsid w:val="00D25A5D"/>
    <w:rsid w:val="00D25E6A"/>
    <w:rsid w:val="00D274E1"/>
    <w:rsid w:val="00D27CB3"/>
    <w:rsid w:val="00D310A4"/>
    <w:rsid w:val="00D31ACB"/>
    <w:rsid w:val="00D33436"/>
    <w:rsid w:val="00D34F30"/>
    <w:rsid w:val="00D353CA"/>
    <w:rsid w:val="00D3540A"/>
    <w:rsid w:val="00D3559A"/>
    <w:rsid w:val="00D36219"/>
    <w:rsid w:val="00D36409"/>
    <w:rsid w:val="00D401B0"/>
    <w:rsid w:val="00D40DE7"/>
    <w:rsid w:val="00D41CD9"/>
    <w:rsid w:val="00D43188"/>
    <w:rsid w:val="00D43C08"/>
    <w:rsid w:val="00D46CF3"/>
    <w:rsid w:val="00D46F49"/>
    <w:rsid w:val="00D4769F"/>
    <w:rsid w:val="00D50B70"/>
    <w:rsid w:val="00D51A49"/>
    <w:rsid w:val="00D52CD2"/>
    <w:rsid w:val="00D54CAA"/>
    <w:rsid w:val="00D559B0"/>
    <w:rsid w:val="00D55D1D"/>
    <w:rsid w:val="00D57C7B"/>
    <w:rsid w:val="00D602FA"/>
    <w:rsid w:val="00D610BC"/>
    <w:rsid w:val="00D618DC"/>
    <w:rsid w:val="00D62444"/>
    <w:rsid w:val="00D62984"/>
    <w:rsid w:val="00D63371"/>
    <w:rsid w:val="00D63995"/>
    <w:rsid w:val="00D64167"/>
    <w:rsid w:val="00D64351"/>
    <w:rsid w:val="00D64828"/>
    <w:rsid w:val="00D650E6"/>
    <w:rsid w:val="00D655D0"/>
    <w:rsid w:val="00D661F5"/>
    <w:rsid w:val="00D67FB8"/>
    <w:rsid w:val="00D71260"/>
    <w:rsid w:val="00D71561"/>
    <w:rsid w:val="00D71591"/>
    <w:rsid w:val="00D71795"/>
    <w:rsid w:val="00D724B0"/>
    <w:rsid w:val="00D72C3E"/>
    <w:rsid w:val="00D7331D"/>
    <w:rsid w:val="00D73750"/>
    <w:rsid w:val="00D73B54"/>
    <w:rsid w:val="00D740D7"/>
    <w:rsid w:val="00D742D5"/>
    <w:rsid w:val="00D7430F"/>
    <w:rsid w:val="00D74373"/>
    <w:rsid w:val="00D74CDA"/>
    <w:rsid w:val="00D74FDE"/>
    <w:rsid w:val="00D766F9"/>
    <w:rsid w:val="00D76D66"/>
    <w:rsid w:val="00D76F54"/>
    <w:rsid w:val="00D773C1"/>
    <w:rsid w:val="00D80615"/>
    <w:rsid w:val="00D8071F"/>
    <w:rsid w:val="00D808C2"/>
    <w:rsid w:val="00D80A1F"/>
    <w:rsid w:val="00D80EFB"/>
    <w:rsid w:val="00D80FBD"/>
    <w:rsid w:val="00D811AE"/>
    <w:rsid w:val="00D82108"/>
    <w:rsid w:val="00D823A9"/>
    <w:rsid w:val="00D84DC8"/>
    <w:rsid w:val="00D85435"/>
    <w:rsid w:val="00D87866"/>
    <w:rsid w:val="00D879CA"/>
    <w:rsid w:val="00D87B82"/>
    <w:rsid w:val="00D9070C"/>
    <w:rsid w:val="00D9192E"/>
    <w:rsid w:val="00D92014"/>
    <w:rsid w:val="00D939BD"/>
    <w:rsid w:val="00D9461B"/>
    <w:rsid w:val="00D94729"/>
    <w:rsid w:val="00D94AFA"/>
    <w:rsid w:val="00D9545E"/>
    <w:rsid w:val="00D95B27"/>
    <w:rsid w:val="00D96613"/>
    <w:rsid w:val="00D969EB"/>
    <w:rsid w:val="00D96B72"/>
    <w:rsid w:val="00D96DBC"/>
    <w:rsid w:val="00D97EBB"/>
    <w:rsid w:val="00D97F72"/>
    <w:rsid w:val="00DA1424"/>
    <w:rsid w:val="00DA2630"/>
    <w:rsid w:val="00DA2819"/>
    <w:rsid w:val="00DA28F7"/>
    <w:rsid w:val="00DA2E52"/>
    <w:rsid w:val="00DA3E1A"/>
    <w:rsid w:val="00DA40ED"/>
    <w:rsid w:val="00DA41B7"/>
    <w:rsid w:val="00DA454C"/>
    <w:rsid w:val="00DA5423"/>
    <w:rsid w:val="00DA620F"/>
    <w:rsid w:val="00DA6CE0"/>
    <w:rsid w:val="00DA7597"/>
    <w:rsid w:val="00DA7CEA"/>
    <w:rsid w:val="00DB08FB"/>
    <w:rsid w:val="00DB0FF3"/>
    <w:rsid w:val="00DB2529"/>
    <w:rsid w:val="00DB28D4"/>
    <w:rsid w:val="00DB2EAE"/>
    <w:rsid w:val="00DB3240"/>
    <w:rsid w:val="00DB38D0"/>
    <w:rsid w:val="00DB42F6"/>
    <w:rsid w:val="00DB4970"/>
    <w:rsid w:val="00DB5389"/>
    <w:rsid w:val="00DB58B4"/>
    <w:rsid w:val="00DB5957"/>
    <w:rsid w:val="00DB6145"/>
    <w:rsid w:val="00DB765D"/>
    <w:rsid w:val="00DC0026"/>
    <w:rsid w:val="00DC04BB"/>
    <w:rsid w:val="00DC074A"/>
    <w:rsid w:val="00DC0DE3"/>
    <w:rsid w:val="00DC225B"/>
    <w:rsid w:val="00DC2863"/>
    <w:rsid w:val="00DC2D0D"/>
    <w:rsid w:val="00DC3A4A"/>
    <w:rsid w:val="00DC3ABB"/>
    <w:rsid w:val="00DC47EF"/>
    <w:rsid w:val="00DC4BDE"/>
    <w:rsid w:val="00DC4DFD"/>
    <w:rsid w:val="00DC4EDE"/>
    <w:rsid w:val="00DC4F64"/>
    <w:rsid w:val="00DC58FB"/>
    <w:rsid w:val="00DC5930"/>
    <w:rsid w:val="00DC64B1"/>
    <w:rsid w:val="00DC6A0C"/>
    <w:rsid w:val="00DC6BC1"/>
    <w:rsid w:val="00DC6EA1"/>
    <w:rsid w:val="00DC6FE2"/>
    <w:rsid w:val="00DC7782"/>
    <w:rsid w:val="00DC7ADA"/>
    <w:rsid w:val="00DD0A4E"/>
    <w:rsid w:val="00DD2814"/>
    <w:rsid w:val="00DD28D0"/>
    <w:rsid w:val="00DD2A83"/>
    <w:rsid w:val="00DD33FD"/>
    <w:rsid w:val="00DD3C30"/>
    <w:rsid w:val="00DD65F8"/>
    <w:rsid w:val="00DD6629"/>
    <w:rsid w:val="00DD73A4"/>
    <w:rsid w:val="00DD781B"/>
    <w:rsid w:val="00DE01DC"/>
    <w:rsid w:val="00DE1C24"/>
    <w:rsid w:val="00DE1C3B"/>
    <w:rsid w:val="00DE1F9D"/>
    <w:rsid w:val="00DE2313"/>
    <w:rsid w:val="00DE2402"/>
    <w:rsid w:val="00DE2CB5"/>
    <w:rsid w:val="00DE36F9"/>
    <w:rsid w:val="00DE4BF7"/>
    <w:rsid w:val="00DE4D30"/>
    <w:rsid w:val="00DE618A"/>
    <w:rsid w:val="00DE632D"/>
    <w:rsid w:val="00DE7298"/>
    <w:rsid w:val="00DF0BC3"/>
    <w:rsid w:val="00DF145F"/>
    <w:rsid w:val="00DF27B5"/>
    <w:rsid w:val="00DF3087"/>
    <w:rsid w:val="00DF324B"/>
    <w:rsid w:val="00DF3278"/>
    <w:rsid w:val="00DF3990"/>
    <w:rsid w:val="00DF3C5C"/>
    <w:rsid w:val="00DF3CE4"/>
    <w:rsid w:val="00DF45BD"/>
    <w:rsid w:val="00DF562D"/>
    <w:rsid w:val="00DF5669"/>
    <w:rsid w:val="00DF6699"/>
    <w:rsid w:val="00DF790F"/>
    <w:rsid w:val="00E00229"/>
    <w:rsid w:val="00E007B2"/>
    <w:rsid w:val="00E01D8D"/>
    <w:rsid w:val="00E02EE8"/>
    <w:rsid w:val="00E0301A"/>
    <w:rsid w:val="00E03033"/>
    <w:rsid w:val="00E038B8"/>
    <w:rsid w:val="00E04410"/>
    <w:rsid w:val="00E049F5"/>
    <w:rsid w:val="00E04C33"/>
    <w:rsid w:val="00E10025"/>
    <w:rsid w:val="00E100F7"/>
    <w:rsid w:val="00E1199C"/>
    <w:rsid w:val="00E12599"/>
    <w:rsid w:val="00E12676"/>
    <w:rsid w:val="00E12AC3"/>
    <w:rsid w:val="00E12BD7"/>
    <w:rsid w:val="00E12EB1"/>
    <w:rsid w:val="00E136DC"/>
    <w:rsid w:val="00E142EC"/>
    <w:rsid w:val="00E144C7"/>
    <w:rsid w:val="00E155AE"/>
    <w:rsid w:val="00E1720B"/>
    <w:rsid w:val="00E17ED7"/>
    <w:rsid w:val="00E201FE"/>
    <w:rsid w:val="00E20BCF"/>
    <w:rsid w:val="00E21475"/>
    <w:rsid w:val="00E2178D"/>
    <w:rsid w:val="00E218EF"/>
    <w:rsid w:val="00E2379A"/>
    <w:rsid w:val="00E238F0"/>
    <w:rsid w:val="00E23E39"/>
    <w:rsid w:val="00E25A4B"/>
    <w:rsid w:val="00E25DAC"/>
    <w:rsid w:val="00E261F5"/>
    <w:rsid w:val="00E26810"/>
    <w:rsid w:val="00E2687A"/>
    <w:rsid w:val="00E27040"/>
    <w:rsid w:val="00E27334"/>
    <w:rsid w:val="00E30648"/>
    <w:rsid w:val="00E30AA4"/>
    <w:rsid w:val="00E30BC5"/>
    <w:rsid w:val="00E30DFA"/>
    <w:rsid w:val="00E31271"/>
    <w:rsid w:val="00E3151C"/>
    <w:rsid w:val="00E31D37"/>
    <w:rsid w:val="00E31E34"/>
    <w:rsid w:val="00E31F60"/>
    <w:rsid w:val="00E324A6"/>
    <w:rsid w:val="00E3274E"/>
    <w:rsid w:val="00E33134"/>
    <w:rsid w:val="00E332C4"/>
    <w:rsid w:val="00E33B44"/>
    <w:rsid w:val="00E34004"/>
    <w:rsid w:val="00E345DD"/>
    <w:rsid w:val="00E34BEE"/>
    <w:rsid w:val="00E37E11"/>
    <w:rsid w:val="00E37F9E"/>
    <w:rsid w:val="00E4013F"/>
    <w:rsid w:val="00E40149"/>
    <w:rsid w:val="00E406FA"/>
    <w:rsid w:val="00E41267"/>
    <w:rsid w:val="00E41306"/>
    <w:rsid w:val="00E414E5"/>
    <w:rsid w:val="00E41CFD"/>
    <w:rsid w:val="00E41E19"/>
    <w:rsid w:val="00E422EA"/>
    <w:rsid w:val="00E4269A"/>
    <w:rsid w:val="00E447F9"/>
    <w:rsid w:val="00E44B57"/>
    <w:rsid w:val="00E44E5A"/>
    <w:rsid w:val="00E45100"/>
    <w:rsid w:val="00E45BEC"/>
    <w:rsid w:val="00E4644C"/>
    <w:rsid w:val="00E46605"/>
    <w:rsid w:val="00E46B5D"/>
    <w:rsid w:val="00E46CBF"/>
    <w:rsid w:val="00E47D6E"/>
    <w:rsid w:val="00E47EB9"/>
    <w:rsid w:val="00E504DF"/>
    <w:rsid w:val="00E507E6"/>
    <w:rsid w:val="00E5092C"/>
    <w:rsid w:val="00E51078"/>
    <w:rsid w:val="00E523CA"/>
    <w:rsid w:val="00E52828"/>
    <w:rsid w:val="00E52A3D"/>
    <w:rsid w:val="00E52D17"/>
    <w:rsid w:val="00E537BA"/>
    <w:rsid w:val="00E537E6"/>
    <w:rsid w:val="00E53E8D"/>
    <w:rsid w:val="00E54311"/>
    <w:rsid w:val="00E54E56"/>
    <w:rsid w:val="00E550F3"/>
    <w:rsid w:val="00E55D4B"/>
    <w:rsid w:val="00E56119"/>
    <w:rsid w:val="00E5634F"/>
    <w:rsid w:val="00E56970"/>
    <w:rsid w:val="00E569DA"/>
    <w:rsid w:val="00E56AC2"/>
    <w:rsid w:val="00E5746E"/>
    <w:rsid w:val="00E5768A"/>
    <w:rsid w:val="00E57B5A"/>
    <w:rsid w:val="00E6040C"/>
    <w:rsid w:val="00E6077B"/>
    <w:rsid w:val="00E6094E"/>
    <w:rsid w:val="00E60BB2"/>
    <w:rsid w:val="00E6125A"/>
    <w:rsid w:val="00E617E7"/>
    <w:rsid w:val="00E61C05"/>
    <w:rsid w:val="00E61D8F"/>
    <w:rsid w:val="00E62C81"/>
    <w:rsid w:val="00E6396F"/>
    <w:rsid w:val="00E64C7E"/>
    <w:rsid w:val="00E66DAA"/>
    <w:rsid w:val="00E67C97"/>
    <w:rsid w:val="00E67E80"/>
    <w:rsid w:val="00E70195"/>
    <w:rsid w:val="00E70867"/>
    <w:rsid w:val="00E70D0F"/>
    <w:rsid w:val="00E71387"/>
    <w:rsid w:val="00E716EF"/>
    <w:rsid w:val="00E74F33"/>
    <w:rsid w:val="00E75C94"/>
    <w:rsid w:val="00E76A5D"/>
    <w:rsid w:val="00E776FE"/>
    <w:rsid w:val="00E801A6"/>
    <w:rsid w:val="00E8094A"/>
    <w:rsid w:val="00E81320"/>
    <w:rsid w:val="00E81CC2"/>
    <w:rsid w:val="00E81F3F"/>
    <w:rsid w:val="00E83A9F"/>
    <w:rsid w:val="00E83CF7"/>
    <w:rsid w:val="00E83D3F"/>
    <w:rsid w:val="00E843ED"/>
    <w:rsid w:val="00E84C13"/>
    <w:rsid w:val="00E85853"/>
    <w:rsid w:val="00E86279"/>
    <w:rsid w:val="00E870B4"/>
    <w:rsid w:val="00E872DF"/>
    <w:rsid w:val="00E87F5B"/>
    <w:rsid w:val="00E90DEA"/>
    <w:rsid w:val="00E910BA"/>
    <w:rsid w:val="00E91415"/>
    <w:rsid w:val="00E91AED"/>
    <w:rsid w:val="00E91CE9"/>
    <w:rsid w:val="00E92270"/>
    <w:rsid w:val="00E924C2"/>
    <w:rsid w:val="00E92555"/>
    <w:rsid w:val="00E92727"/>
    <w:rsid w:val="00E930C6"/>
    <w:rsid w:val="00E93264"/>
    <w:rsid w:val="00E9390D"/>
    <w:rsid w:val="00E94D0B"/>
    <w:rsid w:val="00E95051"/>
    <w:rsid w:val="00E9555C"/>
    <w:rsid w:val="00E977D9"/>
    <w:rsid w:val="00E97AB6"/>
    <w:rsid w:val="00E97E78"/>
    <w:rsid w:val="00E97EDD"/>
    <w:rsid w:val="00EA0EF0"/>
    <w:rsid w:val="00EA1D50"/>
    <w:rsid w:val="00EA1D53"/>
    <w:rsid w:val="00EA204C"/>
    <w:rsid w:val="00EA2BFC"/>
    <w:rsid w:val="00EA370F"/>
    <w:rsid w:val="00EA3870"/>
    <w:rsid w:val="00EA3C50"/>
    <w:rsid w:val="00EA3C68"/>
    <w:rsid w:val="00EA46E3"/>
    <w:rsid w:val="00EA5A69"/>
    <w:rsid w:val="00EA601A"/>
    <w:rsid w:val="00EA6E58"/>
    <w:rsid w:val="00EA7B70"/>
    <w:rsid w:val="00EA7BAB"/>
    <w:rsid w:val="00EA7BB0"/>
    <w:rsid w:val="00EA7CF5"/>
    <w:rsid w:val="00EB02EF"/>
    <w:rsid w:val="00EB0976"/>
    <w:rsid w:val="00EB0DB6"/>
    <w:rsid w:val="00EB3346"/>
    <w:rsid w:val="00EB37A3"/>
    <w:rsid w:val="00EB51BB"/>
    <w:rsid w:val="00EB5401"/>
    <w:rsid w:val="00EB5BEE"/>
    <w:rsid w:val="00EB605A"/>
    <w:rsid w:val="00EB66ED"/>
    <w:rsid w:val="00EB67DC"/>
    <w:rsid w:val="00EB68C9"/>
    <w:rsid w:val="00EB6EE9"/>
    <w:rsid w:val="00EC2252"/>
    <w:rsid w:val="00EC2313"/>
    <w:rsid w:val="00EC2EEB"/>
    <w:rsid w:val="00EC3297"/>
    <w:rsid w:val="00EC428D"/>
    <w:rsid w:val="00EC439D"/>
    <w:rsid w:val="00EC4FE3"/>
    <w:rsid w:val="00EC5342"/>
    <w:rsid w:val="00EC7E60"/>
    <w:rsid w:val="00EC7EEF"/>
    <w:rsid w:val="00ED0C8E"/>
    <w:rsid w:val="00ED1A3D"/>
    <w:rsid w:val="00ED1A58"/>
    <w:rsid w:val="00ED1D63"/>
    <w:rsid w:val="00ED2791"/>
    <w:rsid w:val="00ED2BAC"/>
    <w:rsid w:val="00ED2DEF"/>
    <w:rsid w:val="00ED30C2"/>
    <w:rsid w:val="00ED32B6"/>
    <w:rsid w:val="00ED3BCD"/>
    <w:rsid w:val="00ED573B"/>
    <w:rsid w:val="00ED5CC7"/>
    <w:rsid w:val="00ED5EAD"/>
    <w:rsid w:val="00ED678A"/>
    <w:rsid w:val="00ED7487"/>
    <w:rsid w:val="00ED7E84"/>
    <w:rsid w:val="00EE1E10"/>
    <w:rsid w:val="00EE41F5"/>
    <w:rsid w:val="00EE457D"/>
    <w:rsid w:val="00EE46A1"/>
    <w:rsid w:val="00EE46FC"/>
    <w:rsid w:val="00EE4E87"/>
    <w:rsid w:val="00EE5190"/>
    <w:rsid w:val="00EE651A"/>
    <w:rsid w:val="00EE7140"/>
    <w:rsid w:val="00EE7273"/>
    <w:rsid w:val="00EE7583"/>
    <w:rsid w:val="00EE7BB2"/>
    <w:rsid w:val="00EF00D2"/>
    <w:rsid w:val="00EF01BC"/>
    <w:rsid w:val="00EF0E88"/>
    <w:rsid w:val="00EF165E"/>
    <w:rsid w:val="00EF2574"/>
    <w:rsid w:val="00EF2ED3"/>
    <w:rsid w:val="00EF3D45"/>
    <w:rsid w:val="00EF421C"/>
    <w:rsid w:val="00EF5029"/>
    <w:rsid w:val="00EF542E"/>
    <w:rsid w:val="00EF5A21"/>
    <w:rsid w:val="00EF5C70"/>
    <w:rsid w:val="00EF6833"/>
    <w:rsid w:val="00EF705F"/>
    <w:rsid w:val="00EF76F2"/>
    <w:rsid w:val="00EF7785"/>
    <w:rsid w:val="00EF7C5F"/>
    <w:rsid w:val="00F00061"/>
    <w:rsid w:val="00F00225"/>
    <w:rsid w:val="00F00D6B"/>
    <w:rsid w:val="00F01838"/>
    <w:rsid w:val="00F01AD9"/>
    <w:rsid w:val="00F01C40"/>
    <w:rsid w:val="00F021F7"/>
    <w:rsid w:val="00F039E7"/>
    <w:rsid w:val="00F04718"/>
    <w:rsid w:val="00F05D1B"/>
    <w:rsid w:val="00F0675D"/>
    <w:rsid w:val="00F07490"/>
    <w:rsid w:val="00F07EB7"/>
    <w:rsid w:val="00F1060A"/>
    <w:rsid w:val="00F1233F"/>
    <w:rsid w:val="00F12701"/>
    <w:rsid w:val="00F12B10"/>
    <w:rsid w:val="00F130C4"/>
    <w:rsid w:val="00F14FF8"/>
    <w:rsid w:val="00F15458"/>
    <w:rsid w:val="00F15968"/>
    <w:rsid w:val="00F15B26"/>
    <w:rsid w:val="00F16084"/>
    <w:rsid w:val="00F172CE"/>
    <w:rsid w:val="00F173DB"/>
    <w:rsid w:val="00F17B6D"/>
    <w:rsid w:val="00F21080"/>
    <w:rsid w:val="00F21113"/>
    <w:rsid w:val="00F217DA"/>
    <w:rsid w:val="00F2181B"/>
    <w:rsid w:val="00F21983"/>
    <w:rsid w:val="00F21F38"/>
    <w:rsid w:val="00F2273D"/>
    <w:rsid w:val="00F24D93"/>
    <w:rsid w:val="00F2547E"/>
    <w:rsid w:val="00F254DB"/>
    <w:rsid w:val="00F25810"/>
    <w:rsid w:val="00F25BB9"/>
    <w:rsid w:val="00F25D3E"/>
    <w:rsid w:val="00F26102"/>
    <w:rsid w:val="00F26DD5"/>
    <w:rsid w:val="00F27956"/>
    <w:rsid w:val="00F30493"/>
    <w:rsid w:val="00F30FCD"/>
    <w:rsid w:val="00F315C3"/>
    <w:rsid w:val="00F31A7F"/>
    <w:rsid w:val="00F31FAD"/>
    <w:rsid w:val="00F32515"/>
    <w:rsid w:val="00F33874"/>
    <w:rsid w:val="00F35DD3"/>
    <w:rsid w:val="00F35FEE"/>
    <w:rsid w:val="00F36C6D"/>
    <w:rsid w:val="00F403DD"/>
    <w:rsid w:val="00F417AB"/>
    <w:rsid w:val="00F436F7"/>
    <w:rsid w:val="00F4441E"/>
    <w:rsid w:val="00F44CD0"/>
    <w:rsid w:val="00F44D8E"/>
    <w:rsid w:val="00F44FC6"/>
    <w:rsid w:val="00F4680A"/>
    <w:rsid w:val="00F46A54"/>
    <w:rsid w:val="00F46B36"/>
    <w:rsid w:val="00F46C07"/>
    <w:rsid w:val="00F50689"/>
    <w:rsid w:val="00F50A39"/>
    <w:rsid w:val="00F50F52"/>
    <w:rsid w:val="00F50FBC"/>
    <w:rsid w:val="00F51100"/>
    <w:rsid w:val="00F51AE5"/>
    <w:rsid w:val="00F51D40"/>
    <w:rsid w:val="00F52108"/>
    <w:rsid w:val="00F524B9"/>
    <w:rsid w:val="00F5302D"/>
    <w:rsid w:val="00F55080"/>
    <w:rsid w:val="00F55A01"/>
    <w:rsid w:val="00F56AD8"/>
    <w:rsid w:val="00F56CC9"/>
    <w:rsid w:val="00F5706F"/>
    <w:rsid w:val="00F60F38"/>
    <w:rsid w:val="00F6132E"/>
    <w:rsid w:val="00F61365"/>
    <w:rsid w:val="00F61408"/>
    <w:rsid w:val="00F62BB5"/>
    <w:rsid w:val="00F62C14"/>
    <w:rsid w:val="00F633E2"/>
    <w:rsid w:val="00F63B5F"/>
    <w:rsid w:val="00F63D5F"/>
    <w:rsid w:val="00F65541"/>
    <w:rsid w:val="00F656DF"/>
    <w:rsid w:val="00F65835"/>
    <w:rsid w:val="00F66768"/>
    <w:rsid w:val="00F6705B"/>
    <w:rsid w:val="00F670E4"/>
    <w:rsid w:val="00F676F7"/>
    <w:rsid w:val="00F67EF9"/>
    <w:rsid w:val="00F71702"/>
    <w:rsid w:val="00F72073"/>
    <w:rsid w:val="00F73346"/>
    <w:rsid w:val="00F73930"/>
    <w:rsid w:val="00F73E39"/>
    <w:rsid w:val="00F7407F"/>
    <w:rsid w:val="00F74587"/>
    <w:rsid w:val="00F74936"/>
    <w:rsid w:val="00F7501C"/>
    <w:rsid w:val="00F757CB"/>
    <w:rsid w:val="00F7593C"/>
    <w:rsid w:val="00F75C74"/>
    <w:rsid w:val="00F76A23"/>
    <w:rsid w:val="00F76A25"/>
    <w:rsid w:val="00F775E3"/>
    <w:rsid w:val="00F802D1"/>
    <w:rsid w:val="00F81498"/>
    <w:rsid w:val="00F8171B"/>
    <w:rsid w:val="00F81AAA"/>
    <w:rsid w:val="00F8281B"/>
    <w:rsid w:val="00F82D48"/>
    <w:rsid w:val="00F83A12"/>
    <w:rsid w:val="00F83C5B"/>
    <w:rsid w:val="00F845DE"/>
    <w:rsid w:val="00F849B1"/>
    <w:rsid w:val="00F85133"/>
    <w:rsid w:val="00F85266"/>
    <w:rsid w:val="00F860EE"/>
    <w:rsid w:val="00F8652B"/>
    <w:rsid w:val="00F866F4"/>
    <w:rsid w:val="00F8679E"/>
    <w:rsid w:val="00F868EA"/>
    <w:rsid w:val="00F86E9F"/>
    <w:rsid w:val="00F86F5B"/>
    <w:rsid w:val="00F875F2"/>
    <w:rsid w:val="00F8782D"/>
    <w:rsid w:val="00F93401"/>
    <w:rsid w:val="00F93795"/>
    <w:rsid w:val="00F94D87"/>
    <w:rsid w:val="00F954E5"/>
    <w:rsid w:val="00F95A09"/>
    <w:rsid w:val="00F968E2"/>
    <w:rsid w:val="00F9693A"/>
    <w:rsid w:val="00F96A20"/>
    <w:rsid w:val="00F96EC2"/>
    <w:rsid w:val="00F97630"/>
    <w:rsid w:val="00FA07CB"/>
    <w:rsid w:val="00FA08F3"/>
    <w:rsid w:val="00FA156C"/>
    <w:rsid w:val="00FA1574"/>
    <w:rsid w:val="00FA1921"/>
    <w:rsid w:val="00FA1A2C"/>
    <w:rsid w:val="00FA20E6"/>
    <w:rsid w:val="00FA21C7"/>
    <w:rsid w:val="00FA32F8"/>
    <w:rsid w:val="00FA3F3C"/>
    <w:rsid w:val="00FA4021"/>
    <w:rsid w:val="00FA4746"/>
    <w:rsid w:val="00FA512D"/>
    <w:rsid w:val="00FA6A80"/>
    <w:rsid w:val="00FA735C"/>
    <w:rsid w:val="00FA785D"/>
    <w:rsid w:val="00FB1095"/>
    <w:rsid w:val="00FB1375"/>
    <w:rsid w:val="00FB22A5"/>
    <w:rsid w:val="00FB25E1"/>
    <w:rsid w:val="00FB2D02"/>
    <w:rsid w:val="00FB30A1"/>
    <w:rsid w:val="00FB3D3C"/>
    <w:rsid w:val="00FB407A"/>
    <w:rsid w:val="00FB4957"/>
    <w:rsid w:val="00FB4B9F"/>
    <w:rsid w:val="00FB4DBD"/>
    <w:rsid w:val="00FB6077"/>
    <w:rsid w:val="00FB63E6"/>
    <w:rsid w:val="00FC0698"/>
    <w:rsid w:val="00FC0B82"/>
    <w:rsid w:val="00FC0C56"/>
    <w:rsid w:val="00FC0FE9"/>
    <w:rsid w:val="00FC23B3"/>
    <w:rsid w:val="00FC3A6C"/>
    <w:rsid w:val="00FC48D0"/>
    <w:rsid w:val="00FC4FDE"/>
    <w:rsid w:val="00FC6BF6"/>
    <w:rsid w:val="00FC7445"/>
    <w:rsid w:val="00FC76CC"/>
    <w:rsid w:val="00FD0784"/>
    <w:rsid w:val="00FD1CA8"/>
    <w:rsid w:val="00FD3094"/>
    <w:rsid w:val="00FD339D"/>
    <w:rsid w:val="00FD35A3"/>
    <w:rsid w:val="00FD3D22"/>
    <w:rsid w:val="00FD564D"/>
    <w:rsid w:val="00FD5754"/>
    <w:rsid w:val="00FD6116"/>
    <w:rsid w:val="00FD6320"/>
    <w:rsid w:val="00FD729D"/>
    <w:rsid w:val="00FD77B1"/>
    <w:rsid w:val="00FD7BE5"/>
    <w:rsid w:val="00FE029E"/>
    <w:rsid w:val="00FE079C"/>
    <w:rsid w:val="00FE19F2"/>
    <w:rsid w:val="00FE28CA"/>
    <w:rsid w:val="00FE2E3D"/>
    <w:rsid w:val="00FE38F9"/>
    <w:rsid w:val="00FE3C4B"/>
    <w:rsid w:val="00FE6B4E"/>
    <w:rsid w:val="00FF0CD3"/>
    <w:rsid w:val="00FF0E08"/>
    <w:rsid w:val="00FF0E7A"/>
    <w:rsid w:val="00FF2216"/>
    <w:rsid w:val="00FF233A"/>
    <w:rsid w:val="00FF24D5"/>
    <w:rsid w:val="00FF28E2"/>
    <w:rsid w:val="00FF291A"/>
    <w:rsid w:val="00FF2CAC"/>
    <w:rsid w:val="00FF2D30"/>
    <w:rsid w:val="00FF3379"/>
    <w:rsid w:val="00FF3D12"/>
    <w:rsid w:val="00FF3F8B"/>
    <w:rsid w:val="00FF5357"/>
    <w:rsid w:val="00FF587C"/>
    <w:rsid w:val="00FF7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AA8DB"/>
  <w15:docId w15:val="{CB97B4FF-1A9A-498A-94D8-A9EF6CE1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0751"/>
    <w:rPr>
      <w:rFonts w:ascii="Arial" w:hAnsi="Arial"/>
      <w:sz w:val="20"/>
      <w:lang w:val="bg-BG"/>
    </w:rPr>
  </w:style>
  <w:style w:type="paragraph" w:styleId="Heading1">
    <w:name w:val="heading 1"/>
    <w:basedOn w:val="Normal"/>
    <w:next w:val="Normal"/>
    <w:link w:val="Heading1Char"/>
    <w:uiPriority w:val="9"/>
    <w:rsid w:val="0059294E"/>
    <w:pPr>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922362"/>
    <w:pPr>
      <w:keepNext/>
      <w:keepLines/>
      <w:spacing w:before="40" w:after="0"/>
      <w:outlineLvl w:val="1"/>
    </w:pPr>
    <w:rPr>
      <w:rFonts w:eastAsiaTheme="majorEastAsia" w:cstheme="majorBidi"/>
      <w:color w:val="222A35" w:themeColor="text2" w:themeShade="80"/>
      <w:sz w:val="26"/>
      <w:szCs w:val="26"/>
    </w:rPr>
  </w:style>
  <w:style w:type="paragraph" w:styleId="Heading3">
    <w:name w:val="heading 3"/>
    <w:basedOn w:val="Normal"/>
    <w:next w:val="Normal"/>
    <w:link w:val="Heading3Char"/>
    <w:uiPriority w:val="9"/>
    <w:semiHidden/>
    <w:unhideWhenUsed/>
    <w:qFormat/>
    <w:rsid w:val="0088133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C707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22362"/>
    <w:rPr>
      <w:rFonts w:ascii="Arial" w:eastAsiaTheme="majorEastAsia" w:hAnsi="Arial" w:cstheme="majorBidi"/>
      <w:color w:val="222A35" w:themeColor="text2" w:themeShade="80"/>
      <w:sz w:val="26"/>
      <w:szCs w:val="26"/>
      <w:lang w:val="bg-BG"/>
    </w:rPr>
  </w:style>
  <w:style w:type="character" w:customStyle="1" w:styleId="Heading1Char">
    <w:name w:val="Heading 1 Char"/>
    <w:basedOn w:val="DefaultParagraphFont"/>
    <w:link w:val="Heading1"/>
    <w:uiPriority w:val="9"/>
    <w:rsid w:val="0059294E"/>
    <w:rPr>
      <w:rFonts w:ascii="Arial" w:eastAsiaTheme="majorEastAsia" w:hAnsi="Arial" w:cstheme="majorBidi"/>
      <w:sz w:val="20"/>
      <w:szCs w:val="32"/>
      <w:lang w:val="bg-BG"/>
    </w:rPr>
  </w:style>
  <w:style w:type="paragraph" w:styleId="NoSpacing">
    <w:name w:val="No Spacing"/>
    <w:uiPriority w:val="1"/>
    <w:qFormat/>
    <w:rsid w:val="00922362"/>
    <w:pPr>
      <w:spacing w:after="0" w:line="240" w:lineRule="auto"/>
    </w:pPr>
    <w:rPr>
      <w:rFonts w:ascii="Arial" w:hAnsi="Arial"/>
      <w:sz w:val="24"/>
      <w:lang w:val="bg-BG"/>
    </w:rPr>
  </w:style>
  <w:style w:type="paragraph" w:customStyle="1" w:styleId="DGKVLevel1">
    <w:name w:val="DGKV Level 1"/>
    <w:basedOn w:val="Heading1"/>
    <w:link w:val="DGKVLevel1Char"/>
    <w:qFormat/>
    <w:rsid w:val="001D3CE2"/>
    <w:pPr>
      <w:keepNext/>
      <w:numPr>
        <w:numId w:val="1"/>
      </w:numPr>
      <w:spacing w:before="360" w:after="120" w:line="300" w:lineRule="atLeast"/>
      <w:jc w:val="both"/>
    </w:pPr>
    <w:rPr>
      <w:rFonts w:ascii="Arial Bold" w:hAnsi="Arial Bold"/>
      <w:b/>
      <w:caps/>
      <w:sz w:val="22"/>
    </w:rPr>
  </w:style>
  <w:style w:type="paragraph" w:customStyle="1" w:styleId="DGKVLevel2">
    <w:name w:val="DGKV Level 2"/>
    <w:basedOn w:val="Heading2"/>
    <w:link w:val="DGKVLevel2Char"/>
    <w:qFormat/>
    <w:rsid w:val="00FF291A"/>
    <w:pPr>
      <w:keepNext w:val="0"/>
      <w:keepLines w:val="0"/>
      <w:numPr>
        <w:ilvl w:val="1"/>
        <w:numId w:val="1"/>
      </w:numPr>
      <w:spacing w:before="0" w:after="120" w:line="300" w:lineRule="atLeast"/>
      <w:jc w:val="both"/>
    </w:pPr>
    <w:rPr>
      <w:color w:val="auto"/>
      <w:sz w:val="20"/>
    </w:rPr>
  </w:style>
  <w:style w:type="paragraph" w:customStyle="1" w:styleId="DGKVLevel3">
    <w:name w:val="DGKV Level 3"/>
    <w:basedOn w:val="Heading3"/>
    <w:autoRedefine/>
    <w:qFormat/>
    <w:rsid w:val="003D4806"/>
    <w:pPr>
      <w:keepNext w:val="0"/>
      <w:keepLines w:val="0"/>
      <w:numPr>
        <w:ilvl w:val="2"/>
        <w:numId w:val="1"/>
      </w:numPr>
      <w:spacing w:before="0" w:after="120" w:line="300" w:lineRule="atLeast"/>
      <w:jc w:val="both"/>
    </w:pPr>
    <w:rPr>
      <w:rFonts w:ascii="Arial" w:hAnsi="Arial"/>
      <w:color w:val="auto"/>
      <w:sz w:val="20"/>
    </w:rPr>
  </w:style>
  <w:style w:type="paragraph" w:customStyle="1" w:styleId="DGKVLevel4">
    <w:name w:val="DGKV Level 4"/>
    <w:basedOn w:val="Heading4"/>
    <w:qFormat/>
    <w:rsid w:val="000F4539"/>
    <w:pPr>
      <w:keepNext w:val="0"/>
      <w:keepLines w:val="0"/>
      <w:numPr>
        <w:ilvl w:val="3"/>
        <w:numId w:val="1"/>
      </w:numPr>
      <w:spacing w:before="120" w:after="120" w:line="300" w:lineRule="atLeast"/>
      <w:jc w:val="both"/>
    </w:pPr>
    <w:rPr>
      <w:rFonts w:ascii="Arial" w:hAnsi="Arial"/>
      <w:i w:val="0"/>
      <w:color w:val="auto"/>
    </w:rPr>
  </w:style>
  <w:style w:type="paragraph" w:customStyle="1" w:styleId="DGKVPreamble">
    <w:name w:val="DGKV Preamble"/>
    <w:basedOn w:val="Normal"/>
    <w:rsid w:val="006655D2"/>
    <w:pPr>
      <w:numPr>
        <w:numId w:val="2"/>
      </w:numPr>
      <w:spacing w:before="120" w:after="120" w:line="300" w:lineRule="atLeast"/>
      <w:jc w:val="both"/>
    </w:pPr>
  </w:style>
  <w:style w:type="numbering" w:customStyle="1" w:styleId="DGKVRecitals">
    <w:name w:val="DGKV Recitals"/>
    <w:uiPriority w:val="99"/>
    <w:rsid w:val="00511760"/>
    <w:pPr>
      <w:numPr>
        <w:numId w:val="3"/>
      </w:numPr>
    </w:pPr>
  </w:style>
  <w:style w:type="paragraph" w:customStyle="1" w:styleId="DGKVParties">
    <w:name w:val="DGKV Parties"/>
    <w:basedOn w:val="Normal"/>
    <w:rsid w:val="006655D2"/>
    <w:pPr>
      <w:numPr>
        <w:numId w:val="4"/>
      </w:numPr>
      <w:spacing w:before="120" w:after="120" w:line="300" w:lineRule="atLeast"/>
      <w:ind w:left="720" w:hanging="720"/>
      <w:jc w:val="both"/>
    </w:pPr>
  </w:style>
  <w:style w:type="paragraph" w:styleId="Header">
    <w:name w:val="header"/>
    <w:basedOn w:val="Normal"/>
    <w:link w:val="HeaderChar"/>
    <w:unhideWhenUsed/>
    <w:rsid w:val="002E69D0"/>
    <w:pPr>
      <w:tabs>
        <w:tab w:val="center" w:pos="4536"/>
        <w:tab w:val="right" w:pos="9072"/>
      </w:tabs>
      <w:spacing w:after="0" w:line="240" w:lineRule="auto"/>
    </w:pPr>
  </w:style>
  <w:style w:type="character" w:customStyle="1" w:styleId="HeaderChar">
    <w:name w:val="Header Char"/>
    <w:basedOn w:val="DefaultParagraphFont"/>
    <w:link w:val="Header"/>
    <w:uiPriority w:val="99"/>
    <w:rsid w:val="002E69D0"/>
    <w:rPr>
      <w:rFonts w:ascii="Arial" w:hAnsi="Arial"/>
      <w:sz w:val="20"/>
      <w:lang w:val="bg-BG"/>
    </w:rPr>
  </w:style>
  <w:style w:type="paragraph" w:styleId="Footer">
    <w:name w:val="footer"/>
    <w:aliases w:val="Footer line 1"/>
    <w:basedOn w:val="Normal"/>
    <w:link w:val="FooterChar"/>
    <w:uiPriority w:val="99"/>
    <w:unhideWhenUsed/>
    <w:qFormat/>
    <w:rsid w:val="002E69D0"/>
    <w:pPr>
      <w:tabs>
        <w:tab w:val="center" w:pos="4536"/>
        <w:tab w:val="right" w:pos="9072"/>
      </w:tabs>
      <w:spacing w:after="0" w:line="240" w:lineRule="auto"/>
    </w:pPr>
  </w:style>
  <w:style w:type="character" w:customStyle="1" w:styleId="FooterChar">
    <w:name w:val="Footer Char"/>
    <w:aliases w:val="Footer line 1 Char"/>
    <w:basedOn w:val="DefaultParagraphFont"/>
    <w:link w:val="Footer"/>
    <w:uiPriority w:val="99"/>
    <w:rsid w:val="002E69D0"/>
    <w:rPr>
      <w:rFonts w:ascii="Arial" w:hAnsi="Arial"/>
      <w:sz w:val="20"/>
      <w:lang w:val="bg-BG"/>
    </w:rPr>
  </w:style>
  <w:style w:type="paragraph" w:customStyle="1" w:styleId="StandardL9">
    <w:name w:val="Standard L9"/>
    <w:basedOn w:val="Normal"/>
    <w:next w:val="BodyText3"/>
    <w:uiPriority w:val="99"/>
    <w:rsid w:val="006D65E8"/>
    <w:pPr>
      <w:numPr>
        <w:ilvl w:val="8"/>
        <w:numId w:val="5"/>
      </w:numPr>
      <w:spacing w:after="240" w:line="240" w:lineRule="auto"/>
      <w:outlineLvl w:val="8"/>
    </w:pPr>
    <w:rPr>
      <w:rFonts w:ascii="Times New Roman" w:eastAsia="SimSun" w:hAnsi="Times New Roman" w:cs="Times New Roman"/>
      <w:sz w:val="24"/>
      <w:szCs w:val="24"/>
      <w:lang w:val="en-GB" w:eastAsia="zh-CN" w:bidi="ar-AE"/>
    </w:rPr>
  </w:style>
  <w:style w:type="paragraph" w:customStyle="1" w:styleId="StandardL8">
    <w:name w:val="Standard L8"/>
    <w:basedOn w:val="Normal"/>
    <w:next w:val="BodyText2"/>
    <w:link w:val="StandardL8Char"/>
    <w:uiPriority w:val="99"/>
    <w:rsid w:val="006D65E8"/>
    <w:pPr>
      <w:numPr>
        <w:ilvl w:val="7"/>
        <w:numId w:val="5"/>
      </w:numPr>
      <w:spacing w:after="240" w:line="240" w:lineRule="auto"/>
      <w:outlineLvl w:val="7"/>
    </w:pPr>
    <w:rPr>
      <w:rFonts w:ascii="Times New Roman" w:eastAsia="SimSun" w:hAnsi="Times New Roman" w:cs="Times New Roman"/>
      <w:sz w:val="24"/>
      <w:szCs w:val="24"/>
      <w:lang w:val="en-GB" w:eastAsia="zh-CN" w:bidi="ar-AE"/>
    </w:rPr>
  </w:style>
  <w:style w:type="paragraph" w:customStyle="1" w:styleId="StandardL7">
    <w:name w:val="Standard L7"/>
    <w:basedOn w:val="Normal"/>
    <w:next w:val="Normal"/>
    <w:uiPriority w:val="99"/>
    <w:rsid w:val="006D65E8"/>
    <w:pPr>
      <w:numPr>
        <w:ilvl w:val="6"/>
        <w:numId w:val="5"/>
      </w:numPr>
      <w:spacing w:after="240" w:line="240" w:lineRule="auto"/>
      <w:outlineLvl w:val="6"/>
    </w:pPr>
    <w:rPr>
      <w:rFonts w:ascii="Times New Roman" w:eastAsia="SimSun" w:hAnsi="Times New Roman" w:cs="Times New Roman"/>
      <w:sz w:val="24"/>
      <w:szCs w:val="24"/>
      <w:lang w:val="en-GB" w:eastAsia="zh-CN" w:bidi="ar-AE"/>
    </w:rPr>
  </w:style>
  <w:style w:type="paragraph" w:customStyle="1" w:styleId="StandardL6">
    <w:name w:val="Standard L6"/>
    <w:basedOn w:val="Normal"/>
    <w:next w:val="Normal"/>
    <w:uiPriority w:val="99"/>
    <w:rsid w:val="006D65E8"/>
    <w:pPr>
      <w:numPr>
        <w:ilvl w:val="5"/>
        <w:numId w:val="5"/>
      </w:numPr>
      <w:spacing w:after="240" w:line="240" w:lineRule="auto"/>
      <w:outlineLvl w:val="5"/>
    </w:pPr>
    <w:rPr>
      <w:rFonts w:ascii="Times New Roman" w:eastAsia="SimSun" w:hAnsi="Times New Roman" w:cs="Times New Roman"/>
      <w:sz w:val="24"/>
      <w:szCs w:val="24"/>
      <w:lang w:val="en-GB" w:eastAsia="zh-CN" w:bidi="ar-AE"/>
    </w:rPr>
  </w:style>
  <w:style w:type="paragraph" w:customStyle="1" w:styleId="StandardL5">
    <w:name w:val="Standard L5"/>
    <w:basedOn w:val="Normal"/>
    <w:next w:val="Normal"/>
    <w:uiPriority w:val="99"/>
    <w:rsid w:val="006D65E8"/>
    <w:pPr>
      <w:numPr>
        <w:ilvl w:val="4"/>
        <w:numId w:val="5"/>
      </w:numPr>
      <w:spacing w:after="240" w:line="240" w:lineRule="auto"/>
      <w:outlineLvl w:val="4"/>
    </w:pPr>
    <w:rPr>
      <w:rFonts w:ascii="Times New Roman" w:eastAsia="SimSun" w:hAnsi="Times New Roman" w:cs="Times New Roman"/>
      <w:sz w:val="24"/>
      <w:szCs w:val="24"/>
      <w:lang w:val="en-GB" w:eastAsia="zh-CN" w:bidi="ar-AE"/>
    </w:rPr>
  </w:style>
  <w:style w:type="paragraph" w:customStyle="1" w:styleId="StandardL4">
    <w:name w:val="Standard L4"/>
    <w:basedOn w:val="Normal"/>
    <w:next w:val="BodyText3"/>
    <w:link w:val="StandardL4Char"/>
    <w:uiPriority w:val="99"/>
    <w:rsid w:val="006D65E8"/>
    <w:pPr>
      <w:numPr>
        <w:ilvl w:val="3"/>
        <w:numId w:val="5"/>
      </w:numPr>
      <w:spacing w:after="240" w:line="240" w:lineRule="auto"/>
      <w:outlineLvl w:val="3"/>
    </w:pPr>
    <w:rPr>
      <w:rFonts w:ascii="Times New Roman" w:eastAsia="SimSun" w:hAnsi="Times New Roman" w:cs="Times New Roman"/>
      <w:sz w:val="24"/>
      <w:szCs w:val="24"/>
      <w:lang w:val="en-GB" w:eastAsia="zh-CN" w:bidi="ar-AE"/>
    </w:rPr>
  </w:style>
  <w:style w:type="paragraph" w:customStyle="1" w:styleId="StandardL3">
    <w:name w:val="Standard L3"/>
    <w:basedOn w:val="Normal"/>
    <w:next w:val="BodyText2"/>
    <w:link w:val="StandardL3Char"/>
    <w:uiPriority w:val="99"/>
    <w:rsid w:val="006D65E8"/>
    <w:pPr>
      <w:numPr>
        <w:ilvl w:val="2"/>
        <w:numId w:val="5"/>
      </w:numPr>
      <w:spacing w:after="240" w:line="240" w:lineRule="auto"/>
      <w:outlineLvl w:val="2"/>
    </w:pPr>
    <w:rPr>
      <w:rFonts w:ascii="Times New Roman" w:eastAsia="SimSun" w:hAnsi="Times New Roman" w:cs="Times New Roman"/>
      <w:sz w:val="24"/>
      <w:szCs w:val="24"/>
      <w:lang w:val="en-GB" w:eastAsia="zh-CN" w:bidi="ar-AE"/>
    </w:rPr>
  </w:style>
  <w:style w:type="paragraph" w:customStyle="1" w:styleId="StandardL2">
    <w:name w:val="Standard L2"/>
    <w:basedOn w:val="Normal"/>
    <w:next w:val="Normal"/>
    <w:link w:val="StandardL2Char"/>
    <w:uiPriority w:val="99"/>
    <w:rsid w:val="006D65E8"/>
    <w:pPr>
      <w:numPr>
        <w:ilvl w:val="1"/>
        <w:numId w:val="5"/>
      </w:numPr>
      <w:spacing w:after="240" w:line="240" w:lineRule="auto"/>
      <w:outlineLvl w:val="1"/>
    </w:pPr>
    <w:rPr>
      <w:rFonts w:ascii="Times New Roman" w:eastAsia="SimSun" w:hAnsi="Times New Roman" w:cs="Times New Roman"/>
      <w:sz w:val="24"/>
      <w:szCs w:val="24"/>
      <w:lang w:val="en-GB" w:eastAsia="zh-CN" w:bidi="ar-AE"/>
    </w:rPr>
  </w:style>
  <w:style w:type="paragraph" w:customStyle="1" w:styleId="StandardL1">
    <w:name w:val="Standard L1"/>
    <w:basedOn w:val="Normal"/>
    <w:next w:val="Normal"/>
    <w:uiPriority w:val="99"/>
    <w:rsid w:val="006D65E8"/>
    <w:pPr>
      <w:keepNext/>
      <w:numPr>
        <w:numId w:val="5"/>
      </w:numPr>
      <w:suppressAutoHyphens/>
      <w:spacing w:after="240" w:line="240" w:lineRule="auto"/>
      <w:outlineLvl w:val="0"/>
    </w:pPr>
    <w:rPr>
      <w:rFonts w:ascii="Times New Roman" w:eastAsia="SimSun" w:hAnsi="Times New Roman" w:cs="Times New Roman"/>
      <w:b/>
      <w:caps/>
      <w:sz w:val="24"/>
      <w:szCs w:val="24"/>
      <w:lang w:val="en-GB" w:eastAsia="zh-CN" w:bidi="ar-AE"/>
    </w:rPr>
  </w:style>
  <w:style w:type="paragraph" w:styleId="BodyText3">
    <w:name w:val="Body Text 3"/>
    <w:basedOn w:val="Normal"/>
    <w:link w:val="BodyText3Char"/>
    <w:uiPriority w:val="99"/>
    <w:semiHidden/>
    <w:unhideWhenUsed/>
    <w:rsid w:val="006D65E8"/>
    <w:rPr>
      <w:sz w:val="16"/>
      <w:szCs w:val="16"/>
    </w:rPr>
  </w:style>
  <w:style w:type="character" w:customStyle="1" w:styleId="BodyText3Char">
    <w:name w:val="Body Text 3 Char"/>
    <w:basedOn w:val="DefaultParagraphFont"/>
    <w:link w:val="BodyText3"/>
    <w:uiPriority w:val="99"/>
    <w:semiHidden/>
    <w:rsid w:val="006D65E8"/>
    <w:rPr>
      <w:rFonts w:ascii="Arial" w:hAnsi="Arial"/>
      <w:sz w:val="16"/>
      <w:szCs w:val="16"/>
      <w:lang w:val="bg-BG"/>
    </w:rPr>
  </w:style>
  <w:style w:type="paragraph" w:styleId="BodyText2">
    <w:name w:val="Body Text 2"/>
    <w:basedOn w:val="Normal"/>
    <w:link w:val="BodyText2Char"/>
    <w:uiPriority w:val="99"/>
    <w:semiHidden/>
    <w:unhideWhenUsed/>
    <w:rsid w:val="006D65E8"/>
    <w:pPr>
      <w:spacing w:line="480" w:lineRule="auto"/>
    </w:pPr>
  </w:style>
  <w:style w:type="character" w:customStyle="1" w:styleId="BodyText2Char">
    <w:name w:val="Body Text 2 Char"/>
    <w:basedOn w:val="DefaultParagraphFont"/>
    <w:link w:val="BodyText2"/>
    <w:uiPriority w:val="99"/>
    <w:semiHidden/>
    <w:rsid w:val="006D65E8"/>
    <w:rPr>
      <w:rFonts w:ascii="Arial" w:hAnsi="Arial"/>
      <w:sz w:val="20"/>
      <w:lang w:val="bg-BG"/>
    </w:rPr>
  </w:style>
  <w:style w:type="paragraph" w:styleId="ListParagraph">
    <w:name w:val="List Paragraph"/>
    <w:basedOn w:val="Normal"/>
    <w:link w:val="ListParagraphChar"/>
    <w:uiPriority w:val="34"/>
    <w:qFormat/>
    <w:rsid w:val="0059294E"/>
    <w:pPr>
      <w:ind w:left="720"/>
    </w:pPr>
  </w:style>
  <w:style w:type="character" w:styleId="BookTitle">
    <w:name w:val="Book Title"/>
    <w:basedOn w:val="DefaultParagraphFont"/>
    <w:uiPriority w:val="33"/>
    <w:qFormat/>
    <w:rsid w:val="0059294E"/>
    <w:rPr>
      <w:b/>
      <w:bCs/>
      <w:i/>
      <w:iCs/>
      <w:spacing w:val="5"/>
    </w:rPr>
  </w:style>
  <w:style w:type="character" w:customStyle="1" w:styleId="StandardL4Char">
    <w:name w:val="Standard L4 Char"/>
    <w:basedOn w:val="DefaultParagraphFont"/>
    <w:link w:val="StandardL4"/>
    <w:uiPriority w:val="99"/>
    <w:rsid w:val="00EE457D"/>
    <w:rPr>
      <w:rFonts w:ascii="Times New Roman" w:eastAsia="SimSun" w:hAnsi="Times New Roman" w:cs="Times New Roman"/>
      <w:sz w:val="24"/>
      <w:szCs w:val="24"/>
      <w:lang w:val="en-GB" w:eastAsia="zh-CN" w:bidi="ar-AE"/>
    </w:rPr>
  </w:style>
  <w:style w:type="character" w:customStyle="1" w:styleId="StandardL3Char">
    <w:name w:val="Standard L3 Char"/>
    <w:basedOn w:val="DefaultParagraphFont"/>
    <w:link w:val="StandardL3"/>
    <w:uiPriority w:val="99"/>
    <w:rsid w:val="00EE457D"/>
    <w:rPr>
      <w:rFonts w:ascii="Times New Roman" w:eastAsia="SimSun" w:hAnsi="Times New Roman" w:cs="Times New Roman"/>
      <w:sz w:val="24"/>
      <w:szCs w:val="24"/>
      <w:lang w:val="en-GB" w:eastAsia="zh-CN" w:bidi="ar-AE"/>
    </w:rPr>
  </w:style>
  <w:style w:type="character" w:customStyle="1" w:styleId="StandardL8Char">
    <w:name w:val="Standard L8 Char"/>
    <w:basedOn w:val="DefaultParagraphFont"/>
    <w:link w:val="StandardL8"/>
    <w:uiPriority w:val="99"/>
    <w:rsid w:val="00B25A80"/>
    <w:rPr>
      <w:rFonts w:ascii="Times New Roman" w:eastAsia="SimSun" w:hAnsi="Times New Roman" w:cs="Times New Roman"/>
      <w:sz w:val="24"/>
      <w:szCs w:val="24"/>
      <w:lang w:val="en-GB" w:eastAsia="zh-CN" w:bidi="ar-AE"/>
    </w:rPr>
  </w:style>
  <w:style w:type="character" w:customStyle="1" w:styleId="StandardL2Char">
    <w:name w:val="Standard L2 Char"/>
    <w:basedOn w:val="DefaultParagraphFont"/>
    <w:link w:val="StandardL2"/>
    <w:uiPriority w:val="99"/>
    <w:rsid w:val="00B25A80"/>
    <w:rPr>
      <w:rFonts w:ascii="Times New Roman" w:eastAsia="SimSun" w:hAnsi="Times New Roman" w:cs="Times New Roman"/>
      <w:sz w:val="24"/>
      <w:szCs w:val="24"/>
      <w:lang w:val="en-GB" w:eastAsia="zh-CN" w:bidi="ar-AE"/>
    </w:rPr>
  </w:style>
  <w:style w:type="paragraph" w:customStyle="1" w:styleId="AOHead1">
    <w:name w:val="AOHead1"/>
    <w:basedOn w:val="Normal"/>
    <w:next w:val="Normal"/>
    <w:rsid w:val="009B23B7"/>
    <w:pPr>
      <w:keepNext/>
      <w:numPr>
        <w:numId w:val="6"/>
      </w:numPr>
      <w:spacing w:before="240" w:after="0" w:line="260" w:lineRule="atLeast"/>
      <w:outlineLvl w:val="0"/>
    </w:pPr>
    <w:rPr>
      <w:rFonts w:ascii="Times New Roman" w:eastAsia="SimSun" w:hAnsi="Times New Roman" w:cs="Times New Roman"/>
      <w:b/>
      <w:caps/>
      <w:kern w:val="28"/>
      <w:sz w:val="22"/>
      <w:lang w:val="en-GB"/>
    </w:rPr>
  </w:style>
  <w:style w:type="paragraph" w:customStyle="1" w:styleId="AOHead2">
    <w:name w:val="AOHead2"/>
    <w:basedOn w:val="Normal"/>
    <w:next w:val="Normal"/>
    <w:rsid w:val="009B23B7"/>
    <w:pPr>
      <w:keepNext/>
      <w:numPr>
        <w:ilvl w:val="1"/>
        <w:numId w:val="6"/>
      </w:numPr>
      <w:spacing w:before="240" w:after="0" w:line="260" w:lineRule="atLeast"/>
      <w:outlineLvl w:val="1"/>
    </w:pPr>
    <w:rPr>
      <w:rFonts w:ascii="Times New Roman" w:eastAsia="SimSun" w:hAnsi="Times New Roman" w:cs="Times New Roman"/>
      <w:b/>
      <w:sz w:val="22"/>
      <w:lang w:val="en-GB"/>
    </w:rPr>
  </w:style>
  <w:style w:type="paragraph" w:customStyle="1" w:styleId="AOHead3">
    <w:name w:val="AOHead3"/>
    <w:basedOn w:val="Normal"/>
    <w:next w:val="Normal"/>
    <w:link w:val="AOHead3Char"/>
    <w:rsid w:val="009B23B7"/>
    <w:pPr>
      <w:numPr>
        <w:ilvl w:val="2"/>
        <w:numId w:val="6"/>
      </w:numPr>
      <w:spacing w:before="240" w:after="0" w:line="260" w:lineRule="atLeast"/>
      <w:outlineLvl w:val="2"/>
    </w:pPr>
    <w:rPr>
      <w:rFonts w:ascii="Times New Roman" w:eastAsia="SimSun" w:hAnsi="Times New Roman" w:cs="Times New Roman"/>
      <w:sz w:val="22"/>
      <w:lang w:val="en-GB"/>
    </w:rPr>
  </w:style>
  <w:style w:type="paragraph" w:customStyle="1" w:styleId="AOHead4">
    <w:name w:val="AOHead4"/>
    <w:basedOn w:val="Normal"/>
    <w:next w:val="Normal"/>
    <w:rsid w:val="009B23B7"/>
    <w:pPr>
      <w:numPr>
        <w:ilvl w:val="3"/>
        <w:numId w:val="6"/>
      </w:numPr>
      <w:spacing w:before="240" w:after="0" w:line="260" w:lineRule="atLeast"/>
      <w:outlineLvl w:val="3"/>
    </w:pPr>
    <w:rPr>
      <w:rFonts w:ascii="Times New Roman" w:eastAsia="SimSun" w:hAnsi="Times New Roman" w:cs="Times New Roman"/>
      <w:sz w:val="22"/>
      <w:lang w:val="en-GB"/>
    </w:rPr>
  </w:style>
  <w:style w:type="paragraph" w:customStyle="1" w:styleId="AOHead5">
    <w:name w:val="AOHead5"/>
    <w:basedOn w:val="Normal"/>
    <w:next w:val="Normal"/>
    <w:rsid w:val="009B23B7"/>
    <w:pPr>
      <w:numPr>
        <w:ilvl w:val="4"/>
        <w:numId w:val="6"/>
      </w:numPr>
      <w:spacing w:before="240" w:after="0" w:line="260" w:lineRule="atLeast"/>
      <w:outlineLvl w:val="4"/>
    </w:pPr>
    <w:rPr>
      <w:rFonts w:ascii="Times New Roman" w:eastAsia="SimSun" w:hAnsi="Times New Roman" w:cs="Times New Roman"/>
      <w:sz w:val="22"/>
      <w:lang w:val="en-GB"/>
    </w:rPr>
  </w:style>
  <w:style w:type="paragraph" w:customStyle="1" w:styleId="AOHead6">
    <w:name w:val="AOHead6"/>
    <w:basedOn w:val="Normal"/>
    <w:next w:val="Normal"/>
    <w:rsid w:val="009B23B7"/>
    <w:pPr>
      <w:numPr>
        <w:ilvl w:val="5"/>
        <w:numId w:val="6"/>
      </w:numPr>
      <w:spacing w:before="240" w:after="0" w:line="260" w:lineRule="atLeast"/>
      <w:outlineLvl w:val="5"/>
    </w:pPr>
    <w:rPr>
      <w:rFonts w:ascii="Times New Roman" w:eastAsia="SimSun" w:hAnsi="Times New Roman" w:cs="Times New Roman"/>
      <w:sz w:val="22"/>
      <w:lang w:val="en-GB"/>
    </w:rPr>
  </w:style>
  <w:style w:type="paragraph" w:customStyle="1" w:styleId="AOAltHead2">
    <w:name w:val="AOAltHead2"/>
    <w:basedOn w:val="AOHead2"/>
    <w:next w:val="Normal"/>
    <w:link w:val="AOAltHead2Char"/>
    <w:rsid w:val="009B23B7"/>
    <w:pPr>
      <w:keepNext w:val="0"/>
    </w:pPr>
    <w:rPr>
      <w:b w:val="0"/>
    </w:rPr>
  </w:style>
  <w:style w:type="character" w:customStyle="1" w:styleId="AOHead3Char">
    <w:name w:val="AOHead3 Char"/>
    <w:basedOn w:val="DefaultParagraphFont"/>
    <w:link w:val="AOHead3"/>
    <w:rsid w:val="009B23B7"/>
    <w:rPr>
      <w:rFonts w:ascii="Times New Roman" w:eastAsia="SimSun" w:hAnsi="Times New Roman" w:cs="Times New Roman"/>
      <w:lang w:val="en-GB"/>
    </w:rPr>
  </w:style>
  <w:style w:type="character" w:customStyle="1" w:styleId="AOAltHead2Char">
    <w:name w:val="AOAltHead2 Char"/>
    <w:basedOn w:val="DefaultParagraphFont"/>
    <w:link w:val="AOAltHead2"/>
    <w:rsid w:val="009B23B7"/>
    <w:rPr>
      <w:rFonts w:ascii="Times New Roman" w:eastAsia="SimSun" w:hAnsi="Times New Roman" w:cs="Times New Roman"/>
      <w:lang w:val="en-GB"/>
    </w:rPr>
  </w:style>
  <w:style w:type="paragraph" w:customStyle="1" w:styleId="AOAltHead4">
    <w:name w:val="AOAltHead4"/>
    <w:basedOn w:val="AOHead4"/>
    <w:next w:val="Normal"/>
    <w:rsid w:val="00C34E8F"/>
    <w:pPr>
      <w:numPr>
        <w:numId w:val="7"/>
      </w:numPr>
    </w:pPr>
  </w:style>
  <w:style w:type="paragraph" w:customStyle="1" w:styleId="AOAltHead21">
    <w:name w:val="AOAltHead2+1"/>
    <w:basedOn w:val="AOAltHead2"/>
    <w:qFormat/>
    <w:rsid w:val="00C34E8F"/>
    <w:pPr>
      <w:widowControl w:val="0"/>
      <w:numPr>
        <w:numId w:val="7"/>
      </w:numPr>
      <w:ind w:left="709" w:hanging="709"/>
    </w:pPr>
  </w:style>
  <w:style w:type="table" w:styleId="TableGrid">
    <w:name w:val="Table Grid"/>
    <w:basedOn w:val="TableNormal"/>
    <w:uiPriority w:val="39"/>
    <w:rsid w:val="00060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itionsL9">
    <w:name w:val="Definitions L9"/>
    <w:basedOn w:val="Normal"/>
    <w:rsid w:val="00BC4E50"/>
    <w:pPr>
      <w:numPr>
        <w:ilvl w:val="8"/>
        <w:numId w:val="36"/>
      </w:numPr>
      <w:spacing w:after="240" w:line="240" w:lineRule="auto"/>
      <w:outlineLvl w:val="8"/>
    </w:pPr>
    <w:rPr>
      <w:rFonts w:ascii="Times New Roman" w:eastAsia="SimSun" w:hAnsi="Times New Roman" w:cs="Times New Roman"/>
      <w:sz w:val="24"/>
      <w:szCs w:val="24"/>
      <w:lang w:eastAsia="bg-BG" w:bidi="bg-BG"/>
    </w:rPr>
  </w:style>
  <w:style w:type="paragraph" w:customStyle="1" w:styleId="DefinitionsL8">
    <w:name w:val="Definitions L8"/>
    <w:basedOn w:val="Normal"/>
    <w:rsid w:val="00BC4E50"/>
    <w:pPr>
      <w:numPr>
        <w:ilvl w:val="7"/>
        <w:numId w:val="36"/>
      </w:numPr>
      <w:spacing w:after="240" w:line="240" w:lineRule="auto"/>
      <w:outlineLvl w:val="7"/>
    </w:pPr>
    <w:rPr>
      <w:rFonts w:ascii="Times New Roman" w:eastAsia="SimSun" w:hAnsi="Times New Roman" w:cs="Times New Roman"/>
      <w:sz w:val="24"/>
      <w:szCs w:val="24"/>
      <w:lang w:eastAsia="bg-BG" w:bidi="bg-BG"/>
    </w:rPr>
  </w:style>
  <w:style w:type="paragraph" w:customStyle="1" w:styleId="DefinitionsL7">
    <w:name w:val="Definitions L7"/>
    <w:basedOn w:val="Normal"/>
    <w:rsid w:val="00BC4E50"/>
    <w:pPr>
      <w:numPr>
        <w:ilvl w:val="6"/>
        <w:numId w:val="36"/>
      </w:numPr>
      <w:spacing w:after="240" w:line="240" w:lineRule="auto"/>
      <w:outlineLvl w:val="6"/>
    </w:pPr>
    <w:rPr>
      <w:rFonts w:ascii="Times New Roman" w:eastAsia="SimSun" w:hAnsi="Times New Roman" w:cs="Times New Roman"/>
      <w:sz w:val="24"/>
      <w:szCs w:val="24"/>
      <w:lang w:eastAsia="bg-BG" w:bidi="bg-BG"/>
    </w:rPr>
  </w:style>
  <w:style w:type="paragraph" w:customStyle="1" w:styleId="DefinitionsL6">
    <w:name w:val="Definitions L6"/>
    <w:basedOn w:val="Normal"/>
    <w:rsid w:val="00BC4E50"/>
    <w:pPr>
      <w:numPr>
        <w:ilvl w:val="5"/>
        <w:numId w:val="36"/>
      </w:numPr>
      <w:spacing w:after="240" w:line="240" w:lineRule="auto"/>
      <w:outlineLvl w:val="5"/>
    </w:pPr>
    <w:rPr>
      <w:rFonts w:ascii="Times New Roman" w:eastAsia="SimSun" w:hAnsi="Times New Roman" w:cs="Times New Roman"/>
      <w:sz w:val="24"/>
      <w:szCs w:val="24"/>
      <w:lang w:eastAsia="bg-BG" w:bidi="bg-BG"/>
    </w:rPr>
  </w:style>
  <w:style w:type="paragraph" w:customStyle="1" w:styleId="DefinitionsL5">
    <w:name w:val="Definitions L5"/>
    <w:basedOn w:val="Normal"/>
    <w:next w:val="Normal"/>
    <w:rsid w:val="00BC4E50"/>
    <w:pPr>
      <w:numPr>
        <w:ilvl w:val="4"/>
        <w:numId w:val="36"/>
      </w:numPr>
      <w:spacing w:after="240" w:line="240" w:lineRule="auto"/>
      <w:outlineLvl w:val="4"/>
    </w:pPr>
    <w:rPr>
      <w:rFonts w:ascii="Times New Roman" w:eastAsia="SimSun" w:hAnsi="Times New Roman" w:cs="Times New Roman"/>
      <w:sz w:val="24"/>
      <w:szCs w:val="24"/>
      <w:lang w:eastAsia="bg-BG" w:bidi="bg-BG"/>
    </w:rPr>
  </w:style>
  <w:style w:type="paragraph" w:customStyle="1" w:styleId="DefinitionsL4">
    <w:name w:val="Definitions L4"/>
    <w:basedOn w:val="Normal"/>
    <w:next w:val="Normal"/>
    <w:rsid w:val="00BC4E50"/>
    <w:pPr>
      <w:numPr>
        <w:ilvl w:val="3"/>
        <w:numId w:val="36"/>
      </w:numPr>
      <w:spacing w:after="240" w:line="240" w:lineRule="auto"/>
      <w:outlineLvl w:val="3"/>
    </w:pPr>
    <w:rPr>
      <w:rFonts w:ascii="Times New Roman" w:eastAsia="SimSun" w:hAnsi="Times New Roman" w:cs="Times New Roman"/>
      <w:sz w:val="24"/>
      <w:szCs w:val="24"/>
      <w:lang w:eastAsia="bg-BG" w:bidi="bg-BG"/>
    </w:rPr>
  </w:style>
  <w:style w:type="paragraph" w:customStyle="1" w:styleId="DefinitionsL3">
    <w:name w:val="Definitions L3"/>
    <w:basedOn w:val="Normal"/>
    <w:next w:val="BodyText3"/>
    <w:rsid w:val="00BC4E50"/>
    <w:pPr>
      <w:numPr>
        <w:ilvl w:val="2"/>
        <w:numId w:val="36"/>
      </w:numPr>
      <w:spacing w:after="240" w:line="240" w:lineRule="auto"/>
      <w:outlineLvl w:val="2"/>
    </w:pPr>
    <w:rPr>
      <w:rFonts w:ascii="Times New Roman" w:eastAsia="SimSun" w:hAnsi="Times New Roman" w:cs="Times New Roman"/>
      <w:sz w:val="24"/>
      <w:szCs w:val="24"/>
      <w:lang w:eastAsia="bg-BG" w:bidi="bg-BG"/>
    </w:rPr>
  </w:style>
  <w:style w:type="paragraph" w:customStyle="1" w:styleId="DefinitionsL2">
    <w:name w:val="Definitions L2"/>
    <w:basedOn w:val="Normal"/>
    <w:next w:val="BodyText2"/>
    <w:rsid w:val="00BC4E50"/>
    <w:pPr>
      <w:numPr>
        <w:ilvl w:val="1"/>
        <w:numId w:val="36"/>
      </w:numPr>
      <w:spacing w:after="240" w:line="240" w:lineRule="auto"/>
      <w:outlineLvl w:val="1"/>
    </w:pPr>
    <w:rPr>
      <w:rFonts w:ascii="Times New Roman" w:eastAsia="SimSun" w:hAnsi="Times New Roman" w:cs="Times New Roman"/>
      <w:sz w:val="24"/>
      <w:szCs w:val="24"/>
      <w:lang w:eastAsia="bg-BG" w:bidi="bg-BG"/>
    </w:rPr>
  </w:style>
  <w:style w:type="paragraph" w:customStyle="1" w:styleId="DefinitionsL1">
    <w:name w:val="Definitions L1"/>
    <w:basedOn w:val="Normal"/>
    <w:next w:val="Normal"/>
    <w:rsid w:val="00BC4E50"/>
    <w:pPr>
      <w:numPr>
        <w:numId w:val="36"/>
      </w:numPr>
      <w:spacing w:after="240" w:line="240" w:lineRule="auto"/>
      <w:outlineLvl w:val="0"/>
    </w:pPr>
    <w:rPr>
      <w:rFonts w:ascii="Times New Roman" w:eastAsia="SimSun" w:hAnsi="Times New Roman" w:cs="Times New Roman"/>
      <w:sz w:val="24"/>
      <w:szCs w:val="24"/>
      <w:lang w:eastAsia="bg-BG" w:bidi="bg-BG"/>
    </w:rPr>
  </w:style>
  <w:style w:type="paragraph" w:styleId="FootnoteText">
    <w:name w:val="footnote text"/>
    <w:aliases w:val="Fußnotentext arial,Podrozdział,stile 1,Footnote1,Footnote2,Footnote3,Footnote4,Footnote5,Footnote6,Footnote7,Footnote8,Footnote9,Footnote10,Footnote11,Footnote21,Footnote31,Footnote41,Footnote51,Footnote61,Footnote71,Footnote81,Zn,fn"/>
    <w:basedOn w:val="Normal"/>
    <w:link w:val="FootnoteTextChar"/>
    <w:uiPriority w:val="99"/>
    <w:unhideWhenUsed/>
    <w:rsid w:val="000E462E"/>
    <w:pPr>
      <w:spacing w:after="0" w:line="240" w:lineRule="auto"/>
    </w:pPr>
    <w:rPr>
      <w:szCs w:val="20"/>
    </w:rPr>
  </w:style>
  <w:style w:type="character" w:customStyle="1" w:styleId="FootnoteTextChar">
    <w:name w:val="Footnote Text Char"/>
    <w:aliases w:val="Fußnotentext arial Char,Podrozdział Char,stile 1 Char,Footnote1 Char,Footnote2 Char,Footnote3 Char,Footnote4 Char,Footnote5 Char,Footnote6 Char,Footnote7 Char,Footnote8 Char,Footnote9 Char,Footnote10 Char,Footnote11 Char,Zn Char"/>
    <w:basedOn w:val="DefaultParagraphFont"/>
    <w:link w:val="FootnoteText"/>
    <w:uiPriority w:val="99"/>
    <w:rsid w:val="000E462E"/>
    <w:rPr>
      <w:rFonts w:ascii="Arial" w:hAnsi="Arial"/>
      <w:sz w:val="20"/>
      <w:szCs w:val="20"/>
      <w:lang w:val="bg-BG"/>
    </w:rPr>
  </w:style>
  <w:style w:type="paragraph" w:customStyle="1" w:styleId="SimpleL9">
    <w:name w:val="Simple L9"/>
    <w:basedOn w:val="Normal"/>
    <w:rsid w:val="000E462E"/>
    <w:pPr>
      <w:numPr>
        <w:ilvl w:val="8"/>
        <w:numId w:val="9"/>
      </w:numPr>
      <w:spacing w:after="240" w:line="240" w:lineRule="auto"/>
      <w:outlineLvl w:val="8"/>
    </w:pPr>
    <w:rPr>
      <w:rFonts w:ascii="Times New Roman" w:eastAsia="SimSun" w:hAnsi="Times New Roman" w:cs="Times New Roman"/>
      <w:sz w:val="24"/>
      <w:szCs w:val="24"/>
      <w:lang w:eastAsia="bg-BG" w:bidi="bg-BG"/>
    </w:rPr>
  </w:style>
  <w:style w:type="paragraph" w:customStyle="1" w:styleId="SimpleL8">
    <w:name w:val="Simple L8"/>
    <w:basedOn w:val="Normal"/>
    <w:rsid w:val="000E462E"/>
    <w:pPr>
      <w:numPr>
        <w:ilvl w:val="7"/>
        <w:numId w:val="9"/>
      </w:numPr>
      <w:spacing w:after="240" w:line="240" w:lineRule="auto"/>
      <w:outlineLvl w:val="7"/>
    </w:pPr>
    <w:rPr>
      <w:rFonts w:ascii="Times New Roman" w:eastAsia="SimSun" w:hAnsi="Times New Roman" w:cs="Times New Roman"/>
      <w:sz w:val="24"/>
      <w:szCs w:val="24"/>
      <w:lang w:eastAsia="bg-BG" w:bidi="bg-BG"/>
    </w:rPr>
  </w:style>
  <w:style w:type="paragraph" w:customStyle="1" w:styleId="SimpleL7">
    <w:name w:val="Simple L7"/>
    <w:basedOn w:val="Normal"/>
    <w:rsid w:val="000E462E"/>
    <w:pPr>
      <w:numPr>
        <w:ilvl w:val="6"/>
        <w:numId w:val="9"/>
      </w:numPr>
      <w:spacing w:after="240" w:line="240" w:lineRule="auto"/>
      <w:outlineLvl w:val="6"/>
    </w:pPr>
    <w:rPr>
      <w:rFonts w:ascii="Times New Roman" w:eastAsia="SimSun" w:hAnsi="Times New Roman" w:cs="Times New Roman"/>
      <w:sz w:val="24"/>
      <w:szCs w:val="24"/>
      <w:lang w:eastAsia="bg-BG" w:bidi="bg-BG"/>
    </w:rPr>
  </w:style>
  <w:style w:type="paragraph" w:customStyle="1" w:styleId="SimpleL6">
    <w:name w:val="Simple L6"/>
    <w:basedOn w:val="Normal"/>
    <w:rsid w:val="000E462E"/>
    <w:pPr>
      <w:numPr>
        <w:ilvl w:val="5"/>
        <w:numId w:val="9"/>
      </w:numPr>
      <w:spacing w:after="240" w:line="240" w:lineRule="auto"/>
      <w:outlineLvl w:val="5"/>
    </w:pPr>
    <w:rPr>
      <w:rFonts w:ascii="Times New Roman" w:eastAsia="SimSun" w:hAnsi="Times New Roman" w:cs="Times New Roman"/>
      <w:sz w:val="24"/>
      <w:szCs w:val="24"/>
      <w:lang w:eastAsia="bg-BG" w:bidi="bg-BG"/>
    </w:rPr>
  </w:style>
  <w:style w:type="paragraph" w:customStyle="1" w:styleId="SimpleL5">
    <w:name w:val="Simple L5"/>
    <w:basedOn w:val="Normal"/>
    <w:rsid w:val="000E462E"/>
    <w:pPr>
      <w:numPr>
        <w:ilvl w:val="4"/>
        <w:numId w:val="9"/>
      </w:numPr>
      <w:spacing w:after="240" w:line="240" w:lineRule="auto"/>
      <w:outlineLvl w:val="4"/>
    </w:pPr>
    <w:rPr>
      <w:rFonts w:ascii="Times New Roman" w:eastAsia="SimSun" w:hAnsi="Times New Roman" w:cs="Times New Roman"/>
      <w:sz w:val="24"/>
      <w:szCs w:val="24"/>
      <w:lang w:eastAsia="bg-BG" w:bidi="bg-BG"/>
    </w:rPr>
  </w:style>
  <w:style w:type="paragraph" w:customStyle="1" w:styleId="SimpleL4">
    <w:name w:val="Simple L4"/>
    <w:basedOn w:val="Normal"/>
    <w:rsid w:val="000E462E"/>
    <w:pPr>
      <w:numPr>
        <w:ilvl w:val="3"/>
        <w:numId w:val="9"/>
      </w:numPr>
      <w:spacing w:after="240" w:line="240" w:lineRule="auto"/>
      <w:outlineLvl w:val="3"/>
    </w:pPr>
    <w:rPr>
      <w:rFonts w:ascii="Times New Roman" w:eastAsia="SimSun" w:hAnsi="Times New Roman" w:cs="Times New Roman"/>
      <w:sz w:val="24"/>
      <w:szCs w:val="24"/>
      <w:lang w:eastAsia="bg-BG" w:bidi="bg-BG"/>
    </w:rPr>
  </w:style>
  <w:style w:type="paragraph" w:customStyle="1" w:styleId="SimpleL3">
    <w:name w:val="Simple L3"/>
    <w:basedOn w:val="Normal"/>
    <w:rsid w:val="000E462E"/>
    <w:pPr>
      <w:numPr>
        <w:ilvl w:val="2"/>
        <w:numId w:val="9"/>
      </w:numPr>
      <w:spacing w:after="240" w:line="240" w:lineRule="auto"/>
      <w:outlineLvl w:val="2"/>
    </w:pPr>
    <w:rPr>
      <w:rFonts w:ascii="Times New Roman" w:eastAsia="SimSun" w:hAnsi="Times New Roman" w:cs="Times New Roman"/>
      <w:sz w:val="24"/>
      <w:szCs w:val="24"/>
      <w:lang w:eastAsia="bg-BG" w:bidi="bg-BG"/>
    </w:rPr>
  </w:style>
  <w:style w:type="paragraph" w:customStyle="1" w:styleId="SimpleL2">
    <w:name w:val="Simple L2"/>
    <w:basedOn w:val="Normal"/>
    <w:rsid w:val="000E462E"/>
    <w:pPr>
      <w:numPr>
        <w:ilvl w:val="1"/>
        <w:numId w:val="9"/>
      </w:numPr>
      <w:spacing w:after="240" w:line="240" w:lineRule="auto"/>
      <w:outlineLvl w:val="1"/>
    </w:pPr>
    <w:rPr>
      <w:rFonts w:ascii="Times New Roman" w:eastAsia="SimSun" w:hAnsi="Times New Roman" w:cs="Times New Roman"/>
      <w:sz w:val="24"/>
      <w:szCs w:val="24"/>
      <w:lang w:eastAsia="bg-BG" w:bidi="bg-BG"/>
    </w:rPr>
  </w:style>
  <w:style w:type="paragraph" w:customStyle="1" w:styleId="SimpleL1">
    <w:name w:val="Simple L1"/>
    <w:basedOn w:val="Normal"/>
    <w:rsid w:val="000E462E"/>
    <w:pPr>
      <w:numPr>
        <w:numId w:val="9"/>
      </w:numPr>
      <w:spacing w:after="240" w:line="240" w:lineRule="auto"/>
      <w:outlineLvl w:val="0"/>
    </w:pPr>
    <w:rPr>
      <w:rFonts w:ascii="Times New Roman" w:eastAsia="SimSun" w:hAnsi="Times New Roman" w:cs="Times New Roman"/>
      <w:sz w:val="24"/>
      <w:szCs w:val="24"/>
      <w:lang w:eastAsia="bg-BG" w:bidi="bg-BG"/>
    </w:rPr>
  </w:style>
  <w:style w:type="character" w:styleId="FootnoteReference">
    <w:name w:val="footnote reference"/>
    <w:aliases w:val="Footnote symbol,Footnote Reference Superscript,BVI fnr,Footnote call,SUPERS,(Footnote Reference),Footnote,Voetnootverwijzing,Times 10 Point,Exposant 3 Point,Footnote reference number,note TESI,Footnotes refss,number,o,Ref"/>
    <w:basedOn w:val="DefaultParagraphFont"/>
    <w:uiPriority w:val="99"/>
    <w:rsid w:val="000E462E"/>
    <w:rPr>
      <w:rFonts w:ascii="Times New Roman" w:eastAsia="SimSun" w:hAnsi="Times New Roman" w:cs="Simplified Arabic"/>
      <w:sz w:val="18"/>
      <w:szCs w:val="18"/>
      <w:vertAlign w:val="superscript"/>
      <w:lang w:bidi="bg-BG"/>
    </w:rPr>
  </w:style>
  <w:style w:type="character" w:customStyle="1" w:styleId="Heading3Char">
    <w:name w:val="Heading 3 Char"/>
    <w:basedOn w:val="DefaultParagraphFont"/>
    <w:link w:val="Heading3"/>
    <w:uiPriority w:val="9"/>
    <w:semiHidden/>
    <w:rsid w:val="00881331"/>
    <w:rPr>
      <w:rFonts w:asciiTheme="majorHAnsi" w:eastAsiaTheme="majorEastAsia" w:hAnsiTheme="majorHAnsi" w:cstheme="majorBidi"/>
      <w:color w:val="1F3763" w:themeColor="accent1" w:themeShade="7F"/>
      <w:sz w:val="24"/>
      <w:szCs w:val="24"/>
      <w:lang w:val="bg-BG"/>
    </w:rPr>
  </w:style>
  <w:style w:type="paragraph" w:customStyle="1" w:styleId="Schedule3L9">
    <w:name w:val="Schedule 3 L9"/>
    <w:basedOn w:val="Normal"/>
    <w:rsid w:val="00881331"/>
    <w:pPr>
      <w:numPr>
        <w:ilvl w:val="8"/>
        <w:numId w:val="10"/>
      </w:numPr>
      <w:spacing w:after="240" w:line="240" w:lineRule="auto"/>
      <w:outlineLvl w:val="8"/>
    </w:pPr>
    <w:rPr>
      <w:rFonts w:ascii="Times New Roman" w:eastAsia="SimSun" w:hAnsi="Times New Roman" w:cs="Times New Roman"/>
      <w:sz w:val="24"/>
      <w:szCs w:val="24"/>
      <w:lang w:eastAsia="bg-BG" w:bidi="bg-BG"/>
    </w:rPr>
  </w:style>
  <w:style w:type="paragraph" w:customStyle="1" w:styleId="Schedule3L8">
    <w:name w:val="Schedule 3 L8"/>
    <w:basedOn w:val="Normal"/>
    <w:next w:val="Normal"/>
    <w:rsid w:val="00881331"/>
    <w:pPr>
      <w:numPr>
        <w:ilvl w:val="7"/>
        <w:numId w:val="10"/>
      </w:numPr>
      <w:spacing w:after="240" w:line="240" w:lineRule="auto"/>
      <w:outlineLvl w:val="7"/>
    </w:pPr>
    <w:rPr>
      <w:rFonts w:ascii="Times New Roman" w:eastAsia="SimSun" w:hAnsi="Times New Roman" w:cs="Times New Roman"/>
      <w:sz w:val="24"/>
      <w:szCs w:val="24"/>
      <w:lang w:eastAsia="bg-BG" w:bidi="bg-BG"/>
    </w:rPr>
  </w:style>
  <w:style w:type="paragraph" w:customStyle="1" w:styleId="Schedule3L7">
    <w:name w:val="Schedule 3 L7"/>
    <w:basedOn w:val="Normal"/>
    <w:next w:val="Normal"/>
    <w:rsid w:val="00881331"/>
    <w:pPr>
      <w:numPr>
        <w:ilvl w:val="6"/>
        <w:numId w:val="10"/>
      </w:numPr>
      <w:spacing w:after="240" w:line="240" w:lineRule="auto"/>
      <w:outlineLvl w:val="6"/>
    </w:pPr>
    <w:rPr>
      <w:rFonts w:ascii="Times New Roman" w:eastAsia="SimSun" w:hAnsi="Times New Roman" w:cs="Times New Roman"/>
      <w:sz w:val="24"/>
      <w:szCs w:val="24"/>
      <w:lang w:eastAsia="bg-BG" w:bidi="bg-BG"/>
    </w:rPr>
  </w:style>
  <w:style w:type="paragraph" w:customStyle="1" w:styleId="Schedule3L6">
    <w:name w:val="Schedule 3 L6"/>
    <w:basedOn w:val="Normal"/>
    <w:next w:val="BodyText3"/>
    <w:rsid w:val="00881331"/>
    <w:pPr>
      <w:numPr>
        <w:ilvl w:val="5"/>
        <w:numId w:val="10"/>
      </w:numPr>
      <w:spacing w:after="240" w:line="240" w:lineRule="auto"/>
      <w:outlineLvl w:val="5"/>
    </w:pPr>
    <w:rPr>
      <w:rFonts w:ascii="Times New Roman" w:eastAsia="SimSun" w:hAnsi="Times New Roman" w:cs="Times New Roman"/>
      <w:sz w:val="24"/>
      <w:szCs w:val="24"/>
      <w:lang w:eastAsia="bg-BG" w:bidi="bg-BG"/>
    </w:rPr>
  </w:style>
  <w:style w:type="paragraph" w:customStyle="1" w:styleId="Schedule3L5">
    <w:name w:val="Schedule 3 L5"/>
    <w:basedOn w:val="Normal"/>
    <w:next w:val="BodyText2"/>
    <w:rsid w:val="00881331"/>
    <w:pPr>
      <w:numPr>
        <w:ilvl w:val="4"/>
        <w:numId w:val="10"/>
      </w:numPr>
      <w:spacing w:after="240" w:line="240" w:lineRule="auto"/>
      <w:outlineLvl w:val="4"/>
    </w:pPr>
    <w:rPr>
      <w:rFonts w:ascii="Times New Roman" w:eastAsia="SimSun" w:hAnsi="Times New Roman" w:cs="Times New Roman"/>
      <w:sz w:val="24"/>
      <w:szCs w:val="24"/>
      <w:lang w:eastAsia="bg-BG" w:bidi="bg-BG"/>
    </w:rPr>
  </w:style>
  <w:style w:type="paragraph" w:customStyle="1" w:styleId="Schedule3L4">
    <w:name w:val="Schedule 3 L4"/>
    <w:basedOn w:val="Normal"/>
    <w:next w:val="Normal"/>
    <w:rsid w:val="00881331"/>
    <w:pPr>
      <w:spacing w:after="240" w:line="240" w:lineRule="auto"/>
      <w:outlineLvl w:val="3"/>
    </w:pPr>
    <w:rPr>
      <w:rFonts w:ascii="Times New Roman" w:eastAsia="SimSun" w:hAnsi="Times New Roman" w:cs="Times New Roman"/>
      <w:sz w:val="24"/>
      <w:szCs w:val="24"/>
      <w:lang w:eastAsia="bg-BG" w:bidi="bg-BG"/>
    </w:rPr>
  </w:style>
  <w:style w:type="paragraph" w:customStyle="1" w:styleId="Schedule3L3">
    <w:name w:val="Schedule 3 L3"/>
    <w:basedOn w:val="Normal"/>
    <w:next w:val="Normal"/>
    <w:rsid w:val="00881331"/>
    <w:pPr>
      <w:spacing w:after="240" w:line="240" w:lineRule="auto"/>
      <w:outlineLvl w:val="2"/>
    </w:pPr>
    <w:rPr>
      <w:rFonts w:ascii="Times New Roman" w:eastAsia="SimSun" w:hAnsi="Times New Roman" w:cs="Times New Roman"/>
      <w:sz w:val="24"/>
      <w:szCs w:val="24"/>
      <w:lang w:eastAsia="bg-BG" w:bidi="bg-BG"/>
    </w:rPr>
  </w:style>
  <w:style w:type="paragraph" w:customStyle="1" w:styleId="Schedule3L2">
    <w:name w:val="Schedule 3 L2"/>
    <w:basedOn w:val="Normal"/>
    <w:next w:val="BodyText"/>
    <w:rsid w:val="00881331"/>
    <w:pPr>
      <w:spacing w:after="240" w:line="240" w:lineRule="auto"/>
      <w:jc w:val="center"/>
      <w:outlineLvl w:val="1"/>
    </w:pPr>
    <w:rPr>
      <w:rFonts w:ascii="Times New Roman" w:eastAsia="SimSun" w:hAnsi="Times New Roman" w:cs="Times New Roman"/>
      <w:b/>
      <w:caps/>
      <w:sz w:val="24"/>
      <w:szCs w:val="24"/>
      <w:lang w:eastAsia="bg-BG" w:bidi="bg-BG"/>
    </w:rPr>
  </w:style>
  <w:style w:type="paragraph" w:customStyle="1" w:styleId="DGKVSchedule">
    <w:name w:val="DGKV Schedule"/>
    <w:basedOn w:val="Schedule3L9"/>
    <w:next w:val="DGKVSchL2"/>
    <w:rsid w:val="00D57C7B"/>
    <w:pPr>
      <w:keepNext/>
      <w:pageBreakBefore/>
      <w:numPr>
        <w:ilvl w:val="0"/>
      </w:numPr>
      <w:spacing w:before="120" w:after="120" w:line="300" w:lineRule="atLeast"/>
      <w:ind w:left="0"/>
      <w:jc w:val="center"/>
      <w:outlineLvl w:val="0"/>
    </w:pPr>
    <w:rPr>
      <w:rFonts w:ascii="Arial" w:hAnsi="Arial"/>
      <w:b/>
      <w:caps/>
      <w:sz w:val="20"/>
    </w:rPr>
  </w:style>
  <w:style w:type="paragraph" w:styleId="BodyText">
    <w:name w:val="Body Text"/>
    <w:basedOn w:val="Normal"/>
    <w:link w:val="BodyTextChar"/>
    <w:uiPriority w:val="99"/>
    <w:unhideWhenUsed/>
    <w:rsid w:val="00881331"/>
  </w:style>
  <w:style w:type="character" w:customStyle="1" w:styleId="BodyTextChar">
    <w:name w:val="Body Text Char"/>
    <w:basedOn w:val="DefaultParagraphFont"/>
    <w:link w:val="BodyText"/>
    <w:uiPriority w:val="99"/>
    <w:rsid w:val="00881331"/>
    <w:rPr>
      <w:rFonts w:ascii="Arial" w:hAnsi="Arial"/>
      <w:sz w:val="20"/>
      <w:lang w:val="bg-BG"/>
    </w:rPr>
  </w:style>
  <w:style w:type="paragraph" w:styleId="BalloonText">
    <w:name w:val="Balloon Text"/>
    <w:basedOn w:val="Normal"/>
    <w:link w:val="BalloonTextChar"/>
    <w:uiPriority w:val="99"/>
    <w:semiHidden/>
    <w:unhideWhenUsed/>
    <w:rsid w:val="002A79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92B"/>
    <w:rPr>
      <w:rFonts w:ascii="Segoe UI" w:hAnsi="Segoe UI" w:cs="Segoe UI"/>
      <w:sz w:val="18"/>
      <w:szCs w:val="18"/>
      <w:lang w:val="bg-BG"/>
    </w:rPr>
  </w:style>
  <w:style w:type="paragraph" w:customStyle="1" w:styleId="DGKVBody">
    <w:name w:val="DGKV Body"/>
    <w:basedOn w:val="BodyText"/>
    <w:autoRedefine/>
    <w:qFormat/>
    <w:rsid w:val="00723589"/>
    <w:pPr>
      <w:spacing w:after="120" w:line="300" w:lineRule="atLeast"/>
      <w:ind w:left="709"/>
      <w:jc w:val="both"/>
    </w:pPr>
    <w:rPr>
      <w:rFonts w:eastAsia="Times New Roman" w:cs="Times New Roman"/>
      <w:color w:val="000000"/>
      <w:szCs w:val="20"/>
      <w:lang w:val="en-GB" w:eastAsia="en-GB"/>
    </w:rPr>
  </w:style>
  <w:style w:type="paragraph" w:customStyle="1" w:styleId="Level1">
    <w:name w:val="Level 1"/>
    <w:basedOn w:val="Heading1"/>
    <w:qFormat/>
    <w:rsid w:val="00747D78"/>
    <w:pPr>
      <w:keepNext/>
      <w:keepLines/>
      <w:numPr>
        <w:numId w:val="11"/>
      </w:numPr>
      <w:spacing w:before="360" w:after="0" w:line="260" w:lineRule="atLeast"/>
    </w:pPr>
    <w:rPr>
      <w:rFonts w:ascii="Times New Roman Bold" w:eastAsia="Times New Roman" w:hAnsi="Times New Roman Bold" w:cs="Times New Roman"/>
      <w:b/>
      <w:caps/>
      <w:color w:val="000000"/>
      <w:sz w:val="22"/>
      <w:szCs w:val="22"/>
      <w:lang w:val="en-US"/>
    </w:rPr>
  </w:style>
  <w:style w:type="paragraph" w:customStyle="1" w:styleId="Level2">
    <w:name w:val="Level 2"/>
    <w:basedOn w:val="ListParagraph"/>
    <w:qFormat/>
    <w:rsid w:val="00747D78"/>
    <w:pPr>
      <w:numPr>
        <w:ilvl w:val="1"/>
        <w:numId w:val="11"/>
      </w:numPr>
      <w:tabs>
        <w:tab w:val="left" w:pos="709"/>
      </w:tabs>
      <w:spacing w:before="240" w:after="0" w:line="260" w:lineRule="atLeast"/>
    </w:pPr>
    <w:rPr>
      <w:rFonts w:ascii="Times New Roman" w:eastAsia="Times New Roman" w:hAnsi="Times New Roman" w:cs="Times New Roman"/>
      <w:color w:val="000000"/>
      <w:sz w:val="22"/>
      <w:lang w:val="en-US"/>
    </w:rPr>
  </w:style>
  <w:style w:type="paragraph" w:customStyle="1" w:styleId="Level3">
    <w:name w:val="Level 3"/>
    <w:basedOn w:val="ListParagraph"/>
    <w:qFormat/>
    <w:rsid w:val="00747D78"/>
    <w:pPr>
      <w:numPr>
        <w:ilvl w:val="2"/>
        <w:numId w:val="11"/>
      </w:numPr>
      <w:tabs>
        <w:tab w:val="left" w:pos="709"/>
      </w:tabs>
      <w:spacing w:before="240" w:after="0" w:line="260" w:lineRule="atLeast"/>
    </w:pPr>
    <w:rPr>
      <w:rFonts w:ascii="Times New Roman" w:eastAsia="Times New Roman" w:hAnsi="Times New Roman" w:cs="Times New Roman"/>
      <w:color w:val="000000"/>
      <w:sz w:val="22"/>
      <w:lang w:val="en-US"/>
    </w:rPr>
  </w:style>
  <w:style w:type="paragraph" w:customStyle="1" w:styleId="Level4">
    <w:name w:val="Level 4"/>
    <w:basedOn w:val="Level3"/>
    <w:qFormat/>
    <w:rsid w:val="00747D78"/>
    <w:pPr>
      <w:numPr>
        <w:ilvl w:val="3"/>
      </w:numPr>
    </w:pPr>
  </w:style>
  <w:style w:type="character" w:styleId="Hyperlink">
    <w:name w:val="Hyperlink"/>
    <w:basedOn w:val="DefaultParagraphFont"/>
    <w:uiPriority w:val="99"/>
    <w:unhideWhenUsed/>
    <w:rsid w:val="00747D78"/>
    <w:rPr>
      <w:color w:val="0563C1" w:themeColor="hyperlink"/>
      <w:u w:val="single"/>
    </w:rPr>
  </w:style>
  <w:style w:type="paragraph" w:styleId="TOCHeading">
    <w:name w:val="TOC Heading"/>
    <w:basedOn w:val="Heading1"/>
    <w:next w:val="Normal"/>
    <w:uiPriority w:val="39"/>
    <w:unhideWhenUsed/>
    <w:qFormat/>
    <w:rsid w:val="00AB72F5"/>
    <w:pPr>
      <w:keepNext/>
      <w:keepLines/>
      <w:spacing w:before="240" w:after="0"/>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C7074B"/>
    <w:pPr>
      <w:tabs>
        <w:tab w:val="left" w:pos="709"/>
        <w:tab w:val="right" w:leader="dot" w:pos="9720"/>
      </w:tabs>
      <w:ind w:firstLine="180"/>
    </w:pPr>
  </w:style>
  <w:style w:type="paragraph" w:customStyle="1" w:styleId="AOBullet">
    <w:name w:val="AOBullet"/>
    <w:basedOn w:val="Normal"/>
    <w:rsid w:val="00251970"/>
    <w:pPr>
      <w:numPr>
        <w:numId w:val="12"/>
      </w:numPr>
      <w:tabs>
        <w:tab w:val="clear" w:pos="720"/>
      </w:tabs>
      <w:spacing w:before="240" w:after="0" w:line="260" w:lineRule="atLeast"/>
    </w:pPr>
    <w:rPr>
      <w:rFonts w:ascii="Times New Roman" w:eastAsia="SimSun" w:hAnsi="Times New Roman" w:cs="Times New Roman"/>
      <w:sz w:val="22"/>
      <w:lang w:val="en-GB"/>
    </w:rPr>
  </w:style>
  <w:style w:type="paragraph" w:customStyle="1" w:styleId="AOBullet3">
    <w:name w:val="AOBullet3"/>
    <w:basedOn w:val="Normal"/>
    <w:rsid w:val="00251970"/>
    <w:pPr>
      <w:numPr>
        <w:numId w:val="13"/>
      </w:numPr>
      <w:tabs>
        <w:tab w:val="clear" w:pos="720"/>
      </w:tabs>
      <w:spacing w:after="0" w:line="260" w:lineRule="atLeast"/>
    </w:pPr>
    <w:rPr>
      <w:rFonts w:ascii="Times New Roman" w:eastAsia="SimSun" w:hAnsi="Times New Roman" w:cs="Times New Roman"/>
      <w:sz w:val="22"/>
      <w:lang w:val="en-GB"/>
    </w:rPr>
  </w:style>
  <w:style w:type="character" w:customStyle="1" w:styleId="DGKVLevel1Char">
    <w:name w:val="DGKV Level 1 Char"/>
    <w:basedOn w:val="DefaultParagraphFont"/>
    <w:link w:val="DGKVLevel1"/>
    <w:rsid w:val="001D3CE2"/>
    <w:rPr>
      <w:rFonts w:ascii="Arial Bold" w:eastAsiaTheme="majorEastAsia" w:hAnsi="Arial Bold" w:cstheme="majorBidi"/>
      <w:b/>
      <w:caps/>
      <w:szCs w:val="32"/>
      <w:lang w:val="bg-BG"/>
    </w:rPr>
  </w:style>
  <w:style w:type="character" w:customStyle="1" w:styleId="DGKVLevel2Char">
    <w:name w:val="DGKV Level 2 Char"/>
    <w:basedOn w:val="DefaultParagraphFont"/>
    <w:link w:val="DGKVLevel2"/>
    <w:rsid w:val="00FF291A"/>
    <w:rPr>
      <w:rFonts w:ascii="Arial" w:eastAsiaTheme="majorEastAsia" w:hAnsi="Arial" w:cstheme="majorBidi"/>
      <w:sz w:val="20"/>
      <w:szCs w:val="26"/>
      <w:lang w:val="bg-BG"/>
    </w:rPr>
  </w:style>
  <w:style w:type="character" w:styleId="CommentReference">
    <w:name w:val="annotation reference"/>
    <w:basedOn w:val="DefaultParagraphFont"/>
    <w:uiPriority w:val="99"/>
    <w:semiHidden/>
    <w:unhideWhenUsed/>
    <w:rsid w:val="007901DB"/>
    <w:rPr>
      <w:sz w:val="16"/>
      <w:szCs w:val="16"/>
    </w:rPr>
  </w:style>
  <w:style w:type="character" w:customStyle="1" w:styleId="Heading4Char">
    <w:name w:val="Heading 4 Char"/>
    <w:basedOn w:val="DefaultParagraphFont"/>
    <w:link w:val="Heading4"/>
    <w:uiPriority w:val="9"/>
    <w:semiHidden/>
    <w:rsid w:val="009C707E"/>
    <w:rPr>
      <w:rFonts w:asciiTheme="majorHAnsi" w:eastAsiaTheme="majorEastAsia" w:hAnsiTheme="majorHAnsi" w:cstheme="majorBidi"/>
      <w:i/>
      <w:iCs/>
      <w:color w:val="2F5496" w:themeColor="accent1" w:themeShade="BF"/>
      <w:sz w:val="20"/>
      <w:lang w:val="bg-BG"/>
    </w:rPr>
  </w:style>
  <w:style w:type="paragraph" w:styleId="CommentText">
    <w:name w:val="annotation text"/>
    <w:basedOn w:val="Normal"/>
    <w:link w:val="CommentTextChar"/>
    <w:uiPriority w:val="99"/>
    <w:unhideWhenUsed/>
    <w:rsid w:val="007901DB"/>
    <w:pPr>
      <w:spacing w:line="240" w:lineRule="auto"/>
    </w:pPr>
    <w:rPr>
      <w:szCs w:val="20"/>
    </w:rPr>
  </w:style>
  <w:style w:type="character" w:customStyle="1" w:styleId="CommentTextChar">
    <w:name w:val="Comment Text Char"/>
    <w:basedOn w:val="DefaultParagraphFont"/>
    <w:link w:val="CommentText"/>
    <w:uiPriority w:val="99"/>
    <w:rsid w:val="007901DB"/>
    <w:rPr>
      <w:rFonts w:ascii="Arial" w:hAnsi="Arial"/>
      <w:sz w:val="20"/>
      <w:szCs w:val="20"/>
      <w:lang w:val="bg-BG"/>
    </w:rPr>
  </w:style>
  <w:style w:type="paragraph" w:customStyle="1" w:styleId="DGKVFootnote">
    <w:name w:val="DGKV Footnote"/>
    <w:basedOn w:val="FootnoteText"/>
    <w:qFormat/>
    <w:rsid w:val="009F6481"/>
    <w:pPr>
      <w:spacing w:line="280" w:lineRule="atLeast"/>
      <w:jc w:val="both"/>
    </w:pPr>
    <w:rPr>
      <w:sz w:val="18"/>
    </w:rPr>
  </w:style>
  <w:style w:type="paragraph" w:styleId="CommentSubject">
    <w:name w:val="annotation subject"/>
    <w:basedOn w:val="CommentText"/>
    <w:next w:val="CommentText"/>
    <w:link w:val="CommentSubjectChar"/>
    <w:uiPriority w:val="99"/>
    <w:semiHidden/>
    <w:unhideWhenUsed/>
    <w:rsid w:val="00051C37"/>
    <w:rPr>
      <w:b/>
      <w:bCs/>
    </w:rPr>
  </w:style>
  <w:style w:type="character" w:customStyle="1" w:styleId="CommentSubjectChar">
    <w:name w:val="Comment Subject Char"/>
    <w:basedOn w:val="CommentTextChar"/>
    <w:link w:val="CommentSubject"/>
    <w:uiPriority w:val="99"/>
    <w:semiHidden/>
    <w:rsid w:val="00051C37"/>
    <w:rPr>
      <w:rFonts w:ascii="Arial" w:hAnsi="Arial"/>
      <w:b/>
      <w:bCs/>
      <w:sz w:val="20"/>
      <w:szCs w:val="20"/>
      <w:lang w:val="bg-BG"/>
    </w:rPr>
  </w:style>
  <w:style w:type="paragraph" w:customStyle="1" w:styleId="DGKVSchL2">
    <w:name w:val="DGKV Sch L2"/>
    <w:basedOn w:val="DGKVSchedule"/>
    <w:qFormat/>
    <w:rsid w:val="00EA2BFC"/>
    <w:pPr>
      <w:pageBreakBefore w:val="0"/>
      <w:numPr>
        <w:ilvl w:val="1"/>
      </w:numPr>
      <w:tabs>
        <w:tab w:val="left" w:pos="1418"/>
      </w:tabs>
      <w:jc w:val="both"/>
    </w:pPr>
    <w:rPr>
      <w:rFonts w:ascii="Arial Bold" w:hAnsi="Arial Bold"/>
      <w:caps w:val="0"/>
    </w:rPr>
  </w:style>
  <w:style w:type="paragraph" w:customStyle="1" w:styleId="DGKVSchL3">
    <w:name w:val="DGKV Sch L3"/>
    <w:basedOn w:val="DGKVSchL2"/>
    <w:qFormat/>
    <w:rsid w:val="005B53D9"/>
    <w:pPr>
      <w:keepNext w:val="0"/>
      <w:numPr>
        <w:ilvl w:val="2"/>
      </w:numPr>
    </w:pPr>
    <w:rPr>
      <w:rFonts w:ascii="Arial" w:hAnsi="Arial"/>
      <w:b w:val="0"/>
      <w:lang w:val="en-US"/>
    </w:rPr>
  </w:style>
  <w:style w:type="paragraph" w:customStyle="1" w:styleId="DGKVSchL4">
    <w:name w:val="DGKV Sch L4"/>
    <w:basedOn w:val="DGKVSchL3"/>
    <w:qFormat/>
    <w:rsid w:val="0020615C"/>
    <w:pPr>
      <w:numPr>
        <w:ilvl w:val="3"/>
      </w:numPr>
    </w:pPr>
  </w:style>
  <w:style w:type="paragraph" w:customStyle="1" w:styleId="DGKVDefList">
    <w:name w:val="DGKV Def List"/>
    <w:basedOn w:val="DGKVBody"/>
    <w:qFormat/>
    <w:rsid w:val="00FF291A"/>
    <w:pPr>
      <w:numPr>
        <w:numId w:val="14"/>
      </w:numPr>
      <w:tabs>
        <w:tab w:val="left" w:pos="709"/>
      </w:tabs>
    </w:pPr>
    <w:rPr>
      <w:color w:val="auto"/>
      <w:lang w:val="bg-BG"/>
    </w:rPr>
  </w:style>
  <w:style w:type="paragraph" w:customStyle="1" w:styleId="DGKVBody2">
    <w:name w:val="DGKV Body2"/>
    <w:basedOn w:val="DGKVBody"/>
    <w:qFormat/>
    <w:rsid w:val="0037373A"/>
    <w:pPr>
      <w:ind w:left="1418"/>
    </w:pPr>
    <w:rPr>
      <w:lang w:val="bg-BG"/>
    </w:rPr>
  </w:style>
  <w:style w:type="paragraph" w:customStyle="1" w:styleId="DGKVNormal">
    <w:name w:val="DGKV Normal"/>
    <w:basedOn w:val="DGKVBody"/>
    <w:autoRedefine/>
    <w:qFormat/>
    <w:rsid w:val="0042132B"/>
    <w:pPr>
      <w:spacing w:before="120"/>
    </w:pPr>
    <w:rPr>
      <w:lang w:val="bg-BG" w:bidi="bg-BG"/>
    </w:rPr>
  </w:style>
  <w:style w:type="paragraph" w:customStyle="1" w:styleId="DGKVTitle">
    <w:name w:val="DGKV Title"/>
    <w:basedOn w:val="Title"/>
    <w:qFormat/>
    <w:rsid w:val="0080575A"/>
    <w:pPr>
      <w:spacing w:before="480" w:after="160" w:line="360" w:lineRule="auto"/>
      <w:jc w:val="center"/>
    </w:pPr>
    <w:rPr>
      <w:rFonts w:ascii="Arial Bold" w:hAnsi="Arial Bold"/>
      <w:b/>
      <w:caps/>
      <w:color w:val="2F5496" w:themeColor="accent1" w:themeShade="BF"/>
      <w:spacing w:val="40"/>
      <w:sz w:val="32"/>
    </w:rPr>
  </w:style>
  <w:style w:type="paragraph" w:customStyle="1" w:styleId="DGKVSubtitle">
    <w:name w:val="DGKV Subtitle"/>
    <w:basedOn w:val="Subtitle"/>
    <w:qFormat/>
    <w:rsid w:val="0080575A"/>
    <w:pPr>
      <w:jc w:val="center"/>
    </w:pPr>
    <w:rPr>
      <w:rFonts w:ascii="Arial" w:hAnsi="Arial"/>
      <w:b/>
      <w:i w:val="0"/>
      <w:color w:val="2F5496" w:themeColor="accent1" w:themeShade="BF"/>
    </w:rPr>
  </w:style>
  <w:style w:type="paragraph" w:styleId="Title">
    <w:name w:val="Title"/>
    <w:basedOn w:val="Normal"/>
    <w:next w:val="Normal"/>
    <w:link w:val="TitleChar"/>
    <w:uiPriority w:val="10"/>
    <w:qFormat/>
    <w:rsid w:val="00150AD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150ADE"/>
    <w:rPr>
      <w:rFonts w:asciiTheme="majorHAnsi" w:eastAsiaTheme="majorEastAsia" w:hAnsiTheme="majorHAnsi" w:cstheme="majorBidi"/>
      <w:color w:val="323E4F" w:themeColor="text2" w:themeShade="BF"/>
      <w:spacing w:val="5"/>
      <w:kern w:val="28"/>
      <w:sz w:val="52"/>
      <w:szCs w:val="52"/>
      <w:lang w:val="bg-BG"/>
    </w:rPr>
  </w:style>
  <w:style w:type="paragraph" w:customStyle="1" w:styleId="DGKVTitlePage">
    <w:name w:val="DGKV Title Page"/>
    <w:basedOn w:val="DGKVNormal"/>
    <w:qFormat/>
    <w:rsid w:val="0080575A"/>
    <w:pPr>
      <w:spacing w:before="240"/>
      <w:jc w:val="center"/>
    </w:pPr>
    <w:rPr>
      <w:sz w:val="22"/>
    </w:rPr>
  </w:style>
  <w:style w:type="paragraph" w:styleId="Subtitle">
    <w:name w:val="Subtitle"/>
    <w:basedOn w:val="Normal"/>
    <w:next w:val="Normal"/>
    <w:link w:val="SubtitleChar"/>
    <w:uiPriority w:val="11"/>
    <w:qFormat/>
    <w:rsid w:val="00DF45BD"/>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DF45BD"/>
    <w:rPr>
      <w:rFonts w:asciiTheme="majorHAnsi" w:eastAsiaTheme="majorEastAsia" w:hAnsiTheme="majorHAnsi" w:cstheme="majorBidi"/>
      <w:i/>
      <w:iCs/>
      <w:color w:val="4472C4" w:themeColor="accent1"/>
      <w:spacing w:val="15"/>
      <w:sz w:val="24"/>
      <w:szCs w:val="24"/>
      <w:lang w:val="bg-BG"/>
    </w:rPr>
  </w:style>
  <w:style w:type="paragraph" w:styleId="TOC2">
    <w:name w:val="toc 2"/>
    <w:basedOn w:val="Normal"/>
    <w:next w:val="Normal"/>
    <w:autoRedefine/>
    <w:uiPriority w:val="39"/>
    <w:unhideWhenUsed/>
    <w:rsid w:val="00C7074B"/>
    <w:pPr>
      <w:tabs>
        <w:tab w:val="right" w:leader="dot" w:pos="9720"/>
      </w:tabs>
      <w:spacing w:after="100"/>
      <w:ind w:left="200"/>
    </w:pPr>
  </w:style>
  <w:style w:type="paragraph" w:customStyle="1" w:styleId="HangingIndent">
    <w:name w:val="Hanging Indent"/>
    <w:basedOn w:val="Normal"/>
    <w:link w:val="HangingIndentChar"/>
    <w:rsid w:val="00810104"/>
    <w:pPr>
      <w:tabs>
        <w:tab w:val="left" w:pos="3969"/>
        <w:tab w:val="left" w:pos="4536"/>
        <w:tab w:val="left" w:pos="5103"/>
        <w:tab w:val="left" w:pos="5670"/>
        <w:tab w:val="left" w:pos="6237"/>
        <w:tab w:val="left" w:pos="6804"/>
        <w:tab w:val="left" w:pos="7371"/>
        <w:tab w:val="left" w:pos="7938"/>
      </w:tabs>
      <w:autoSpaceDE w:val="0"/>
      <w:autoSpaceDN w:val="0"/>
      <w:adjustRightInd w:val="0"/>
      <w:spacing w:before="240" w:after="0" w:line="240" w:lineRule="auto"/>
      <w:ind w:left="3402" w:hanging="3402"/>
    </w:pPr>
    <w:rPr>
      <w:rFonts w:ascii="Times New Roman" w:eastAsia="Times New Roman" w:hAnsi="Times New Roman" w:cs="Times New Roman"/>
      <w:sz w:val="24"/>
      <w:szCs w:val="24"/>
      <w:lang w:val="en-GB"/>
    </w:rPr>
  </w:style>
  <w:style w:type="character" w:customStyle="1" w:styleId="HangingIndentChar">
    <w:name w:val="Hanging Indent Char"/>
    <w:link w:val="HangingIndent"/>
    <w:rsid w:val="00810104"/>
    <w:rPr>
      <w:rFonts w:ascii="Times New Roman" w:eastAsia="Times New Roman" w:hAnsi="Times New Roman" w:cs="Times New Roman"/>
      <w:sz w:val="24"/>
      <w:szCs w:val="24"/>
      <w:lang w:val="en-GB"/>
    </w:rPr>
  </w:style>
  <w:style w:type="character" w:customStyle="1" w:styleId="ListParagraphChar">
    <w:name w:val="List Paragraph Char"/>
    <w:link w:val="ListParagraph"/>
    <w:uiPriority w:val="34"/>
    <w:locked/>
    <w:rPr>
      <w:rFonts w:ascii="Arial" w:hAnsi="Arial"/>
      <w:sz w:val="20"/>
      <w:lang w:val="bg-BG"/>
    </w:rPr>
  </w:style>
  <w:style w:type="paragraph" w:styleId="Revision">
    <w:name w:val="Revision"/>
    <w:hidden/>
    <w:uiPriority w:val="99"/>
    <w:semiHidden/>
    <w:rsid w:val="00E04410"/>
    <w:pPr>
      <w:spacing w:after="0" w:line="240" w:lineRule="auto"/>
    </w:pPr>
    <w:rPr>
      <w:rFonts w:ascii="Arial" w:hAnsi="Arial"/>
      <w:sz w:val="20"/>
      <w:lang w:val="bg-BG"/>
    </w:rPr>
  </w:style>
  <w:style w:type="paragraph" w:customStyle="1" w:styleId="normal2">
    <w:name w:val="normal2"/>
    <w:basedOn w:val="Normal"/>
    <w:rsid w:val="007839B6"/>
    <w:pPr>
      <w:spacing w:after="0" w:line="312" w:lineRule="atLeast"/>
    </w:pPr>
    <w:rPr>
      <w:rFonts w:ascii="Times New Roman" w:eastAsia="Times New Roman" w:hAnsi="Times New Roman" w:cs="Times New Roman"/>
      <w:sz w:val="24"/>
      <w:szCs w:val="24"/>
      <w:lang w:val="en-GB" w:eastAsia="en-GB"/>
    </w:rPr>
  </w:style>
  <w:style w:type="character" w:customStyle="1" w:styleId="DeltaViewMoveSource">
    <w:name w:val="DeltaView Move Source"/>
    <w:rsid w:val="002A50BB"/>
    <w:rPr>
      <w:i/>
      <w:iCs/>
      <w:strike/>
      <w:color w:val="00C000"/>
      <w:spacing w:val="0"/>
    </w:rPr>
  </w:style>
  <w:style w:type="paragraph" w:styleId="NormalWeb">
    <w:name w:val="Normal (Web)"/>
    <w:basedOn w:val="Normal"/>
    <w:uiPriority w:val="99"/>
    <w:semiHidden/>
    <w:unhideWhenUsed/>
    <w:rsid w:val="007F1F5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styleId="GridTable2">
    <w:name w:val="Grid Table 2"/>
    <w:basedOn w:val="TableNormal"/>
    <w:uiPriority w:val="47"/>
    <w:rsid w:val="004C0E0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4C0E0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DGKVTableHead">
    <w:name w:val="DGKV Table Head"/>
    <w:basedOn w:val="DGKVNormal"/>
    <w:qFormat/>
    <w:rsid w:val="002E333A"/>
    <w:pPr>
      <w:jc w:val="center"/>
    </w:pPr>
    <w:rPr>
      <w:rFonts w:ascii="Arial Bold" w:hAnsi="Arial Bold"/>
      <w:b/>
      <w:bCs/>
    </w:rPr>
  </w:style>
  <w:style w:type="paragraph" w:customStyle="1" w:styleId="DGKVTableBody">
    <w:name w:val="DGKV Table Body"/>
    <w:basedOn w:val="DGKVNormal"/>
    <w:qFormat/>
    <w:rsid w:val="002E333A"/>
    <w:pPr>
      <w:spacing w:before="60" w:after="60"/>
    </w:pPr>
    <w:rPr>
      <w:b/>
      <w:bCs/>
      <w:sz w:val="18"/>
    </w:rPr>
  </w:style>
  <w:style w:type="paragraph" w:customStyle="1" w:styleId="DGKVTableEnd">
    <w:name w:val="DGKV Table End"/>
    <w:basedOn w:val="DGKVNormal"/>
    <w:qFormat/>
    <w:rsid w:val="002E333A"/>
    <w:pPr>
      <w:jc w:val="right"/>
    </w:pPr>
    <w:rPr>
      <w:b/>
      <w:bCs/>
      <w:i/>
    </w:rPr>
  </w:style>
  <w:style w:type="paragraph" w:customStyle="1" w:styleId="AODocTxt">
    <w:name w:val="AODocTxt"/>
    <w:basedOn w:val="Normal"/>
    <w:link w:val="AODocTxtChar"/>
    <w:rsid w:val="004415C5"/>
    <w:pPr>
      <w:numPr>
        <w:numId w:val="19"/>
      </w:numPr>
      <w:spacing w:before="240" w:after="0" w:line="260" w:lineRule="atLeast"/>
    </w:pPr>
    <w:rPr>
      <w:rFonts w:ascii="Times New Roman" w:eastAsia="SimSun" w:hAnsi="Times New Roman" w:cs="Times New Roman"/>
      <w:sz w:val="22"/>
      <w:lang w:val="en-GB"/>
    </w:rPr>
  </w:style>
  <w:style w:type="paragraph" w:customStyle="1" w:styleId="AODocTxtL1">
    <w:name w:val="AODocTxtL1"/>
    <w:basedOn w:val="AODocTxt"/>
    <w:rsid w:val="004415C5"/>
    <w:pPr>
      <w:numPr>
        <w:ilvl w:val="1"/>
      </w:numPr>
      <w:tabs>
        <w:tab w:val="num" w:pos="1440"/>
      </w:tabs>
      <w:ind w:left="1440" w:hanging="720"/>
    </w:pPr>
  </w:style>
  <w:style w:type="paragraph" w:customStyle="1" w:styleId="AODocTxtL2">
    <w:name w:val="AODocTxtL2"/>
    <w:basedOn w:val="AODocTxt"/>
    <w:rsid w:val="004415C5"/>
    <w:pPr>
      <w:numPr>
        <w:ilvl w:val="2"/>
      </w:numPr>
      <w:tabs>
        <w:tab w:val="num" w:pos="2160"/>
      </w:tabs>
      <w:ind w:left="2160" w:hanging="720"/>
    </w:pPr>
  </w:style>
  <w:style w:type="paragraph" w:customStyle="1" w:styleId="AODocTxtL3">
    <w:name w:val="AODocTxtL3"/>
    <w:basedOn w:val="AODocTxt"/>
    <w:rsid w:val="004415C5"/>
    <w:pPr>
      <w:numPr>
        <w:ilvl w:val="3"/>
      </w:numPr>
      <w:tabs>
        <w:tab w:val="num" w:pos="2880"/>
      </w:tabs>
      <w:ind w:left="2880" w:hanging="720"/>
    </w:pPr>
  </w:style>
  <w:style w:type="paragraph" w:customStyle="1" w:styleId="AODocTxtL4">
    <w:name w:val="AODocTxtL4"/>
    <w:basedOn w:val="AODocTxt"/>
    <w:rsid w:val="004415C5"/>
    <w:pPr>
      <w:numPr>
        <w:ilvl w:val="4"/>
      </w:numPr>
      <w:tabs>
        <w:tab w:val="num" w:pos="3600"/>
      </w:tabs>
      <w:ind w:left="3600" w:hanging="720"/>
    </w:pPr>
  </w:style>
  <w:style w:type="paragraph" w:customStyle="1" w:styleId="AODocTxtL5">
    <w:name w:val="AODocTxtL5"/>
    <w:basedOn w:val="AODocTxt"/>
    <w:rsid w:val="004415C5"/>
    <w:pPr>
      <w:numPr>
        <w:ilvl w:val="5"/>
      </w:numPr>
      <w:tabs>
        <w:tab w:val="num" w:pos="0"/>
      </w:tabs>
      <w:ind w:left="0"/>
    </w:pPr>
  </w:style>
  <w:style w:type="paragraph" w:customStyle="1" w:styleId="AODocTxtL6">
    <w:name w:val="AODocTxtL6"/>
    <w:basedOn w:val="AODocTxt"/>
    <w:rsid w:val="004415C5"/>
    <w:pPr>
      <w:numPr>
        <w:ilvl w:val="6"/>
      </w:numPr>
      <w:tabs>
        <w:tab w:val="num" w:pos="0"/>
      </w:tabs>
      <w:ind w:left="0"/>
    </w:pPr>
  </w:style>
  <w:style w:type="paragraph" w:customStyle="1" w:styleId="AODocTxtL7">
    <w:name w:val="AODocTxtL7"/>
    <w:basedOn w:val="AODocTxt"/>
    <w:rsid w:val="004415C5"/>
    <w:pPr>
      <w:numPr>
        <w:ilvl w:val="7"/>
      </w:numPr>
      <w:tabs>
        <w:tab w:val="num" w:pos="0"/>
      </w:tabs>
      <w:ind w:left="0"/>
    </w:pPr>
  </w:style>
  <w:style w:type="paragraph" w:customStyle="1" w:styleId="AODocTxtL8">
    <w:name w:val="AODocTxtL8"/>
    <w:basedOn w:val="AODocTxt"/>
    <w:rsid w:val="004415C5"/>
    <w:pPr>
      <w:numPr>
        <w:ilvl w:val="8"/>
      </w:numPr>
      <w:tabs>
        <w:tab w:val="num" w:pos="0"/>
      </w:tabs>
      <w:ind w:left="0"/>
    </w:pPr>
  </w:style>
  <w:style w:type="character" w:customStyle="1" w:styleId="AODocTxtChar">
    <w:name w:val="AODocTxt Char"/>
    <w:basedOn w:val="DefaultParagraphFont"/>
    <w:link w:val="AODocTxt"/>
    <w:rsid w:val="004415C5"/>
    <w:rPr>
      <w:rFonts w:ascii="Times New Roman" w:eastAsia="SimSun" w:hAnsi="Times New Roman" w:cs="Times New Roman"/>
      <w:lang w:val="en-GB"/>
    </w:rPr>
  </w:style>
  <w:style w:type="character" w:customStyle="1" w:styleId="UnresolvedMention1">
    <w:name w:val="Unresolved Mention1"/>
    <w:basedOn w:val="DefaultParagraphFont"/>
    <w:uiPriority w:val="99"/>
    <w:semiHidden/>
    <w:unhideWhenUsed/>
    <w:rsid w:val="000A403A"/>
    <w:rPr>
      <w:color w:val="808080"/>
      <w:shd w:val="clear" w:color="auto" w:fill="E6E6E6"/>
    </w:rPr>
  </w:style>
  <w:style w:type="paragraph" w:customStyle="1" w:styleId="Default">
    <w:name w:val="Default"/>
    <w:rsid w:val="00966EE8"/>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sid w:val="00966EE8"/>
    <w:rPr>
      <w:rFonts w:cstheme="minorBidi"/>
      <w:color w:val="auto"/>
    </w:rPr>
  </w:style>
  <w:style w:type="paragraph" w:customStyle="1" w:styleId="CM3">
    <w:name w:val="CM3"/>
    <w:basedOn w:val="Default"/>
    <w:next w:val="Default"/>
    <w:uiPriority w:val="99"/>
    <w:rsid w:val="00966EE8"/>
    <w:rPr>
      <w:rFonts w:cstheme="minorBidi"/>
      <w:color w:val="auto"/>
    </w:rPr>
  </w:style>
  <w:style w:type="paragraph" w:customStyle="1" w:styleId="FootnoteText1">
    <w:name w:val="Footnote Text1"/>
    <w:basedOn w:val="Normal"/>
    <w:next w:val="FootnoteText"/>
    <w:uiPriority w:val="99"/>
    <w:unhideWhenUsed/>
    <w:rsid w:val="002B0FD8"/>
    <w:pPr>
      <w:spacing w:after="0" w:line="240" w:lineRule="auto"/>
    </w:pPr>
    <w:rPr>
      <w:rFonts w:asciiTheme="minorHAnsi" w:hAnsiTheme="minorHAnsi"/>
      <w:szCs w:val="20"/>
      <w:lang w:val="lv-LV"/>
    </w:rPr>
  </w:style>
  <w:style w:type="character" w:customStyle="1" w:styleId="FootnoteTextChar1">
    <w:name w:val="Footnote Text Char1"/>
    <w:basedOn w:val="DefaultParagraphFont"/>
    <w:uiPriority w:val="99"/>
    <w:semiHidden/>
    <w:rsid w:val="002B0FD8"/>
    <w:rPr>
      <w:rFonts w:ascii="Arial" w:eastAsia="Times New Roman" w:hAnsi="Arial" w:cs="Times New Roman"/>
      <w:sz w:val="20"/>
      <w:szCs w:val="20"/>
      <w:lang w:val="de-DE" w:eastAsia="de-DE"/>
    </w:rPr>
  </w:style>
  <w:style w:type="paragraph" w:styleId="TOC3">
    <w:name w:val="toc 3"/>
    <w:basedOn w:val="Normal"/>
    <w:next w:val="Normal"/>
    <w:autoRedefine/>
    <w:uiPriority w:val="39"/>
    <w:unhideWhenUsed/>
    <w:rsid w:val="00C7074B"/>
    <w:pPr>
      <w:spacing w:after="100"/>
      <w:ind w:left="400"/>
    </w:pPr>
  </w:style>
  <w:style w:type="paragraph" w:styleId="TOC4">
    <w:name w:val="toc 4"/>
    <w:basedOn w:val="Normal"/>
    <w:next w:val="Normal"/>
    <w:autoRedefine/>
    <w:uiPriority w:val="39"/>
    <w:unhideWhenUsed/>
    <w:rsid w:val="00C7074B"/>
    <w:pPr>
      <w:spacing w:after="100"/>
      <w:ind w:left="660"/>
    </w:pPr>
    <w:rPr>
      <w:rFonts w:asciiTheme="minorHAnsi" w:eastAsiaTheme="minorEastAsia" w:hAnsiTheme="minorHAnsi"/>
      <w:sz w:val="22"/>
      <w:lang w:val="en-US"/>
    </w:rPr>
  </w:style>
  <w:style w:type="paragraph" w:styleId="TOC5">
    <w:name w:val="toc 5"/>
    <w:basedOn w:val="Normal"/>
    <w:next w:val="Normal"/>
    <w:autoRedefine/>
    <w:uiPriority w:val="39"/>
    <w:unhideWhenUsed/>
    <w:rsid w:val="00C7074B"/>
    <w:pPr>
      <w:spacing w:after="100"/>
      <w:ind w:left="880"/>
    </w:pPr>
    <w:rPr>
      <w:rFonts w:asciiTheme="minorHAnsi" w:eastAsiaTheme="minorEastAsia" w:hAnsiTheme="minorHAnsi"/>
      <w:sz w:val="22"/>
      <w:lang w:val="en-US"/>
    </w:rPr>
  </w:style>
  <w:style w:type="paragraph" w:styleId="TOC6">
    <w:name w:val="toc 6"/>
    <w:basedOn w:val="Normal"/>
    <w:next w:val="Normal"/>
    <w:autoRedefine/>
    <w:uiPriority w:val="39"/>
    <w:unhideWhenUsed/>
    <w:rsid w:val="00C7074B"/>
    <w:pPr>
      <w:spacing w:after="100"/>
      <w:ind w:left="1100"/>
    </w:pPr>
    <w:rPr>
      <w:rFonts w:asciiTheme="minorHAnsi" w:eastAsiaTheme="minorEastAsia" w:hAnsiTheme="minorHAnsi"/>
      <w:sz w:val="22"/>
      <w:lang w:val="en-US"/>
    </w:rPr>
  </w:style>
  <w:style w:type="paragraph" w:styleId="TOC7">
    <w:name w:val="toc 7"/>
    <w:basedOn w:val="Normal"/>
    <w:next w:val="Normal"/>
    <w:autoRedefine/>
    <w:uiPriority w:val="39"/>
    <w:unhideWhenUsed/>
    <w:rsid w:val="00C7074B"/>
    <w:pPr>
      <w:spacing w:after="100"/>
      <w:ind w:left="1320"/>
    </w:pPr>
    <w:rPr>
      <w:rFonts w:asciiTheme="minorHAnsi" w:eastAsiaTheme="minorEastAsia" w:hAnsiTheme="minorHAnsi"/>
      <w:sz w:val="22"/>
      <w:lang w:val="en-US"/>
    </w:rPr>
  </w:style>
  <w:style w:type="paragraph" w:styleId="TOC8">
    <w:name w:val="toc 8"/>
    <w:basedOn w:val="Normal"/>
    <w:next w:val="Normal"/>
    <w:autoRedefine/>
    <w:uiPriority w:val="39"/>
    <w:unhideWhenUsed/>
    <w:rsid w:val="00C7074B"/>
    <w:pPr>
      <w:spacing w:after="100"/>
      <w:ind w:left="1540"/>
    </w:pPr>
    <w:rPr>
      <w:rFonts w:asciiTheme="minorHAnsi" w:eastAsiaTheme="minorEastAsia" w:hAnsiTheme="minorHAnsi"/>
      <w:sz w:val="22"/>
      <w:lang w:val="en-US"/>
    </w:rPr>
  </w:style>
  <w:style w:type="paragraph" w:styleId="TOC9">
    <w:name w:val="toc 9"/>
    <w:basedOn w:val="Normal"/>
    <w:next w:val="Normal"/>
    <w:autoRedefine/>
    <w:uiPriority w:val="39"/>
    <w:unhideWhenUsed/>
    <w:rsid w:val="00C7074B"/>
    <w:pPr>
      <w:spacing w:after="100"/>
      <w:ind w:left="1760"/>
    </w:pPr>
    <w:rPr>
      <w:rFonts w:asciiTheme="minorHAnsi" w:eastAsiaTheme="minorEastAsia" w:hAnsiTheme="minorHAnsi"/>
      <w:sz w:val="22"/>
      <w:lang w:val="en-US"/>
    </w:rPr>
  </w:style>
  <w:style w:type="character" w:customStyle="1" w:styleId="UnresolvedMention2">
    <w:name w:val="Unresolved Mention2"/>
    <w:basedOn w:val="DefaultParagraphFont"/>
    <w:uiPriority w:val="99"/>
    <w:semiHidden/>
    <w:unhideWhenUsed/>
    <w:rsid w:val="00C7074B"/>
    <w:rPr>
      <w:color w:val="808080"/>
      <w:shd w:val="clear" w:color="auto" w:fill="E6E6E6"/>
    </w:rPr>
  </w:style>
  <w:style w:type="character" w:styleId="UnresolvedMention">
    <w:name w:val="Unresolved Mention"/>
    <w:basedOn w:val="DefaultParagraphFont"/>
    <w:uiPriority w:val="99"/>
    <w:semiHidden/>
    <w:unhideWhenUsed/>
    <w:rsid w:val="00EF5C7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5999">
      <w:bodyDiv w:val="1"/>
      <w:marLeft w:val="0"/>
      <w:marRight w:val="0"/>
      <w:marTop w:val="0"/>
      <w:marBottom w:val="0"/>
      <w:divBdr>
        <w:top w:val="none" w:sz="0" w:space="0" w:color="auto"/>
        <w:left w:val="none" w:sz="0" w:space="0" w:color="auto"/>
        <w:bottom w:val="none" w:sz="0" w:space="0" w:color="auto"/>
        <w:right w:val="none" w:sz="0" w:space="0" w:color="auto"/>
      </w:divBdr>
    </w:div>
    <w:div w:id="141700990">
      <w:bodyDiv w:val="1"/>
      <w:marLeft w:val="0"/>
      <w:marRight w:val="0"/>
      <w:marTop w:val="0"/>
      <w:marBottom w:val="0"/>
      <w:divBdr>
        <w:top w:val="none" w:sz="0" w:space="0" w:color="auto"/>
        <w:left w:val="none" w:sz="0" w:space="0" w:color="auto"/>
        <w:bottom w:val="none" w:sz="0" w:space="0" w:color="auto"/>
        <w:right w:val="none" w:sz="0" w:space="0" w:color="auto"/>
      </w:divBdr>
      <w:divsChild>
        <w:div w:id="2068064919">
          <w:marLeft w:val="0"/>
          <w:marRight w:val="0"/>
          <w:marTop w:val="0"/>
          <w:marBottom w:val="0"/>
          <w:divBdr>
            <w:top w:val="none" w:sz="0" w:space="0" w:color="auto"/>
            <w:left w:val="none" w:sz="0" w:space="0" w:color="auto"/>
            <w:bottom w:val="none" w:sz="0" w:space="0" w:color="auto"/>
            <w:right w:val="none" w:sz="0" w:space="0" w:color="auto"/>
          </w:divBdr>
          <w:divsChild>
            <w:div w:id="549809373">
              <w:marLeft w:val="0"/>
              <w:marRight w:val="0"/>
              <w:marTop w:val="0"/>
              <w:marBottom w:val="0"/>
              <w:divBdr>
                <w:top w:val="none" w:sz="0" w:space="0" w:color="auto"/>
                <w:left w:val="none" w:sz="0" w:space="0" w:color="auto"/>
                <w:bottom w:val="none" w:sz="0" w:space="0" w:color="auto"/>
                <w:right w:val="none" w:sz="0" w:space="0" w:color="auto"/>
              </w:divBdr>
              <w:divsChild>
                <w:div w:id="480199262">
                  <w:marLeft w:val="0"/>
                  <w:marRight w:val="0"/>
                  <w:marTop w:val="0"/>
                  <w:marBottom w:val="0"/>
                  <w:divBdr>
                    <w:top w:val="none" w:sz="0" w:space="0" w:color="auto"/>
                    <w:left w:val="none" w:sz="0" w:space="0" w:color="auto"/>
                    <w:bottom w:val="none" w:sz="0" w:space="0" w:color="auto"/>
                    <w:right w:val="none" w:sz="0" w:space="0" w:color="auto"/>
                  </w:divBdr>
                  <w:divsChild>
                    <w:div w:id="414938261">
                      <w:marLeft w:val="1"/>
                      <w:marRight w:val="1"/>
                      <w:marTop w:val="0"/>
                      <w:marBottom w:val="0"/>
                      <w:divBdr>
                        <w:top w:val="none" w:sz="0" w:space="0" w:color="auto"/>
                        <w:left w:val="none" w:sz="0" w:space="0" w:color="auto"/>
                        <w:bottom w:val="none" w:sz="0" w:space="0" w:color="auto"/>
                        <w:right w:val="none" w:sz="0" w:space="0" w:color="auto"/>
                      </w:divBdr>
                      <w:divsChild>
                        <w:div w:id="29965303">
                          <w:marLeft w:val="0"/>
                          <w:marRight w:val="0"/>
                          <w:marTop w:val="0"/>
                          <w:marBottom w:val="0"/>
                          <w:divBdr>
                            <w:top w:val="none" w:sz="0" w:space="0" w:color="auto"/>
                            <w:left w:val="none" w:sz="0" w:space="0" w:color="auto"/>
                            <w:bottom w:val="none" w:sz="0" w:space="0" w:color="auto"/>
                            <w:right w:val="none" w:sz="0" w:space="0" w:color="auto"/>
                          </w:divBdr>
                          <w:divsChild>
                            <w:div w:id="1975065832">
                              <w:marLeft w:val="0"/>
                              <w:marRight w:val="0"/>
                              <w:marTop w:val="0"/>
                              <w:marBottom w:val="360"/>
                              <w:divBdr>
                                <w:top w:val="none" w:sz="0" w:space="0" w:color="auto"/>
                                <w:left w:val="none" w:sz="0" w:space="0" w:color="auto"/>
                                <w:bottom w:val="none" w:sz="0" w:space="0" w:color="auto"/>
                                <w:right w:val="none" w:sz="0" w:space="0" w:color="auto"/>
                              </w:divBdr>
                              <w:divsChild>
                                <w:div w:id="1097094917">
                                  <w:marLeft w:val="0"/>
                                  <w:marRight w:val="0"/>
                                  <w:marTop w:val="0"/>
                                  <w:marBottom w:val="0"/>
                                  <w:divBdr>
                                    <w:top w:val="none" w:sz="0" w:space="0" w:color="auto"/>
                                    <w:left w:val="none" w:sz="0" w:space="0" w:color="auto"/>
                                    <w:bottom w:val="none" w:sz="0" w:space="0" w:color="auto"/>
                                    <w:right w:val="none" w:sz="0" w:space="0" w:color="auto"/>
                                  </w:divBdr>
                                  <w:divsChild>
                                    <w:div w:id="1073356644">
                                      <w:marLeft w:val="0"/>
                                      <w:marRight w:val="0"/>
                                      <w:marTop w:val="0"/>
                                      <w:marBottom w:val="0"/>
                                      <w:divBdr>
                                        <w:top w:val="none" w:sz="0" w:space="0" w:color="auto"/>
                                        <w:left w:val="none" w:sz="0" w:space="0" w:color="auto"/>
                                        <w:bottom w:val="none" w:sz="0" w:space="0" w:color="auto"/>
                                        <w:right w:val="none" w:sz="0" w:space="0" w:color="auto"/>
                                      </w:divBdr>
                                      <w:divsChild>
                                        <w:div w:id="129637176">
                                          <w:marLeft w:val="0"/>
                                          <w:marRight w:val="0"/>
                                          <w:marTop w:val="0"/>
                                          <w:marBottom w:val="0"/>
                                          <w:divBdr>
                                            <w:top w:val="none" w:sz="0" w:space="0" w:color="auto"/>
                                            <w:left w:val="none" w:sz="0" w:space="0" w:color="auto"/>
                                            <w:bottom w:val="none" w:sz="0" w:space="0" w:color="auto"/>
                                            <w:right w:val="none" w:sz="0" w:space="0" w:color="auto"/>
                                          </w:divBdr>
                                          <w:divsChild>
                                            <w:div w:id="352342622">
                                              <w:marLeft w:val="0"/>
                                              <w:marRight w:val="0"/>
                                              <w:marTop w:val="0"/>
                                              <w:marBottom w:val="0"/>
                                              <w:divBdr>
                                                <w:top w:val="none" w:sz="0" w:space="0" w:color="auto"/>
                                                <w:left w:val="none" w:sz="0" w:space="0" w:color="auto"/>
                                                <w:bottom w:val="none" w:sz="0" w:space="0" w:color="auto"/>
                                                <w:right w:val="none" w:sz="0" w:space="0" w:color="auto"/>
                                              </w:divBdr>
                                              <w:divsChild>
                                                <w:div w:id="130280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8404973">
      <w:bodyDiv w:val="1"/>
      <w:marLeft w:val="0"/>
      <w:marRight w:val="0"/>
      <w:marTop w:val="0"/>
      <w:marBottom w:val="0"/>
      <w:divBdr>
        <w:top w:val="none" w:sz="0" w:space="0" w:color="auto"/>
        <w:left w:val="none" w:sz="0" w:space="0" w:color="auto"/>
        <w:bottom w:val="none" w:sz="0" w:space="0" w:color="auto"/>
        <w:right w:val="none" w:sz="0" w:space="0" w:color="auto"/>
      </w:divBdr>
      <w:divsChild>
        <w:div w:id="1343892146">
          <w:marLeft w:val="0"/>
          <w:marRight w:val="0"/>
          <w:marTop w:val="0"/>
          <w:marBottom w:val="0"/>
          <w:divBdr>
            <w:top w:val="none" w:sz="0" w:space="0" w:color="auto"/>
            <w:left w:val="none" w:sz="0" w:space="0" w:color="auto"/>
            <w:bottom w:val="none" w:sz="0" w:space="0" w:color="auto"/>
            <w:right w:val="none" w:sz="0" w:space="0" w:color="auto"/>
          </w:divBdr>
          <w:divsChild>
            <w:div w:id="1116438112">
              <w:marLeft w:val="0"/>
              <w:marRight w:val="0"/>
              <w:marTop w:val="0"/>
              <w:marBottom w:val="0"/>
              <w:divBdr>
                <w:top w:val="none" w:sz="0" w:space="0" w:color="auto"/>
                <w:left w:val="none" w:sz="0" w:space="0" w:color="auto"/>
                <w:bottom w:val="none" w:sz="0" w:space="0" w:color="auto"/>
                <w:right w:val="none" w:sz="0" w:space="0" w:color="auto"/>
              </w:divBdr>
              <w:divsChild>
                <w:div w:id="1761756296">
                  <w:marLeft w:val="0"/>
                  <w:marRight w:val="0"/>
                  <w:marTop w:val="0"/>
                  <w:marBottom w:val="0"/>
                  <w:divBdr>
                    <w:top w:val="none" w:sz="0" w:space="0" w:color="auto"/>
                    <w:left w:val="none" w:sz="0" w:space="0" w:color="auto"/>
                    <w:bottom w:val="none" w:sz="0" w:space="0" w:color="auto"/>
                    <w:right w:val="none" w:sz="0" w:space="0" w:color="auto"/>
                  </w:divBdr>
                  <w:divsChild>
                    <w:div w:id="582490403">
                      <w:marLeft w:val="1"/>
                      <w:marRight w:val="1"/>
                      <w:marTop w:val="0"/>
                      <w:marBottom w:val="0"/>
                      <w:divBdr>
                        <w:top w:val="none" w:sz="0" w:space="0" w:color="auto"/>
                        <w:left w:val="none" w:sz="0" w:space="0" w:color="auto"/>
                        <w:bottom w:val="none" w:sz="0" w:space="0" w:color="auto"/>
                        <w:right w:val="none" w:sz="0" w:space="0" w:color="auto"/>
                      </w:divBdr>
                      <w:divsChild>
                        <w:div w:id="593169406">
                          <w:marLeft w:val="0"/>
                          <w:marRight w:val="0"/>
                          <w:marTop w:val="0"/>
                          <w:marBottom w:val="0"/>
                          <w:divBdr>
                            <w:top w:val="none" w:sz="0" w:space="0" w:color="auto"/>
                            <w:left w:val="none" w:sz="0" w:space="0" w:color="auto"/>
                            <w:bottom w:val="none" w:sz="0" w:space="0" w:color="auto"/>
                            <w:right w:val="none" w:sz="0" w:space="0" w:color="auto"/>
                          </w:divBdr>
                          <w:divsChild>
                            <w:div w:id="2059744701">
                              <w:marLeft w:val="0"/>
                              <w:marRight w:val="0"/>
                              <w:marTop w:val="0"/>
                              <w:marBottom w:val="360"/>
                              <w:divBdr>
                                <w:top w:val="none" w:sz="0" w:space="0" w:color="auto"/>
                                <w:left w:val="none" w:sz="0" w:space="0" w:color="auto"/>
                                <w:bottom w:val="none" w:sz="0" w:space="0" w:color="auto"/>
                                <w:right w:val="none" w:sz="0" w:space="0" w:color="auto"/>
                              </w:divBdr>
                              <w:divsChild>
                                <w:div w:id="698243899">
                                  <w:marLeft w:val="0"/>
                                  <w:marRight w:val="0"/>
                                  <w:marTop w:val="0"/>
                                  <w:marBottom w:val="0"/>
                                  <w:divBdr>
                                    <w:top w:val="none" w:sz="0" w:space="0" w:color="auto"/>
                                    <w:left w:val="none" w:sz="0" w:space="0" w:color="auto"/>
                                    <w:bottom w:val="none" w:sz="0" w:space="0" w:color="auto"/>
                                    <w:right w:val="none" w:sz="0" w:space="0" w:color="auto"/>
                                  </w:divBdr>
                                  <w:divsChild>
                                    <w:div w:id="1506900021">
                                      <w:marLeft w:val="0"/>
                                      <w:marRight w:val="0"/>
                                      <w:marTop w:val="0"/>
                                      <w:marBottom w:val="0"/>
                                      <w:divBdr>
                                        <w:top w:val="none" w:sz="0" w:space="0" w:color="auto"/>
                                        <w:left w:val="none" w:sz="0" w:space="0" w:color="auto"/>
                                        <w:bottom w:val="none" w:sz="0" w:space="0" w:color="auto"/>
                                        <w:right w:val="none" w:sz="0" w:space="0" w:color="auto"/>
                                      </w:divBdr>
                                      <w:divsChild>
                                        <w:div w:id="196089523">
                                          <w:marLeft w:val="0"/>
                                          <w:marRight w:val="0"/>
                                          <w:marTop w:val="0"/>
                                          <w:marBottom w:val="0"/>
                                          <w:divBdr>
                                            <w:top w:val="none" w:sz="0" w:space="0" w:color="auto"/>
                                            <w:left w:val="none" w:sz="0" w:space="0" w:color="auto"/>
                                            <w:bottom w:val="none" w:sz="0" w:space="0" w:color="auto"/>
                                            <w:right w:val="none" w:sz="0" w:space="0" w:color="auto"/>
                                          </w:divBdr>
                                          <w:divsChild>
                                            <w:div w:id="1501233522">
                                              <w:marLeft w:val="0"/>
                                              <w:marRight w:val="0"/>
                                              <w:marTop w:val="0"/>
                                              <w:marBottom w:val="0"/>
                                              <w:divBdr>
                                                <w:top w:val="none" w:sz="0" w:space="0" w:color="auto"/>
                                                <w:left w:val="none" w:sz="0" w:space="0" w:color="auto"/>
                                                <w:bottom w:val="none" w:sz="0" w:space="0" w:color="auto"/>
                                                <w:right w:val="none" w:sz="0" w:space="0" w:color="auto"/>
                                              </w:divBdr>
                                              <w:divsChild>
                                                <w:div w:id="163809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1972581">
      <w:bodyDiv w:val="1"/>
      <w:marLeft w:val="0"/>
      <w:marRight w:val="0"/>
      <w:marTop w:val="0"/>
      <w:marBottom w:val="0"/>
      <w:divBdr>
        <w:top w:val="none" w:sz="0" w:space="0" w:color="auto"/>
        <w:left w:val="none" w:sz="0" w:space="0" w:color="auto"/>
        <w:bottom w:val="none" w:sz="0" w:space="0" w:color="auto"/>
        <w:right w:val="none" w:sz="0" w:space="0" w:color="auto"/>
      </w:divBdr>
    </w:div>
    <w:div w:id="565533242">
      <w:bodyDiv w:val="1"/>
      <w:marLeft w:val="0"/>
      <w:marRight w:val="0"/>
      <w:marTop w:val="0"/>
      <w:marBottom w:val="0"/>
      <w:divBdr>
        <w:top w:val="none" w:sz="0" w:space="0" w:color="auto"/>
        <w:left w:val="none" w:sz="0" w:space="0" w:color="auto"/>
        <w:bottom w:val="none" w:sz="0" w:space="0" w:color="auto"/>
        <w:right w:val="none" w:sz="0" w:space="0" w:color="auto"/>
      </w:divBdr>
    </w:div>
    <w:div w:id="593245765">
      <w:bodyDiv w:val="1"/>
      <w:marLeft w:val="0"/>
      <w:marRight w:val="0"/>
      <w:marTop w:val="0"/>
      <w:marBottom w:val="0"/>
      <w:divBdr>
        <w:top w:val="none" w:sz="0" w:space="0" w:color="auto"/>
        <w:left w:val="none" w:sz="0" w:space="0" w:color="auto"/>
        <w:bottom w:val="none" w:sz="0" w:space="0" w:color="auto"/>
        <w:right w:val="none" w:sz="0" w:space="0" w:color="auto"/>
      </w:divBdr>
    </w:div>
    <w:div w:id="776562887">
      <w:bodyDiv w:val="1"/>
      <w:marLeft w:val="0"/>
      <w:marRight w:val="0"/>
      <w:marTop w:val="0"/>
      <w:marBottom w:val="0"/>
      <w:divBdr>
        <w:top w:val="none" w:sz="0" w:space="0" w:color="auto"/>
        <w:left w:val="none" w:sz="0" w:space="0" w:color="auto"/>
        <w:bottom w:val="none" w:sz="0" w:space="0" w:color="auto"/>
        <w:right w:val="none" w:sz="0" w:space="0" w:color="auto"/>
      </w:divBdr>
    </w:div>
    <w:div w:id="871572137">
      <w:bodyDiv w:val="1"/>
      <w:marLeft w:val="0"/>
      <w:marRight w:val="0"/>
      <w:marTop w:val="0"/>
      <w:marBottom w:val="0"/>
      <w:divBdr>
        <w:top w:val="none" w:sz="0" w:space="0" w:color="auto"/>
        <w:left w:val="none" w:sz="0" w:space="0" w:color="auto"/>
        <w:bottom w:val="none" w:sz="0" w:space="0" w:color="auto"/>
        <w:right w:val="none" w:sz="0" w:space="0" w:color="auto"/>
      </w:divBdr>
    </w:div>
    <w:div w:id="880017564">
      <w:bodyDiv w:val="1"/>
      <w:marLeft w:val="0"/>
      <w:marRight w:val="0"/>
      <w:marTop w:val="0"/>
      <w:marBottom w:val="0"/>
      <w:divBdr>
        <w:top w:val="none" w:sz="0" w:space="0" w:color="auto"/>
        <w:left w:val="none" w:sz="0" w:space="0" w:color="auto"/>
        <w:bottom w:val="none" w:sz="0" w:space="0" w:color="auto"/>
        <w:right w:val="none" w:sz="0" w:space="0" w:color="auto"/>
      </w:divBdr>
    </w:div>
    <w:div w:id="881136013">
      <w:bodyDiv w:val="1"/>
      <w:marLeft w:val="0"/>
      <w:marRight w:val="0"/>
      <w:marTop w:val="0"/>
      <w:marBottom w:val="0"/>
      <w:divBdr>
        <w:top w:val="none" w:sz="0" w:space="0" w:color="auto"/>
        <w:left w:val="none" w:sz="0" w:space="0" w:color="auto"/>
        <w:bottom w:val="none" w:sz="0" w:space="0" w:color="auto"/>
        <w:right w:val="none" w:sz="0" w:space="0" w:color="auto"/>
      </w:divBdr>
    </w:div>
    <w:div w:id="1005354586">
      <w:bodyDiv w:val="1"/>
      <w:marLeft w:val="0"/>
      <w:marRight w:val="0"/>
      <w:marTop w:val="0"/>
      <w:marBottom w:val="0"/>
      <w:divBdr>
        <w:top w:val="none" w:sz="0" w:space="0" w:color="auto"/>
        <w:left w:val="none" w:sz="0" w:space="0" w:color="auto"/>
        <w:bottom w:val="none" w:sz="0" w:space="0" w:color="auto"/>
        <w:right w:val="none" w:sz="0" w:space="0" w:color="auto"/>
      </w:divBdr>
    </w:div>
    <w:div w:id="1210731030">
      <w:bodyDiv w:val="1"/>
      <w:marLeft w:val="0"/>
      <w:marRight w:val="0"/>
      <w:marTop w:val="0"/>
      <w:marBottom w:val="0"/>
      <w:divBdr>
        <w:top w:val="none" w:sz="0" w:space="0" w:color="auto"/>
        <w:left w:val="none" w:sz="0" w:space="0" w:color="auto"/>
        <w:bottom w:val="none" w:sz="0" w:space="0" w:color="auto"/>
        <w:right w:val="none" w:sz="0" w:space="0" w:color="auto"/>
      </w:divBdr>
    </w:div>
    <w:div w:id="1418359747">
      <w:bodyDiv w:val="1"/>
      <w:marLeft w:val="0"/>
      <w:marRight w:val="0"/>
      <w:marTop w:val="0"/>
      <w:marBottom w:val="0"/>
      <w:divBdr>
        <w:top w:val="none" w:sz="0" w:space="0" w:color="auto"/>
        <w:left w:val="none" w:sz="0" w:space="0" w:color="auto"/>
        <w:bottom w:val="none" w:sz="0" w:space="0" w:color="auto"/>
        <w:right w:val="none" w:sz="0" w:space="0" w:color="auto"/>
      </w:divBdr>
    </w:div>
    <w:div w:id="1462460425">
      <w:bodyDiv w:val="1"/>
      <w:marLeft w:val="0"/>
      <w:marRight w:val="0"/>
      <w:marTop w:val="0"/>
      <w:marBottom w:val="0"/>
      <w:divBdr>
        <w:top w:val="none" w:sz="0" w:space="0" w:color="auto"/>
        <w:left w:val="none" w:sz="0" w:space="0" w:color="auto"/>
        <w:bottom w:val="none" w:sz="0" w:space="0" w:color="auto"/>
        <w:right w:val="none" w:sz="0" w:space="0" w:color="auto"/>
      </w:divBdr>
    </w:div>
    <w:div w:id="1688213769">
      <w:bodyDiv w:val="1"/>
      <w:marLeft w:val="0"/>
      <w:marRight w:val="0"/>
      <w:marTop w:val="0"/>
      <w:marBottom w:val="0"/>
      <w:divBdr>
        <w:top w:val="none" w:sz="0" w:space="0" w:color="auto"/>
        <w:left w:val="none" w:sz="0" w:space="0" w:color="auto"/>
        <w:bottom w:val="none" w:sz="0" w:space="0" w:color="auto"/>
        <w:right w:val="none" w:sz="0" w:space="0" w:color="auto"/>
      </w:divBdr>
    </w:div>
    <w:div w:id="1971203528">
      <w:bodyDiv w:val="1"/>
      <w:marLeft w:val="0"/>
      <w:marRight w:val="0"/>
      <w:marTop w:val="0"/>
      <w:marBottom w:val="0"/>
      <w:divBdr>
        <w:top w:val="none" w:sz="0" w:space="0" w:color="auto"/>
        <w:left w:val="none" w:sz="0" w:space="0" w:color="auto"/>
        <w:bottom w:val="none" w:sz="0" w:space="0" w:color="auto"/>
        <w:right w:val="none" w:sz="0" w:space="0" w:color="auto"/>
      </w:divBdr>
      <w:divsChild>
        <w:div w:id="910887106">
          <w:marLeft w:val="0"/>
          <w:marRight w:val="0"/>
          <w:marTop w:val="0"/>
          <w:marBottom w:val="0"/>
          <w:divBdr>
            <w:top w:val="none" w:sz="0" w:space="0" w:color="auto"/>
            <w:left w:val="none" w:sz="0" w:space="0" w:color="auto"/>
            <w:bottom w:val="none" w:sz="0" w:space="0" w:color="auto"/>
            <w:right w:val="none" w:sz="0" w:space="0" w:color="auto"/>
          </w:divBdr>
          <w:divsChild>
            <w:div w:id="1222788716">
              <w:marLeft w:val="0"/>
              <w:marRight w:val="0"/>
              <w:marTop w:val="0"/>
              <w:marBottom w:val="0"/>
              <w:divBdr>
                <w:top w:val="none" w:sz="0" w:space="0" w:color="auto"/>
                <w:left w:val="none" w:sz="0" w:space="0" w:color="auto"/>
                <w:bottom w:val="none" w:sz="0" w:space="0" w:color="auto"/>
                <w:right w:val="none" w:sz="0" w:space="0" w:color="auto"/>
              </w:divBdr>
              <w:divsChild>
                <w:div w:id="938029835">
                  <w:marLeft w:val="0"/>
                  <w:marRight w:val="0"/>
                  <w:marTop w:val="0"/>
                  <w:marBottom w:val="0"/>
                  <w:divBdr>
                    <w:top w:val="none" w:sz="0" w:space="0" w:color="auto"/>
                    <w:left w:val="none" w:sz="0" w:space="0" w:color="auto"/>
                    <w:bottom w:val="none" w:sz="0" w:space="0" w:color="auto"/>
                    <w:right w:val="none" w:sz="0" w:space="0" w:color="auto"/>
                  </w:divBdr>
                  <w:divsChild>
                    <w:div w:id="824903632">
                      <w:marLeft w:val="1"/>
                      <w:marRight w:val="1"/>
                      <w:marTop w:val="0"/>
                      <w:marBottom w:val="0"/>
                      <w:divBdr>
                        <w:top w:val="none" w:sz="0" w:space="0" w:color="auto"/>
                        <w:left w:val="none" w:sz="0" w:space="0" w:color="auto"/>
                        <w:bottom w:val="none" w:sz="0" w:space="0" w:color="auto"/>
                        <w:right w:val="none" w:sz="0" w:space="0" w:color="auto"/>
                      </w:divBdr>
                      <w:divsChild>
                        <w:div w:id="853375346">
                          <w:marLeft w:val="0"/>
                          <w:marRight w:val="0"/>
                          <w:marTop w:val="0"/>
                          <w:marBottom w:val="0"/>
                          <w:divBdr>
                            <w:top w:val="none" w:sz="0" w:space="0" w:color="auto"/>
                            <w:left w:val="none" w:sz="0" w:space="0" w:color="auto"/>
                            <w:bottom w:val="none" w:sz="0" w:space="0" w:color="auto"/>
                            <w:right w:val="none" w:sz="0" w:space="0" w:color="auto"/>
                          </w:divBdr>
                          <w:divsChild>
                            <w:div w:id="1624384849">
                              <w:marLeft w:val="0"/>
                              <w:marRight w:val="0"/>
                              <w:marTop w:val="0"/>
                              <w:marBottom w:val="360"/>
                              <w:divBdr>
                                <w:top w:val="none" w:sz="0" w:space="0" w:color="auto"/>
                                <w:left w:val="none" w:sz="0" w:space="0" w:color="auto"/>
                                <w:bottom w:val="none" w:sz="0" w:space="0" w:color="auto"/>
                                <w:right w:val="none" w:sz="0" w:space="0" w:color="auto"/>
                              </w:divBdr>
                              <w:divsChild>
                                <w:div w:id="1324549810">
                                  <w:marLeft w:val="0"/>
                                  <w:marRight w:val="0"/>
                                  <w:marTop w:val="0"/>
                                  <w:marBottom w:val="0"/>
                                  <w:divBdr>
                                    <w:top w:val="none" w:sz="0" w:space="0" w:color="auto"/>
                                    <w:left w:val="none" w:sz="0" w:space="0" w:color="auto"/>
                                    <w:bottom w:val="none" w:sz="0" w:space="0" w:color="auto"/>
                                    <w:right w:val="none" w:sz="0" w:space="0" w:color="auto"/>
                                  </w:divBdr>
                                  <w:divsChild>
                                    <w:div w:id="398528291">
                                      <w:marLeft w:val="0"/>
                                      <w:marRight w:val="0"/>
                                      <w:marTop w:val="0"/>
                                      <w:marBottom w:val="0"/>
                                      <w:divBdr>
                                        <w:top w:val="none" w:sz="0" w:space="0" w:color="auto"/>
                                        <w:left w:val="none" w:sz="0" w:space="0" w:color="auto"/>
                                        <w:bottom w:val="none" w:sz="0" w:space="0" w:color="auto"/>
                                        <w:right w:val="none" w:sz="0" w:space="0" w:color="auto"/>
                                      </w:divBdr>
                                      <w:divsChild>
                                        <w:div w:id="783425145">
                                          <w:marLeft w:val="0"/>
                                          <w:marRight w:val="0"/>
                                          <w:marTop w:val="0"/>
                                          <w:marBottom w:val="0"/>
                                          <w:divBdr>
                                            <w:top w:val="none" w:sz="0" w:space="0" w:color="auto"/>
                                            <w:left w:val="none" w:sz="0" w:space="0" w:color="auto"/>
                                            <w:bottom w:val="none" w:sz="0" w:space="0" w:color="auto"/>
                                            <w:right w:val="none" w:sz="0" w:space="0" w:color="auto"/>
                                          </w:divBdr>
                                          <w:divsChild>
                                            <w:div w:id="1022785275">
                                              <w:marLeft w:val="0"/>
                                              <w:marRight w:val="0"/>
                                              <w:marTop w:val="0"/>
                                              <w:marBottom w:val="0"/>
                                              <w:divBdr>
                                                <w:top w:val="none" w:sz="0" w:space="0" w:color="auto"/>
                                                <w:left w:val="none" w:sz="0" w:space="0" w:color="auto"/>
                                                <w:bottom w:val="none" w:sz="0" w:space="0" w:color="auto"/>
                                                <w:right w:val="none" w:sz="0" w:space="0" w:color="auto"/>
                                              </w:divBdr>
                                              <w:divsChild>
                                                <w:div w:id="130207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2901091">
      <w:bodyDiv w:val="1"/>
      <w:marLeft w:val="0"/>
      <w:marRight w:val="0"/>
      <w:marTop w:val="0"/>
      <w:marBottom w:val="0"/>
      <w:divBdr>
        <w:top w:val="none" w:sz="0" w:space="0" w:color="auto"/>
        <w:left w:val="none" w:sz="0" w:space="0" w:color="auto"/>
        <w:bottom w:val="none" w:sz="0" w:space="0" w:color="auto"/>
        <w:right w:val="none" w:sz="0" w:space="0" w:color="auto"/>
      </w:divBdr>
      <w:divsChild>
        <w:div w:id="752627672">
          <w:marLeft w:val="0"/>
          <w:marRight w:val="0"/>
          <w:marTop w:val="0"/>
          <w:marBottom w:val="0"/>
          <w:divBdr>
            <w:top w:val="none" w:sz="0" w:space="0" w:color="auto"/>
            <w:left w:val="none" w:sz="0" w:space="0" w:color="auto"/>
            <w:bottom w:val="none" w:sz="0" w:space="0" w:color="auto"/>
            <w:right w:val="none" w:sz="0" w:space="0" w:color="auto"/>
          </w:divBdr>
          <w:divsChild>
            <w:div w:id="1798140677">
              <w:marLeft w:val="315"/>
              <w:marRight w:val="0"/>
              <w:marTop w:val="0"/>
              <w:marBottom w:val="0"/>
              <w:divBdr>
                <w:top w:val="none" w:sz="0" w:space="0" w:color="auto"/>
                <w:left w:val="none" w:sz="0" w:space="0" w:color="auto"/>
                <w:bottom w:val="none" w:sz="0" w:space="0" w:color="auto"/>
                <w:right w:val="none" w:sz="0" w:space="0" w:color="auto"/>
              </w:divBdr>
              <w:divsChild>
                <w:div w:id="1266842759">
                  <w:marLeft w:val="0"/>
                  <w:marRight w:val="0"/>
                  <w:marTop w:val="0"/>
                  <w:marBottom w:val="0"/>
                  <w:divBdr>
                    <w:top w:val="none" w:sz="0" w:space="0" w:color="auto"/>
                    <w:left w:val="none" w:sz="0" w:space="0" w:color="auto"/>
                    <w:bottom w:val="none" w:sz="0" w:space="0" w:color="auto"/>
                    <w:right w:val="none" w:sz="0" w:space="0" w:color="auto"/>
                  </w:divBdr>
                  <w:divsChild>
                    <w:div w:id="1839686228">
                      <w:marLeft w:val="0"/>
                      <w:marRight w:val="0"/>
                      <w:marTop w:val="0"/>
                      <w:marBottom w:val="0"/>
                      <w:divBdr>
                        <w:top w:val="none" w:sz="0" w:space="0" w:color="auto"/>
                        <w:left w:val="none" w:sz="0" w:space="0" w:color="auto"/>
                        <w:bottom w:val="none" w:sz="0" w:space="0" w:color="auto"/>
                        <w:right w:val="none" w:sz="0" w:space="0" w:color="auto"/>
                      </w:divBdr>
                      <w:divsChild>
                        <w:div w:id="1717780324">
                          <w:marLeft w:val="0"/>
                          <w:marRight w:val="0"/>
                          <w:marTop w:val="0"/>
                          <w:marBottom w:val="0"/>
                          <w:divBdr>
                            <w:top w:val="none" w:sz="0" w:space="0" w:color="auto"/>
                            <w:left w:val="none" w:sz="0" w:space="0" w:color="auto"/>
                            <w:bottom w:val="none" w:sz="0" w:space="0" w:color="auto"/>
                            <w:right w:val="none" w:sz="0" w:space="0" w:color="auto"/>
                          </w:divBdr>
                          <w:divsChild>
                            <w:div w:id="791360215">
                              <w:marLeft w:val="0"/>
                              <w:marRight w:val="0"/>
                              <w:marTop w:val="0"/>
                              <w:marBottom w:val="0"/>
                              <w:divBdr>
                                <w:top w:val="none" w:sz="0" w:space="0" w:color="auto"/>
                                <w:left w:val="none" w:sz="0" w:space="0" w:color="auto"/>
                                <w:bottom w:val="none" w:sz="0" w:space="0" w:color="auto"/>
                                <w:right w:val="none" w:sz="0" w:space="0" w:color="auto"/>
                              </w:divBdr>
                              <w:divsChild>
                                <w:div w:id="159786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131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58D6E-5F6B-4186-A4DB-F4E53E635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27426</Words>
  <Characters>156333</Characters>
  <Application>Microsoft Office Word</Application>
  <DocSecurity>0</DocSecurity>
  <Lines>1302</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Gergana K. Monovska</dc:creator>
  <cp:lastModifiedBy>Кремена Йорданова</cp:lastModifiedBy>
  <cp:revision>2</cp:revision>
  <cp:lastPrinted>2018-04-23T11:49:00Z</cp:lastPrinted>
  <dcterms:created xsi:type="dcterms:W3CDTF">2018-05-15T07:46:00Z</dcterms:created>
  <dcterms:modified xsi:type="dcterms:W3CDTF">2018-05-15T07:46:00Z</dcterms:modified>
</cp:coreProperties>
</file>